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924" w:tblpY="1468"/>
        <w:tblOverlap w:val="never"/>
        <w:tblW w:w="10280" w:type="dxa"/>
        <w:tblInd w:w="0" w:type="dxa"/>
        <w:tblBorders>
          <w:top w:val="single" w:color="7E7E7E" w:themeColor="background1" w:themeShade="7F" w:sz="4" w:space="0"/>
          <w:left w:val="single" w:color="7E7E7E" w:themeColor="background1" w:themeShade="7F" w:sz="4" w:space="0"/>
          <w:bottom w:val="single" w:color="7E7E7E" w:themeColor="background1" w:themeShade="7F" w:sz="4" w:space="0"/>
          <w:right w:val="single" w:color="7E7E7E" w:themeColor="background1" w:themeShade="7F" w:sz="4" w:space="0"/>
          <w:insideH w:val="single" w:color="7E7E7E" w:themeColor="background1" w:themeShade="7F" w:sz="4" w:space="0"/>
          <w:insideV w:val="single" w:color="7E7E7E" w:themeColor="background1" w:themeShade="7F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80"/>
        <w:gridCol w:w="6200"/>
      </w:tblGrid>
      <w:tr w14:paraId="17C0DDEA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7" w:hRule="atLeast"/>
        </w:trPr>
        <w:tc>
          <w:tcPr>
            <w:tcW w:w="10280" w:type="dxa"/>
            <w:gridSpan w:val="2"/>
            <w:tcBorders>
              <w:tl2br w:val="nil"/>
              <w:tr2bl w:val="nil"/>
            </w:tcBorders>
            <w:noWrap/>
          </w:tcPr>
          <w:p w14:paraId="61C27E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drawing>
                <wp:inline distT="0" distB="0" distL="114300" distR="114300">
                  <wp:extent cx="1863725" cy="532130"/>
                  <wp:effectExtent l="0" t="0" r="3175" b="127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4F8EA">
                                  <a:alpha val="100000"/>
                                </a:srgbClr>
                              </a:clrFrom>
                              <a:clrTo>
                                <a:srgbClr val="F4F8EA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725" cy="53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74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OA registration materials</w:t>
            </w:r>
            <w:bookmarkStart w:id="0" w:name="_GoBack"/>
            <w:bookmarkEnd w:id="0"/>
          </w:p>
          <w:p w14:paraId="65320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OA注册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highlight w:val="none"/>
              </w:rPr>
              <w:t>材料</w:t>
            </w:r>
          </w:p>
        </w:tc>
      </w:tr>
      <w:tr w14:paraId="2BC86027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10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ADB9BC8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  <w:t>Enterprise qualifications</w:t>
            </w:r>
          </w:p>
          <w:p w14:paraId="2719B16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  <w:t>企业资质</w:t>
            </w:r>
          </w:p>
        </w:tc>
      </w:tr>
      <w:tr w14:paraId="221F3EFE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4F8A12E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Client Company Name</w:t>
            </w:r>
          </w:p>
          <w:p w14:paraId="78C0429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公司名称：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A0B637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F7E2492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343C402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Vietnam local valid business license</w:t>
            </w:r>
          </w:p>
          <w:p w14:paraId="7509296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越南本地有效营业执照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：</w:t>
            </w: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（jpg、png、pdf）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 xml:space="preserve">                 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B515976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Attachment available</w:t>
            </w:r>
          </w:p>
          <w:p w14:paraId="6AD672C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可附件</w:t>
            </w:r>
          </w:p>
        </w:tc>
      </w:tr>
      <w:tr w14:paraId="6C66421C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731E63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金融行业都需要有执照，只接受“an Establishment and Operation License issued by the State Bank of Vietnam”的执照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A2A45A3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Attachment available</w:t>
            </w:r>
          </w:p>
          <w:p w14:paraId="4C444B49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可附件</w:t>
            </w:r>
          </w:p>
        </w:tc>
      </w:tr>
      <w:tr w14:paraId="3BA9EF6E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5EA5EDC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Company legal person ID card front and back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公司法人身份证正反面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A68D777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Attachment available</w:t>
            </w:r>
          </w:p>
          <w:p w14:paraId="39024A2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可附件</w:t>
            </w:r>
          </w:p>
        </w:tc>
      </w:tr>
      <w:tr w14:paraId="223FAA20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502D7BC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Vietnam local mobile phone number</w:t>
            </w:r>
          </w:p>
          <w:p w14:paraId="5F26C0B9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越南本地手机号码：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52C384B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 w14:paraId="474EE986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60C5C05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Vietnamese local zalo’s personal account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越南本地zalo的个人号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：</w:t>
            </w:r>
          </w:p>
          <w:p w14:paraId="45B4CF47">
            <w:pPr>
              <w:widowControl/>
              <w:jc w:val="left"/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（You need to register with the local Vietnamese mobile phone number above and pass the identity authentication.）</w:t>
            </w:r>
          </w:p>
          <w:p w14:paraId="257B365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（需要用上面越南本地手机号注册的，且通过了身份认证才可）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CC560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 w14:paraId="5C31CA61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" w:hRule="atLeast"/>
        </w:trPr>
        <w:tc>
          <w:tcPr>
            <w:tcW w:w="10280" w:type="dxa"/>
            <w:gridSpan w:val="2"/>
            <w:tcBorders>
              <w:tl2br w:val="nil"/>
              <w:tr2bl w:val="nil"/>
            </w:tcBorders>
            <w:noWrap/>
          </w:tcPr>
          <w:p w14:paraId="29B12C3E">
            <w:pPr>
              <w:widowControl/>
              <w:jc w:val="left"/>
              <w:rPr>
                <w:rFonts w:hint="default" w:asciiTheme="minorEastAsia" w:hAnsi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/>
              </w:rPr>
              <w:t>PS：The local mobile phone number in Vietnam is consistent with the local Zalo personal number in Vietnam, but it can be different from the company legal person.</w:t>
            </w:r>
          </w:p>
          <w:p w14:paraId="4B36EE38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/>
              </w:rPr>
              <w:t>PS：越南本地手机号与越南本地zalo个人号一致，但可与公司法人不一致</w:t>
            </w:r>
          </w:p>
        </w:tc>
      </w:tr>
      <w:tr w14:paraId="06200706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</w:trPr>
        <w:tc>
          <w:tcPr>
            <w:tcW w:w="1028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CC11482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  <w:t>Brand information</w:t>
            </w:r>
          </w:p>
          <w:p w14:paraId="2BB89219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lang w:val="en-US" w:eastAsia="zh-CN"/>
              </w:rPr>
              <w:t>品牌信息</w:t>
            </w:r>
          </w:p>
        </w:tc>
      </w:tr>
      <w:tr w14:paraId="78213EE6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4DF5071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Brand Profile</w:t>
            </w:r>
          </w:p>
          <w:p w14:paraId="50A42918">
            <w:pPr>
              <w:widowControl/>
              <w:jc w:val="left"/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品牌简介：</w:t>
            </w: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（Introduce the business in a concise and easy-to-understand manner, and can be translated into Vietnamese by Google）</w:t>
            </w:r>
          </w:p>
          <w:p w14:paraId="59F5110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（简洁易懂地介绍业务，可谷歌翻译成越南文）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5D3F753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 w14:paraId="753B6E84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697118E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Brand avatar</w:t>
            </w:r>
          </w:p>
          <w:p w14:paraId="5C0E8DB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品牌头像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（The minimum size is 240*240px[png, jpg], and the maximum capacity is 15mb）</w:t>
            </w:r>
          </w:p>
          <w:p w14:paraId="585C8C1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 xml:space="preserve">（最小尺寸为240*240px[png、jpg]，最大容量为15m）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 xml:space="preserve">         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16379CD7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Attachment available</w:t>
            </w:r>
          </w:p>
          <w:p w14:paraId="0F375A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可附件</w:t>
            </w:r>
          </w:p>
        </w:tc>
      </w:tr>
      <w:tr w14:paraId="4341B428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" w:hRule="atLeast"/>
        </w:trPr>
        <w:tc>
          <w:tcPr>
            <w:tcW w:w="4080" w:type="dxa"/>
            <w:tcBorders>
              <w:tl2br w:val="nil"/>
              <w:tr2bl w:val="nil"/>
            </w:tcBorders>
            <w:noWrap/>
          </w:tcPr>
          <w:p w14:paraId="025CA22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Cover photo</w:t>
            </w:r>
          </w:p>
          <w:p w14:paraId="2CFD0378">
            <w:pPr>
              <w:widowControl/>
              <w:jc w:val="left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封面照片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（The minimum size is 320*180px[png, jpg], and the maximum capacity is 15mb）</w:t>
            </w:r>
          </w:p>
          <w:p w14:paraId="09838A70">
            <w:pPr>
              <w:widowControl/>
              <w:jc w:val="left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808080" w:themeColor="background1" w:themeShade="80"/>
                <w:kern w:val="0"/>
                <w:sz w:val="15"/>
                <w:szCs w:val="15"/>
                <w:lang w:val="en-US" w:eastAsia="zh-CN"/>
              </w:rPr>
              <w:t>（最小尺寸为320*180px[png、jpg]，最大容量为15m）</w:t>
            </w:r>
          </w:p>
        </w:tc>
        <w:tc>
          <w:tcPr>
            <w:tcW w:w="6200" w:type="dxa"/>
            <w:tcBorders>
              <w:tl2br w:val="nil"/>
              <w:tr2bl w:val="nil"/>
            </w:tcBorders>
            <w:noWrap/>
            <w:vAlign w:val="center"/>
          </w:tcPr>
          <w:p w14:paraId="2BC844E6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Attachment available</w:t>
            </w:r>
          </w:p>
          <w:p w14:paraId="514A2B4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可附件</w:t>
            </w:r>
          </w:p>
        </w:tc>
      </w:tr>
    </w:tbl>
    <w:p w14:paraId="3269FC66">
      <w:pPr>
        <w:jc w:val="center"/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ZWIzZTFkNTgyMjI4ZmFjY2NkYjQ0YjkxMzZkNzcifQ=="/>
  </w:docVars>
  <w:rsids>
    <w:rsidRoot w:val="73185FFF"/>
    <w:rsid w:val="01572B7C"/>
    <w:rsid w:val="01C44FE0"/>
    <w:rsid w:val="0B27418B"/>
    <w:rsid w:val="116A5A31"/>
    <w:rsid w:val="124B2488"/>
    <w:rsid w:val="19740CEA"/>
    <w:rsid w:val="2E057F04"/>
    <w:rsid w:val="2E136AA5"/>
    <w:rsid w:val="2F7D77A4"/>
    <w:rsid w:val="37D5660D"/>
    <w:rsid w:val="4236486F"/>
    <w:rsid w:val="43EC14F2"/>
    <w:rsid w:val="49DC2F06"/>
    <w:rsid w:val="4B3F45FD"/>
    <w:rsid w:val="52BC4786"/>
    <w:rsid w:val="57833AC4"/>
    <w:rsid w:val="5B6E1DA3"/>
    <w:rsid w:val="5C487359"/>
    <w:rsid w:val="61232FBA"/>
    <w:rsid w:val="65482F78"/>
    <w:rsid w:val="6CF50B68"/>
    <w:rsid w:val="7318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1399</Characters>
  <Lines>0</Lines>
  <Paragraphs>0</Paragraphs>
  <TotalTime>33</TotalTime>
  <ScaleCrop>false</ScaleCrop>
  <LinksUpToDate>false</LinksUpToDate>
  <CharactersWithSpaces>1580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2024-01-09T02:47:00Z</dcterms:created>
  <dc:creator>WPS_NXcloud</dc:creator>
  <cp:lastModifiedBy>WPS_NXcloud</cp:lastModifiedBy>
  <dcterms:modified xsi:type="dcterms:W3CDTF">2025-03-18T09:01:12Z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03F7BF067B5D4044805177386F5ADB01_13</vt:lpwstr>
  </property>
  <property fmtid="{D5CDD505-2E9C-101B-9397-08002B2CF9AE}" pid="4" name="KSOTemplateDocerSaveRecord">
    <vt:lpwstr>eyJoZGlkIjoiOWYxZWIzZTFkNTgyMjI4ZmFjY2NkYjQ0YjkxMzZkNzciLCJ1c2VySWQiOiIxNTEwMzM3OTM1In0=</vt:lpwstr>
  </property>
</Properties>
</file>