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69E40A">
      <w:r>
        <w:rPr>
          <w:rFonts w:hint="eastAsia"/>
          <w:lang w:val="en-US" w:eastAsia="zh-CN"/>
        </w:rPr>
        <w:t xml:space="preserve">                      </w:t>
      </w:r>
      <w:r>
        <w:rPr>
          <w:rFonts w:hint="eastAsia"/>
          <w:b/>
          <w:bCs/>
          <w:sz w:val="28"/>
          <w:szCs w:val="28"/>
          <w:lang w:val="en-US" w:eastAsia="zh-CN"/>
        </w:rPr>
        <w:t>生产委外成本核算流程</w:t>
      </w:r>
      <w:r>
        <w:rPr>
          <w:rFonts w:hint="eastAsia"/>
          <w:b/>
          <w:bCs/>
          <w:sz w:val="28"/>
          <w:szCs w:val="28"/>
          <w:lang w:val="en-US" w:eastAsia="zh-CN"/>
        </w:rPr>
        <w:br w:type="textWrapping"/>
      </w:r>
      <w:r>
        <w:rPr>
          <w:rFonts w:hint="eastAsia"/>
          <w:b/>
          <w:bCs/>
          <w:sz w:val="28"/>
          <w:szCs w:val="28"/>
          <w:lang w:val="en-US" w:eastAsia="zh-CN"/>
        </w:rPr>
        <w:t>一.委外成本核算</w:t>
      </w:r>
      <w:r>
        <w:rPr>
          <w:rFonts w:hint="eastAsia"/>
          <w:b/>
          <w:bCs/>
          <w:sz w:val="28"/>
          <w:szCs w:val="28"/>
          <w:lang w:val="en-US" w:eastAsia="zh-CN"/>
        </w:rPr>
        <w:br w:type="textWrapping"/>
      </w:r>
      <w:r>
        <w:rPr>
          <w:rFonts w:hint="eastAsia"/>
          <w:lang w:val="en-US" w:eastAsia="zh-CN"/>
        </w:rPr>
        <w:t>前提：本期生产数据已经做完，不用再次补录单后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1.委外管理-委外成本核算-出库成本核算（核算委外发料单的材料费）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 xml:space="preserve">    确保本期委外发料单上都核算上材料费（在委外发料单列表可以看到单位成本，总成本字段）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64150" cy="1695450"/>
            <wp:effectExtent l="0" t="0" r="1270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72405" cy="1311275"/>
            <wp:effectExtent l="0" t="0" r="444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rPr>
          <w:rFonts w:hint="eastAsia"/>
          <w:lang w:val="en-US" w:eastAsia="zh-CN"/>
        </w:rPr>
        <w:t>2.委外管理-委外成本核算-委外入库核算（将核算上的材料费，总成本反填到委外入库单上）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66690" cy="1765300"/>
            <wp:effectExtent l="0" t="0" r="1016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57800" cy="15144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>3.委外入库单列表核对成本数据（确保核算的成本正确）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4.财务处理-生成凭证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66690" cy="2948940"/>
            <wp:effectExtent l="0" t="0" r="1016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drawing>
          <wp:inline distT="0" distB="0" distL="114300" distR="114300">
            <wp:extent cx="5270500" cy="2851150"/>
            <wp:effectExtent l="0" t="0" r="635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>5.委外管理-委外成本核算-委外期末结账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71135" cy="1750060"/>
            <wp:effectExtent l="0" t="0" r="571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69865" cy="1851660"/>
            <wp:effectExtent l="0" t="0" r="6985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b/>
          <w:bCs/>
          <w:sz w:val="28"/>
          <w:szCs w:val="28"/>
          <w:lang w:val="en-US" w:eastAsia="zh-CN"/>
        </w:rPr>
        <w:t>二.生产成本核算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前提：（1）本期生产单据已经全部录入，不会在补录单据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 xml:space="preserve">     （2）实际</w:t>
      </w:r>
      <w:bookmarkStart w:id="0" w:name="_GoBack"/>
      <w:bookmarkEnd w:id="0"/>
      <w:r>
        <w:rPr>
          <w:rFonts w:hint="eastAsia"/>
          <w:lang w:val="en-US" w:eastAsia="zh-CN"/>
        </w:rPr>
        <w:t>成本-基础资料已经根据实际需求设置完成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66690" cy="1402080"/>
            <wp:effectExtent l="0" t="0" r="1016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1.每期需要处理：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（1）实际成本-费用/实际工时归集-费用归集执行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66055" cy="1223645"/>
            <wp:effectExtent l="0" t="0" r="10795" b="146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 xml:space="preserve">  新增费用执行表-勾选参数-点击执行费用引入-保存-审核</w:t>
      </w:r>
      <w:r>
        <w:br w:type="textWrapping"/>
      </w:r>
      <w:r>
        <w:drawing>
          <wp:inline distT="0" distB="0" distL="114300" distR="114300">
            <wp:extent cx="5270500" cy="2851150"/>
            <wp:effectExtent l="0" t="0" r="635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>(2)实际成本-产量归集-投入产量归集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71135" cy="1277620"/>
            <wp:effectExtent l="0" t="0" r="5715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>a.新增投入产量归集-右上角点击引入-保存审核</w:t>
      </w:r>
      <w:r>
        <w:br w:type="textWrapping"/>
      </w:r>
      <w:r>
        <w:drawing>
          <wp:inline distT="0" distB="0" distL="114300" distR="114300">
            <wp:extent cx="5267960" cy="1376680"/>
            <wp:effectExtent l="0" t="0" r="8890" b="139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b.数据核对：投入产量归集总数据要和生产指令单列表本期数据核对上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 xml:space="preserve">    指令单列表过滤条件：单据日期本期，下达日期本期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（3）实际成本-产量归集-完工入库数量查询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73675" cy="1281430"/>
            <wp:effectExtent l="0" t="0" r="3175" b="139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 xml:space="preserve">  a.新增完工入库数量查询-点击右上角引入-保存-审核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70500" cy="2851150"/>
            <wp:effectExtent l="0" t="0" r="6350" b="63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 xml:space="preserve">  b.数据核对：完工入库数量查询表总数量要和本期生产入库单总数量相等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(4)实际成本-产量归集-在产品盘点数量录入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66690" cy="1349375"/>
            <wp:effectExtent l="0" t="0" r="1016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 xml:space="preserve">  a.新增在产品盘点数量录入-点击右上角盘点，超额盘点按钮-保存-审核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70500" cy="2851150"/>
            <wp:effectExtent l="0" t="0" r="635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 xml:space="preserve">  b.数据核对：确保在产品盘点表中投入数量=本期投入产量归集数据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 xml:space="preserve">              确保在产品盘点表中投入数量</w:t>
      </w:r>
      <w:r>
        <w:br w:type="textWrapping"/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5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实际成本-成本核算-出库成本核算</w:t>
      </w:r>
      <w:r>
        <w:rPr>
          <w:rFonts w:hint="eastAsia"/>
          <w:lang w:eastAsia="zh-CN"/>
        </w:rPr>
        <w:br w:type="textWrapping"/>
      </w:r>
      <w:r>
        <w:drawing>
          <wp:inline distT="0" distB="0" distL="114300" distR="114300">
            <wp:extent cx="5263515" cy="1240155"/>
            <wp:effectExtent l="0" t="0" r="13335" b="1714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>a.点击出库成本核算进入到表单界面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查看核算日期是否为当期，其他的默认不需要动-点击开始核算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66055" cy="2085975"/>
            <wp:effectExtent l="0" t="0" r="1079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>b.核算完成后点击查看成本计算报告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 xml:space="preserve">  勾选</w:t>
      </w:r>
      <w:r>
        <w:rPr>
          <w:rFonts w:ascii="宋体" w:hAnsi="宋体" w:eastAsia="宋体" w:cs="宋体"/>
          <w:sz w:val="24"/>
          <w:szCs w:val="24"/>
        </w:rPr>
        <w:t>仅显示异常成本计算报告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查看并分析异常信息出现的原因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找到原因后修改对应单据重新进行出库成本核算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70500" cy="2851150"/>
            <wp:effectExtent l="0" t="0" r="635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541780"/>
            <wp:effectExtent l="0" t="0" r="635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6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实际成本-成本核算-生产成本核算执行</w:t>
      </w:r>
      <w:r>
        <w:rPr>
          <w:rFonts w:hint="eastAsia"/>
          <w:lang w:eastAsia="zh-CN"/>
        </w:rPr>
        <w:br w:type="textWrapping"/>
      </w:r>
      <w:r>
        <w:drawing>
          <wp:inline distT="0" distB="0" distL="114300" distR="114300">
            <wp:extent cx="5267960" cy="1304290"/>
            <wp:effectExtent l="0" t="0" r="8890" b="1016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t>a.点击生产成本核算执行-点击合法性检查-查看检查结果是红色的数据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 xml:space="preserve">  查看数据分析异常原因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70500" cy="2851150"/>
            <wp:effectExtent l="0" t="0" r="635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</w:p>
    <w:p w14:paraId="6B5AB5E9"/>
    <w:p w14:paraId="44A14810"/>
    <w:p w14:paraId="6463D7B2"/>
    <w:p w14:paraId="36B1C025"/>
    <w:p w14:paraId="21FAA574"/>
    <w:p w14:paraId="56D53DD8"/>
    <w:p w14:paraId="1E0C3966"/>
    <w:p w14:paraId="1C8A9B8B"/>
    <w:p w14:paraId="4E5CDA31">
      <w:r>
        <w:drawing>
          <wp:inline distT="0" distB="0" distL="114300" distR="114300">
            <wp:extent cx="5270500" cy="2851150"/>
            <wp:effectExtent l="0" t="0" r="635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5E6E5">
      <w:r>
        <w:rPr>
          <w:rFonts w:hint="eastAsia"/>
          <w:lang w:val="en-US" w:eastAsia="zh-CN"/>
        </w:rPr>
        <w:t>b.合法性检查无误后，点击核算执行   执行完查看对应报表，核对成本是否正确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70500" cy="2851150"/>
            <wp:effectExtent l="0" t="0" r="635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</w:p>
    <w:p w14:paraId="07D62363"/>
    <w:p w14:paraId="5E1E4C62"/>
    <w:p w14:paraId="1CE604C6"/>
    <w:p w14:paraId="63F09324"/>
    <w:p w14:paraId="4C4142B5"/>
    <w:p w14:paraId="7FDF3A4A"/>
    <w:p w14:paraId="53C0A5FD"/>
    <w:p w14:paraId="54D2AA1C"/>
    <w:p w14:paraId="78FC6448"/>
    <w:p w14:paraId="08A69A5C"/>
    <w:p w14:paraId="149B817F"/>
    <w:p w14:paraId="2206CBD9">
      <w:r>
        <w:drawing>
          <wp:inline distT="0" distB="0" distL="114300" distR="114300">
            <wp:extent cx="5270500" cy="2851150"/>
            <wp:effectExtent l="0" t="0" r="635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2A8F8">
      <w:pPr>
        <w:rPr>
          <w:rFonts w:hint="default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7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财务处理-生成凭证</w:t>
      </w:r>
      <w:r>
        <w:rPr>
          <w:rFonts w:hint="eastAsia"/>
          <w:lang w:eastAsia="zh-CN"/>
        </w:rPr>
        <w:br w:type="textWrapping"/>
      </w:r>
      <w:r>
        <w:drawing>
          <wp:inline distT="0" distB="0" distL="114300" distR="114300">
            <wp:extent cx="5268595" cy="2819400"/>
            <wp:effectExtent l="0" t="0" r="825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br w:type="textWrapping"/>
      </w:r>
      <w:r>
        <w:br w:type="textWrapping"/>
      </w:r>
      <w:r>
        <w:br w:type="textWrapping"/>
      </w:r>
      <w:r>
        <w:drawing>
          <wp:inline distT="0" distB="0" distL="114300" distR="114300">
            <wp:extent cx="5270500" cy="2851150"/>
            <wp:effectExtent l="0" t="0" r="6350" b="635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8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实际成本-期末结账</w:t>
      </w:r>
      <w:r>
        <w:rPr>
          <w:rFonts w:hint="eastAsia"/>
          <w:lang w:eastAsia="zh-CN"/>
        </w:rPr>
        <w:br w:type="textWrapping"/>
      </w:r>
      <w:r>
        <w:drawing>
          <wp:inline distT="0" distB="0" distL="114300" distR="114300">
            <wp:extent cx="5263515" cy="1281430"/>
            <wp:effectExtent l="0" t="0" r="13335" b="139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  <w:r>
        <w:rPr>
          <w:rFonts w:hint="eastAsia"/>
          <w:lang w:val="en-US" w:eastAsia="zh-CN"/>
        </w:rPr>
        <w:br w:type="textWrapping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B29131B"/>
    <w:rsid w:val="435B7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842</Words>
  <Characters>862</Characters>
  <Lines>0</Lines>
  <Paragraphs>0</Paragraphs>
  <TotalTime>366</TotalTime>
  <ScaleCrop>false</ScaleCrop>
  <LinksUpToDate>false</LinksUpToDate>
  <CharactersWithSpaces>930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2024-11-22T01:33:00Z</dcterms:created>
  <dc:creator>刘甜</dc:creator>
  <cp:lastModifiedBy>Hero.</cp:lastModifiedBy>
  <dcterms:modified xsi:type="dcterms:W3CDTF">2024-11-22T07:40:40Z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320B88DC902143E083343C7D4C1C1929_12</vt:lpwstr>
  </property>
</Properties>
</file>