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DF748E">
      <w:pPr>
        <w:rPr>
          <w:rFonts w:hint="default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为谷云-消息提醒-邮箱配置（相关字段说明使用）</w:t>
      </w:r>
      <w:bookmarkStart w:id="0" w:name="_GoBack"/>
      <w:bookmarkEnd w:id="0"/>
    </w:p>
    <w:tbl>
      <w:tblPr>
        <w:tblStyle w:val="3"/>
        <w:tblW w:w="0" w:type="auto"/>
        <w:tblInd w:w="0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325"/>
        <w:gridCol w:w="6960"/>
      </w:tblGrid>
      <w:tr w14:paraId="311A8976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7" w:hRule="atLeast"/>
        </w:trPr>
        <w:tc>
          <w:tcPr>
            <w:tcW w:w="1325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FFFFFF"/>
            <w:vAlign w:val="center"/>
          </w:tcPr>
          <w:p w14:paraId="02B2F5F2"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编码</w:t>
            </w:r>
          </w:p>
        </w:tc>
        <w:tc>
          <w:tcPr>
            <w:tcW w:w="696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FFFFFF"/>
            <w:vAlign w:val="center"/>
          </w:tcPr>
          <w:p w14:paraId="2DBFF1B8">
            <w:pPr>
              <w:pStyle w:val="2"/>
              <w:keepNext w:val="0"/>
              <w:keepLines w:val="0"/>
              <w:widowControl/>
              <w:suppressLineNumbers w:val="0"/>
              <w:pBdr>
                <w:top w:val="single" w:color="E5E7EB" w:sz="2" w:space="0"/>
                <w:left w:val="single" w:color="E5E7EB" w:sz="2" w:space="0"/>
                <w:bottom w:val="single" w:color="E5E7EB" w:sz="2" w:space="0"/>
                <w:right w:val="single" w:color="E5E7EB" w:sz="2" w:space="0"/>
              </w:pBdr>
              <w:spacing w:before="0" w:beforeAutospacing="0" w:after="0" w:afterAutospacing="0"/>
              <w:ind w:left="0" w:right="0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必须采用编码：email，其他编码不起作用；</w:t>
            </w:r>
          </w:p>
          <w:p w14:paraId="36ECD1A2">
            <w:pPr>
              <w:pStyle w:val="2"/>
              <w:keepNext w:val="0"/>
              <w:keepLines w:val="0"/>
              <w:widowControl/>
              <w:suppressLineNumbers w:val="0"/>
              <w:pBdr>
                <w:top w:val="single" w:color="E5E7EB" w:sz="2" w:space="0"/>
                <w:left w:val="single" w:color="E5E7EB" w:sz="2" w:space="0"/>
                <w:bottom w:val="single" w:color="E5E7EB" w:sz="2" w:space="0"/>
                <w:right w:val="single" w:color="E5E7EB" w:sz="2" w:space="0"/>
              </w:pBdr>
              <w:spacing w:before="0" w:beforeAutospacing="0" w:after="0" w:afterAutospacing="0"/>
              <w:ind w:left="0" w:right="0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  <w:t>消息渠道里面智能一条邮件的 记录</w:t>
            </w:r>
          </w:p>
        </w:tc>
      </w:tr>
      <w:tr w14:paraId="40439C72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325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FFFFFF"/>
            <w:vAlign w:val="center"/>
          </w:tcPr>
          <w:p w14:paraId="19298B99"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邮箱实现类</w:t>
            </w:r>
          </w:p>
          <w:p w14:paraId="778F9B44"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（默认复制）</w:t>
            </w:r>
          </w:p>
        </w:tc>
        <w:tc>
          <w:tcPr>
            <w:tcW w:w="696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FFFFFF"/>
            <w:vAlign w:val="center"/>
          </w:tcPr>
          <w:p w14:paraId="3236DD32"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jdy.wg.crm.message.EmailServiceHandler</w:t>
            </w:r>
          </w:p>
        </w:tc>
      </w:tr>
      <w:tr w14:paraId="203194E8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325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FFFFFF"/>
            <w:vAlign w:val="center"/>
          </w:tcPr>
          <w:p w14:paraId="0371A1B9"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邮件服务器</w:t>
            </w:r>
          </w:p>
          <w:p w14:paraId="08AF5CF8"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地址</w:t>
            </w:r>
          </w:p>
        </w:tc>
        <w:tc>
          <w:tcPr>
            <w:tcW w:w="696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FFFFFF"/>
            <w:vAlign w:val="center"/>
          </w:tcPr>
          <w:p w14:paraId="3ED992F8"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比如qq邮箱：smtp.qq.com，</w:t>
            </w:r>
          </w:p>
          <w:p w14:paraId="071569CB"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配置smtp地址；不同邮箱可以百度搜索查一下</w:t>
            </w:r>
          </w:p>
        </w:tc>
      </w:tr>
      <w:tr w14:paraId="7ACEF0D8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325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FFFFFF"/>
            <w:vAlign w:val="center"/>
          </w:tcPr>
          <w:p w14:paraId="219F6AD1"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邮件服务端口</w:t>
            </w:r>
          </w:p>
        </w:tc>
        <w:tc>
          <w:tcPr>
            <w:tcW w:w="696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FFFFFF"/>
            <w:vAlign w:val="center"/>
          </w:tcPr>
          <w:p w14:paraId="7328A70E"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百度搜索相应使用的邮箱服务端口</w:t>
            </w:r>
          </w:p>
        </w:tc>
      </w:tr>
      <w:tr w14:paraId="59092456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325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FFFFFF"/>
            <w:vAlign w:val="center"/>
          </w:tcPr>
          <w:p w14:paraId="0CA5C914"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用户名</w:t>
            </w:r>
          </w:p>
        </w:tc>
        <w:tc>
          <w:tcPr>
            <w:tcW w:w="696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FFFFFF"/>
            <w:vAlign w:val="center"/>
          </w:tcPr>
          <w:p w14:paraId="596DCE9B"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邮箱账号</w:t>
            </w:r>
          </w:p>
        </w:tc>
      </w:tr>
      <w:tr w14:paraId="14997543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325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FFFFFF"/>
            <w:vAlign w:val="center"/>
          </w:tcPr>
          <w:p w14:paraId="5C95F236"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密码</w:t>
            </w:r>
          </w:p>
        </w:tc>
        <w:tc>
          <w:tcPr>
            <w:tcW w:w="696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FFFFFF"/>
            <w:vAlign w:val="center"/>
          </w:tcPr>
          <w:p w14:paraId="15F855D9"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邮件的授权秘钥，注意，不是邮箱的密码</w:t>
            </w:r>
          </w:p>
          <w:p w14:paraId="18E81917"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可百度去搜索每种邮箱的获取方式</w:t>
            </w:r>
          </w:p>
        </w:tc>
      </w:tr>
      <w:tr w14:paraId="44E27E17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325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FFFFFF"/>
            <w:vAlign w:val="center"/>
          </w:tcPr>
          <w:p w14:paraId="7BA60323"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发件人账号</w:t>
            </w:r>
          </w:p>
        </w:tc>
        <w:tc>
          <w:tcPr>
            <w:tcW w:w="696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FFFFFF"/>
            <w:vAlign w:val="center"/>
          </w:tcPr>
          <w:p w14:paraId="3B981C37"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邮箱账号</w:t>
            </w:r>
          </w:p>
        </w:tc>
      </w:tr>
      <w:tr w14:paraId="3C8C1ADD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325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FFFFFF"/>
            <w:vAlign w:val="center"/>
          </w:tcPr>
          <w:p w14:paraId="3E823FF3"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发件人名称</w:t>
            </w:r>
          </w:p>
        </w:tc>
        <w:tc>
          <w:tcPr>
            <w:tcW w:w="696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FFFFFF"/>
            <w:vAlign w:val="center"/>
          </w:tcPr>
          <w:p w14:paraId="0D54C8CB"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发件人名称</w:t>
            </w:r>
          </w:p>
        </w:tc>
      </w:tr>
      <w:tr w14:paraId="3FC45B04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325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FFFFFF"/>
            <w:vAlign w:val="center"/>
          </w:tcPr>
          <w:p w14:paraId="6B37CC48"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服务器域名</w:t>
            </w:r>
          </w:p>
        </w:tc>
        <w:tc>
          <w:tcPr>
            <w:tcW w:w="696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FFFFFF"/>
            <w:vAlign w:val="center"/>
          </w:tcPr>
          <w:p w14:paraId="3E093FD5"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域名针对exchange等内部邮件服务器，其他大众邮件服务器勿填。</w:t>
            </w:r>
          </w:p>
        </w:tc>
      </w:tr>
      <w:tr w14:paraId="40A3E3DE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325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FFFFFF"/>
            <w:vAlign w:val="center"/>
          </w:tcPr>
          <w:p w14:paraId="13F310B0"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使用TLS协议</w:t>
            </w:r>
          </w:p>
        </w:tc>
        <w:tc>
          <w:tcPr>
            <w:tcW w:w="696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FFFFFF"/>
            <w:vAlign w:val="center"/>
          </w:tcPr>
          <w:p w14:paraId="2DC05A45"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传输层安全协议，默认勾选</w:t>
            </w:r>
          </w:p>
        </w:tc>
      </w:tr>
      <w:tr w14:paraId="20471EFD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325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FFFFFF"/>
            <w:vAlign w:val="center"/>
          </w:tcPr>
          <w:p w14:paraId="4D896E6C"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6960" w:type="dxa"/>
            <w:tcBorders>
              <w:top w:val="single" w:color="E5E7EB" w:sz="6" w:space="0"/>
              <w:left w:val="single" w:color="E5E7EB" w:sz="6" w:space="0"/>
              <w:bottom w:val="single" w:color="E5E7EB" w:sz="6" w:space="0"/>
              <w:right w:val="single" w:color="E5E7EB" w:sz="6" w:space="0"/>
            </w:tcBorders>
            <w:shd w:val="clear" w:color="auto" w:fill="FFFFFF"/>
            <w:vAlign w:val="center"/>
          </w:tcPr>
          <w:p w14:paraId="177C9690">
            <w:pPr>
              <w:keepNext w:val="0"/>
              <w:keepLines w:val="0"/>
              <w:widowControl/>
              <w:suppressLineNumbers w:val="0"/>
              <w:ind w:left="0" w:firstLine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</w:pPr>
          </w:p>
        </w:tc>
      </w:tr>
    </w:tbl>
    <w:p w14:paraId="4C393BD0">
      <w:pP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以</w: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u w:val="single"/>
          <w:lang w:val="en-US" w:eastAsia="zh-CN"/>
        </w:rPr>
        <w:t>QQ邮箱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举例如下图操作步骤：</w:t>
      </w:r>
    </w:p>
    <w:p w14:paraId="7A8E50B6">
      <w:pP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highlight w:val="yellow"/>
          <w:lang w:val="en-US" w:eastAsia="zh-CN"/>
        </w:rPr>
        <w:t>整体步骤流程-等下配置过程中会使用到（具体流程在下方）</w:t>
      </w:r>
    </w:p>
    <w:p w14:paraId="2CFF182C">
      <w:pPr>
        <w:numPr>
          <w:ilvl w:val="0"/>
          <w:numId w:val="1"/>
        </w:numP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消息渠道设置（为谷云参数控制台-公共参数-消息）</w:t>
      </w:r>
    </w:p>
    <w:p w14:paraId="0E4D5A16">
      <w:pPr>
        <w:numPr>
          <w:ilvl w:val="0"/>
          <w:numId w:val="0"/>
        </w:numPr>
        <w:rPr>
          <w:rFonts w:hint="eastAsia"/>
          <w:lang w:val="en-US" w:eastAsia="zh-CN"/>
        </w:rPr>
      </w:pPr>
      <w:r>
        <w:drawing>
          <wp:inline distT="0" distB="0" distL="114300" distR="114300">
            <wp:extent cx="5270500" cy="13462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rcRect t="7863" b="1081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34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F670F2">
      <w:pPr>
        <w:numPr>
          <w:ilvl w:val="0"/>
          <w:numId w:val="1"/>
        </w:numP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消息渠道设置列表</w:t>
      </w:r>
    </w:p>
    <w:p w14:paraId="3C06AB3F">
      <w:pPr>
        <w:numPr>
          <w:ilvl w:val="0"/>
          <w:numId w:val="0"/>
        </w:numP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①新增-电子邮件</w:t>
      </w:r>
    </w:p>
    <w:p w14:paraId="16D5A52A">
      <w:pPr>
        <w:numPr>
          <w:ilvl w:val="0"/>
          <w:numId w:val="0"/>
        </w:numPr>
      </w:pPr>
      <w:r>
        <w:drawing>
          <wp:inline distT="0" distB="0" distL="114300" distR="114300">
            <wp:extent cx="5266055" cy="1098550"/>
            <wp:effectExtent l="0" t="0" r="10795" b="635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109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DFCEFE">
      <w:pPr>
        <w:numPr>
          <w:ilvl w:val="0"/>
          <w:numId w:val="0"/>
        </w:numPr>
      </w:pPr>
      <w:r>
        <w:drawing>
          <wp:inline distT="0" distB="0" distL="114300" distR="114300">
            <wp:extent cx="5264785" cy="2519680"/>
            <wp:effectExtent l="0" t="0" r="12065" b="1397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519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8286FE">
      <w:pPr>
        <w:numPr>
          <w:ilvl w:val="0"/>
          <w:numId w:val="0"/>
        </w:numP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②</w:t>
      </w:r>
      <w:r>
        <w:rPr>
          <w:rFonts w:hint="eastAsia" w:ascii="微软雅黑" w:hAnsi="微软雅黑" w:eastAsia="微软雅黑" w:cs="微软雅黑"/>
          <w:sz w:val="21"/>
          <w:szCs w:val="21"/>
          <w:highlight w:val="red"/>
          <w:lang w:val="en-US" w:eastAsia="zh-CN"/>
        </w:rPr>
        <w:t>红框圈起来部分，默认设置</w:t>
      </w: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；</w:t>
      </w:r>
      <w:r>
        <w:rPr>
          <w:rFonts w:hint="eastAsia" w:ascii="微软雅黑" w:hAnsi="微软雅黑" w:eastAsia="微软雅黑" w:cs="微软雅黑"/>
          <w:sz w:val="21"/>
          <w:szCs w:val="21"/>
          <w:highlight w:val="yellow"/>
          <w:lang w:val="en-US" w:eastAsia="zh-CN"/>
        </w:rPr>
        <w:t>注意黄框需要另外获取</w:t>
      </w:r>
    </w:p>
    <w:p w14:paraId="280D4944">
      <w:pPr>
        <w:numPr>
          <w:ilvl w:val="0"/>
          <w:numId w:val="0"/>
        </w:numP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1）邮件服务地址</w:t>
      </w:r>
    </w:p>
    <w:p w14:paraId="3B37CEFE">
      <w:pPr>
        <w:keepNext w:val="0"/>
        <w:keepLines w:val="0"/>
        <w:widowControl/>
        <w:suppressLineNumbers w:val="0"/>
        <w:spacing w:line="240" w:lineRule="auto"/>
        <w:ind w:left="0" w:firstLine="0"/>
        <w:jc w:val="left"/>
        <w:textAlignment w:val="center"/>
        <w:rPr>
          <w:rFonts w:hint="default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  <w:t>比如qq邮箱：smtp.qq.com，或者比如163邮箱：smtp.qq.com</w:t>
      </w:r>
    </w:p>
    <w:p w14:paraId="3FC4C805">
      <w:pPr>
        <w:numPr>
          <w:ilvl w:val="0"/>
          <w:numId w:val="0"/>
        </w:numPr>
        <w:spacing w:line="240" w:lineRule="auto"/>
        <w:rPr>
          <w:rFonts w:hint="eastAsia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  <w:t>配置smtp地址——不同邮箱可以百度搜索查一下</w:t>
      </w:r>
    </w:p>
    <w:p w14:paraId="7910A6B7">
      <w:pPr>
        <w:numPr>
          <w:ilvl w:val="0"/>
          <w:numId w:val="0"/>
        </w:numPr>
        <w:rPr>
          <w:rFonts w:hint="default" w:ascii="微软雅黑" w:hAnsi="微软雅黑" w:eastAsia="微软雅黑" w:cs="微软雅黑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2）邮件服务端口（具体相应的去百度搜）</w:t>
      </w:r>
    </w:p>
    <w:p w14:paraId="0704A01E">
      <w:pPr>
        <w:keepNext w:val="0"/>
        <w:keepLines w:val="0"/>
        <w:widowControl/>
        <w:suppressLineNumbers w:val="0"/>
        <w:ind w:left="0" w:firstLine="0"/>
        <w:jc w:val="left"/>
        <w:textAlignment w:val="center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  <w:t>比如QQ端口：465</w:t>
      </w:r>
    </w:p>
    <w:p w14:paraId="6ECEEC84">
      <w:pPr>
        <w:numPr>
          <w:ilvl w:val="0"/>
          <w:numId w:val="0"/>
        </w:numPr>
      </w:pPr>
      <w:r>
        <w:drawing>
          <wp:inline distT="0" distB="0" distL="114300" distR="114300">
            <wp:extent cx="5273675" cy="1856105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rcRect t="3172" b="21454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1856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AE409D">
      <w:pPr>
        <w:keepNext w:val="0"/>
        <w:keepLines w:val="0"/>
        <w:widowControl/>
        <w:suppressLineNumbers w:val="0"/>
        <w:ind w:left="0" w:firstLine="0"/>
        <w:jc w:val="left"/>
        <w:textAlignment w:val="center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  <w:t>比如163邮箱端口：</w:t>
      </w:r>
    </w:p>
    <w:p w14:paraId="3228EDF8">
      <w:pPr>
        <w:numPr>
          <w:ilvl w:val="0"/>
          <w:numId w:val="0"/>
        </w:numPr>
      </w:pPr>
      <w:r>
        <w:drawing>
          <wp:inline distT="0" distB="0" distL="114300" distR="114300">
            <wp:extent cx="5272405" cy="2716530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rcRect b="10013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716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75B9ED">
      <w:pPr>
        <w:numPr>
          <w:ilvl w:val="0"/>
          <w:numId w:val="0"/>
        </w:numPr>
        <w:rPr>
          <w:rFonts w:hint="default" w:eastAsiaTheme="minorEastAsia"/>
          <w:lang w:val="en-US" w:eastAsia="zh-CN"/>
        </w:rPr>
      </w:pPr>
    </w:p>
    <w:p w14:paraId="778239D6">
      <w:pPr>
        <w:numPr>
          <w:ilvl w:val="0"/>
          <w:numId w:val="0"/>
        </w:numPr>
        <w:rPr>
          <w:rFonts w:hint="default" w:ascii="微软雅黑" w:hAnsi="微软雅黑" w:eastAsia="微软雅黑" w:cs="微软雅黑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3）邮箱默认使用的账号（也就是自己的账号）</w:t>
      </w:r>
    </w:p>
    <w:p w14:paraId="32431D7C">
      <w:pPr>
        <w:numPr>
          <w:ilvl w:val="0"/>
          <w:numId w:val="0"/>
        </w:numPr>
        <w:rPr>
          <w:rFonts w:hint="default" w:ascii="微软雅黑" w:hAnsi="微软雅黑" w:eastAsia="微软雅黑" w:cs="微软雅黑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4）密码（也就是授权码）</w:t>
      </w:r>
    </w:p>
    <w:p w14:paraId="09269809">
      <w:pPr>
        <w:keepNext w:val="0"/>
        <w:keepLines w:val="0"/>
        <w:widowControl/>
        <w:suppressLineNumbers w:val="0"/>
        <w:spacing w:line="240" w:lineRule="auto"/>
        <w:ind w:left="0" w:firstLine="0"/>
        <w:jc w:val="left"/>
        <w:textAlignment w:val="center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  <w:t>邮件的授权秘钥（不是邮箱的密码）</w:t>
      </w:r>
    </w:p>
    <w:p w14:paraId="07FA0151">
      <w:pPr>
        <w:numPr>
          <w:ilvl w:val="0"/>
          <w:numId w:val="0"/>
        </w:numPr>
        <w:spacing w:line="240" w:lineRule="auto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  <w:t>可百度去搜索每种邮箱的获取方式</w:t>
      </w:r>
    </w:p>
    <w:p w14:paraId="101EBA04">
      <w:pPr>
        <w:numPr>
          <w:ilvl w:val="0"/>
          <w:numId w:val="0"/>
        </w:numPr>
        <w:spacing w:line="240" w:lineRule="auto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1"/>
          <w:szCs w:val="21"/>
          <w:lang w:val="en-US" w:eastAsia="zh-CN" w:bidi="ar"/>
        </w:rPr>
        <w:t>比如QQ邮箱：</w:t>
      </w:r>
    </w:p>
    <w:p w14:paraId="0D3E7B63">
      <w:pPr>
        <w:numPr>
          <w:ilvl w:val="0"/>
          <w:numId w:val="0"/>
        </w:numPr>
      </w:pPr>
      <w:r>
        <w:drawing>
          <wp:inline distT="0" distB="0" distL="114300" distR="114300">
            <wp:extent cx="5271135" cy="3081655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rcRect t="3414" b="1373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081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D4ED5D">
      <w:pPr>
        <w:numPr>
          <w:ilvl w:val="0"/>
          <w:numId w:val="0"/>
        </w:numPr>
      </w:pPr>
      <w:r>
        <w:drawing>
          <wp:inline distT="0" distB="0" distL="114300" distR="114300">
            <wp:extent cx="5272405" cy="2624455"/>
            <wp:effectExtent l="0" t="0" r="4445" b="444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624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02F496">
      <w:pPr>
        <w:numPr>
          <w:ilvl w:val="0"/>
          <w:numId w:val="0"/>
        </w:numPr>
      </w:pPr>
      <w:r>
        <w:drawing>
          <wp:inline distT="0" distB="0" distL="114300" distR="114300">
            <wp:extent cx="5272405" cy="2624455"/>
            <wp:effectExtent l="0" t="0" r="4445" b="444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624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6F7484">
      <w:pPr>
        <w:numPr>
          <w:ilvl w:val="0"/>
          <w:numId w:val="0"/>
        </w:numPr>
        <w:rPr>
          <w:rFonts w:hint="default"/>
          <w:lang w:val="en-US" w:eastAsia="zh-CN"/>
        </w:rPr>
      </w:pPr>
      <w:r>
        <w:drawing>
          <wp:inline distT="0" distB="0" distL="114300" distR="114300">
            <wp:extent cx="5272405" cy="2624455"/>
            <wp:effectExtent l="0" t="0" r="4445" b="444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624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A621ED">
      <w:pPr>
        <w:numPr>
          <w:ilvl w:val="0"/>
          <w:numId w:val="1"/>
        </w:numPr>
        <w:rPr>
          <w:rFonts w:hint="default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上方配置完成后，提醒方式设置</w:t>
      </w:r>
    </w:p>
    <w:p w14:paraId="3D1982F0">
      <w:pPr>
        <w:numPr>
          <w:ilvl w:val="0"/>
          <w:numId w:val="0"/>
        </w:numPr>
      </w:pPr>
      <w:r>
        <w:drawing>
          <wp:inline distT="0" distB="0" distL="114300" distR="114300">
            <wp:extent cx="5267960" cy="1824990"/>
            <wp:effectExtent l="0" t="0" r="8890" b="381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824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09CEA7">
      <w:pPr>
        <w:numPr>
          <w:ilvl w:val="0"/>
          <w:numId w:val="0"/>
        </w:numPr>
        <w:rPr>
          <w:rFonts w:hint="default"/>
          <w:lang w:val="en-US" w:eastAsia="zh-CN"/>
        </w:rPr>
      </w:pPr>
      <w:r>
        <w:drawing>
          <wp:inline distT="0" distB="0" distL="114300" distR="114300">
            <wp:extent cx="5264785" cy="2519680"/>
            <wp:effectExtent l="0" t="0" r="12065" b="1397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519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727DE9">
      <w:pPr>
        <w:numPr>
          <w:ilvl w:val="0"/>
          <w:numId w:val="1"/>
        </w:numPr>
        <w:rPr>
          <w:rFonts w:hint="default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任务提醒</w:t>
      </w:r>
    </w:p>
    <w:p w14:paraId="3C719327">
      <w:pPr>
        <w:numPr>
          <w:ilvl w:val="0"/>
          <w:numId w:val="0"/>
        </w:numP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比如项目档案里的任务提醒</w:t>
      </w:r>
    </w:p>
    <w:p w14:paraId="4AF812ED">
      <w:pPr>
        <w:numPr>
          <w:ilvl w:val="0"/>
          <w:numId w:val="0"/>
        </w:numPr>
      </w:pPr>
      <w:r>
        <w:drawing>
          <wp:inline distT="0" distB="0" distL="114300" distR="114300">
            <wp:extent cx="5264150" cy="2127250"/>
            <wp:effectExtent l="0" t="0" r="12700" b="635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12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988783">
      <w:pPr>
        <w:numPr>
          <w:ilvl w:val="0"/>
          <w:numId w:val="0"/>
        </w:numPr>
      </w:pPr>
      <w:r>
        <w:drawing>
          <wp:inline distT="0" distB="0" distL="114300" distR="114300">
            <wp:extent cx="5271135" cy="1003935"/>
            <wp:effectExtent l="0" t="0" r="5715" b="571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003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159550">
      <w:pPr>
        <w:numPr>
          <w:ilvl w:val="0"/>
          <w:numId w:val="0"/>
        </w:numPr>
      </w:pPr>
    </w:p>
    <w:p w14:paraId="64AD35FF">
      <w:pPr>
        <w:numPr>
          <w:ilvl w:val="0"/>
          <w:numId w:val="0"/>
        </w:numPr>
        <w:rPr>
          <w:rFonts w:hint="eastAsia" w:ascii="微软雅黑" w:hAnsi="微软雅黑" w:eastAsia="微软雅黑" w:cs="微软雅黑"/>
          <w:color w:val="0000FF"/>
          <w:sz w:val="44"/>
          <w:szCs w:val="44"/>
          <w:highlight w:val="yellow"/>
          <w:lang w:val="en-US" w:eastAsia="zh-CN"/>
        </w:rPr>
      </w:pPr>
      <w:r>
        <w:rPr>
          <w:rFonts w:hint="eastAsia" w:ascii="微软雅黑" w:hAnsi="微软雅黑" w:eastAsia="微软雅黑" w:cs="微软雅黑"/>
          <w:color w:val="0000FF"/>
          <w:sz w:val="44"/>
          <w:szCs w:val="44"/>
          <w:highlight w:val="yellow"/>
          <w:lang w:val="en-US" w:eastAsia="zh-CN"/>
        </w:rPr>
        <w:t>注意：职员需要绑定邮箱</w:t>
      </w:r>
    </w:p>
    <w:p w14:paraId="0302BF6C">
      <w:pPr>
        <w:numPr>
          <w:ilvl w:val="0"/>
          <w:numId w:val="0"/>
        </w:numPr>
        <w:rPr>
          <w:rFonts w:hint="default"/>
          <w:lang w:val="en-US" w:eastAsia="zh-CN"/>
        </w:rPr>
      </w:pPr>
      <w:r>
        <w:drawing>
          <wp:inline distT="0" distB="0" distL="114300" distR="114300">
            <wp:extent cx="5270500" cy="3080385"/>
            <wp:effectExtent l="0" t="0" r="6350" b="571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08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BF38D50"/>
    <w:multiLevelType w:val="singleLevel"/>
    <w:tmpl w:val="CBF38D5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BD4D8D"/>
    <w:rsid w:val="587A6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numbering" Target="numbering.xml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519</Words>
  <Characters>616</Characters>
  <Lines>0</Lines>
  <Paragraphs>0</Paragraphs>
  <TotalTime>1</TotalTime>
  <ScaleCrop>false</ScaleCrop>
  <LinksUpToDate>false</LinksUpToDate>
  <CharactersWithSpaces>617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2025-09-28T08:07:00Z</dcterms:created>
  <dc:creator>Administrator</dc:creator>
  <cp:lastModifiedBy>庄涵钰~</cp:lastModifiedBy>
  <dcterms:modified xsi:type="dcterms:W3CDTF">2026-01-22T08:44:31Z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TemplateDocerSaveRecord">
    <vt:lpwstr>eyJoZGlkIjoiOGY5YTAwYmRmZDYyZDc0YzIxYTI3Njc1YjdkNWQ0ZWUiLCJ1c2VySWQiOiIxMzY2MjExOTk1In0=</vt:lpwstr>
  </property>
  <property fmtid="{D5CDD505-2E9C-101B-9397-08002B2CF9AE}" pid="4" name="ICV">
    <vt:lpwstr>1981E3B17DFD4F709CF12378CD34EAE0_12</vt:lpwstr>
  </property>
</Properties>
</file>