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99" w:leftChars="31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长城仿宋体" w:eastAsia="长城仿宋体"/>
          <w:szCs w:val="32"/>
        </w:rPr>
        <w:t>附件1：</w:t>
      </w:r>
      <w:r>
        <w:rPr>
          <w:rFonts w:hint="eastAsia" w:ascii="宋体" w:hAnsi="宋体" w:eastAsia="宋体"/>
          <w:b/>
          <w:bCs/>
          <w:sz w:val="36"/>
          <w:szCs w:val="36"/>
        </w:rPr>
        <w:t>资本保证金存款协议（基本条款示例）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甲方：中国</w:t>
      </w:r>
      <w:r>
        <w:rPr>
          <w:rFonts w:hint="eastAsia" w:ascii="长城仿宋体" w:hAnsi="MS Mincho" w:eastAsia="长城仿宋体"/>
          <w:szCs w:val="32"/>
          <w:u w:val="single"/>
        </w:rPr>
        <w:t xml:space="preserve">    </w:t>
      </w:r>
      <w:r>
        <w:rPr>
          <w:rFonts w:hint="eastAsia" w:ascii="长城仿宋体" w:hAnsi="MS Mincho" w:eastAsia="长城仿宋体"/>
          <w:szCs w:val="32"/>
        </w:rPr>
        <w:t>银行上海分行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地址：上海浦东大道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号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乙方：</w:t>
      </w:r>
      <w:r>
        <w:rPr>
          <w:rFonts w:hint="eastAsia" w:ascii="长城仿宋体" w:hAnsi="MS Mincho" w:eastAsia="长城仿宋体"/>
          <w:szCs w:val="32"/>
          <w:u w:val="single"/>
        </w:rPr>
        <w:t xml:space="preserve">    </w:t>
      </w:r>
      <w:r>
        <w:rPr>
          <w:rFonts w:hint="eastAsia" w:ascii="长城仿宋体" w:hAnsi="MS Mincho" w:eastAsia="长城仿宋体"/>
          <w:szCs w:val="32"/>
        </w:rPr>
        <w:t>人寿保险股份有限公司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地址：上海浦东新区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路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号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根据《中华人民共和国保险法》和《保险公司资本保证金管理办法》，本着平等互利、恪守信用的原则，经双方协商一致，签订本协议：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一、乙方的资本保证金人民币</w:t>
      </w:r>
      <w:r>
        <w:rPr>
          <w:rFonts w:hint="eastAsia" w:ascii="长城仿宋体" w:hAnsi="MS Mincho" w:eastAsia="长城仿宋体"/>
          <w:szCs w:val="32"/>
          <w:u w:val="single"/>
        </w:rPr>
        <w:t xml:space="preserve">   </w:t>
      </w:r>
      <w:r>
        <w:rPr>
          <w:rFonts w:hint="eastAsia" w:ascii="长城仿宋体" w:hAnsi="MS Mincho" w:eastAsia="长城仿宋体"/>
          <w:szCs w:val="32"/>
        </w:rPr>
        <w:t>元，以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年期定期存款的形式存放在中国××银行××分行××支行。甲方向乙方出具定期存单。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二、资本保证金的定期存款起息日为20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年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月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日。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三、资本保证金定期存款的计息方式为每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付息一次，利率为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，付息日为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四、本存款不得用于质押融资。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五、本存款为资本保证金存款，甲方未见到中国保险监督管理委员会的书面批准,不得同意乙方变更存款的性质、将存款本金转出甲方以及其他对本存款的处置要求。甲方未尽审查义务的，应当在被动用的资本保证金额度内对乙方的债务承担连带责任。</w:t>
      </w:r>
    </w:p>
    <w:p>
      <w:pPr>
        <w:spacing w:line="560" w:lineRule="exact"/>
        <w:ind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六、甲、乙双方如因本合同发生争议，按照中华人民共和国法律法规解决，并将结果报送中国保险监督管理委员会。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七、甲、乙双方提前终止本协议，应报中国保险监督管理委员会批准。</w:t>
      </w:r>
    </w:p>
    <w:p>
      <w:pPr>
        <w:spacing w:line="560" w:lineRule="exact"/>
        <w:ind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八、本协议未经保监会备案或保监会不予备案，甲乙双方可以协商解除。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九、本协议一式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份，甲乙双方各执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份，一份报中国保险监督管理委员会备案。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甲方：中国</w:t>
      </w:r>
      <w:r>
        <w:rPr>
          <w:rFonts w:hint="eastAsia" w:ascii="长城仿宋体" w:hAnsi="MS Mincho" w:eastAsia="长城仿宋体"/>
          <w:szCs w:val="32"/>
          <w:u w:val="single"/>
        </w:rPr>
        <w:t xml:space="preserve">    </w:t>
      </w:r>
      <w:r>
        <w:rPr>
          <w:rFonts w:hint="eastAsia" w:ascii="长城仿宋体" w:hAnsi="MS Mincho" w:eastAsia="长城仿宋体"/>
          <w:szCs w:val="32"/>
        </w:rPr>
        <w:t>银行上海分行（盖章）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法定代表人（或授权委托人）：（签字）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日期：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年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月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日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乙方：</w:t>
      </w:r>
      <w:r>
        <w:rPr>
          <w:rFonts w:hint="eastAsia" w:ascii="长城仿宋体" w:hAnsi="MS Mincho" w:eastAsia="长城仿宋体"/>
          <w:szCs w:val="32"/>
          <w:u w:val="single"/>
        </w:rPr>
        <w:t xml:space="preserve">    </w:t>
      </w:r>
      <w:r>
        <w:rPr>
          <w:rFonts w:hint="eastAsia" w:ascii="长城仿宋体" w:hAnsi="MS Mincho" w:eastAsia="长城仿宋体"/>
          <w:szCs w:val="32"/>
        </w:rPr>
        <w:t>人寿保险股份有限公司（盖章）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法定代表人（或授权委托人）：（签字）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长城仿宋体" w:hAnsi="MS Mincho" w:eastAsia="长城仿宋体"/>
          <w:szCs w:val="32"/>
        </w:rPr>
      </w:pPr>
      <w:r>
        <w:rPr>
          <w:rFonts w:hint="eastAsia" w:ascii="长城仿宋体" w:hAnsi="MS Mincho" w:eastAsia="长城仿宋体"/>
          <w:szCs w:val="32"/>
        </w:rPr>
        <w:t>日期：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年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月</w:t>
      </w:r>
      <w:r>
        <w:rPr>
          <w:rFonts w:hint="eastAsia" w:ascii="长城仿宋体" w:hAnsi="MS Mincho" w:eastAsia="长城仿宋体"/>
          <w:szCs w:val="32"/>
          <w:u w:val="single"/>
        </w:rPr>
        <w:t xml:space="preserve">  </w:t>
      </w:r>
      <w:r>
        <w:rPr>
          <w:rFonts w:hint="eastAsia" w:ascii="长城仿宋体" w:hAnsi="MS Mincho" w:eastAsia="长城仿宋体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DcyYWEzM2JiMDkxZGVmN2YzZTBmNGQ0NThiNjgifQ=="/>
  </w:docVars>
  <w:rsids>
    <w:rsidRoot w:val="00000000"/>
    <w:rsid w:val="7F3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2024-04-29T06:09:34Z</dcterms:created>
  <dc:creator>cloud</dc:creator>
  <cp:lastModifiedBy>cloud</cp:lastModifiedBy>
  <dcterms:modified xsi:type="dcterms:W3CDTF">2024-04-29T06:09:46Z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719123A46D764698B846E0A5E8FBE206_12</vt:lpwstr>
  </property>
</Properties>
</file>