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0"/>
        <w:jc w:val="left"/>
        <w:rPr>
          <w:rFonts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附件2</w:t>
      </w:r>
    </w:p>
    <w:p>
      <w:pPr>
        <w:ind w:firstLine="0" w:firstLineChars="0"/>
        <w:jc w:val="center"/>
        <w:rPr>
          <w:rFonts w:ascii="方正小标宋简体" w:hAnsi="方正小标宋简体" w:eastAsia="方正小标宋简体" w:cs="方正小标宋简体"/>
          <w:color w:val="000000" w:themeColor="text1"/>
          <w:sz w:val="52"/>
          <w:szCs w:val="40"/>
          <w14:textFill>
            <w14:solidFill>
              <w14:schemeClr w14:val="tx1"/>
            </w14:solidFill>
          </w14:textFill>
        </w:rPr>
      </w:pPr>
    </w:p>
    <w:p>
      <w:pPr>
        <w:ind w:firstLine="0" w:firstLineChars="0"/>
        <w:jc w:val="center"/>
        <w:rPr>
          <w:rFonts w:ascii="方正小标宋简体" w:hAnsi="方正小标宋简体" w:eastAsia="方正小标宋简体" w:cs="方正小标宋简体"/>
          <w:color w:val="000000" w:themeColor="text1"/>
          <w:sz w:val="52"/>
          <w:szCs w:val="40"/>
          <w14:textFill>
            <w14:solidFill>
              <w14:schemeClr w14:val="tx1"/>
            </w14:solidFill>
          </w14:textFill>
        </w:rPr>
      </w:pPr>
    </w:p>
    <w:p>
      <w:pPr>
        <w:spacing w:line="240" w:lineRule="auto"/>
        <w:ind w:firstLine="0" w:firstLineChars="0"/>
        <w:jc w:val="center"/>
        <w:rPr>
          <w:rFonts w:ascii="黑体" w:hAnsi="黑体" w:eastAsia="黑体" w:cs="黑体"/>
          <w:color w:val="000000" w:themeColor="text1"/>
          <w:sz w:val="52"/>
          <w:szCs w:val="40"/>
          <w14:textFill>
            <w14:solidFill>
              <w14:schemeClr w14:val="tx1"/>
            </w14:solidFill>
          </w14:textFill>
        </w:rPr>
      </w:pPr>
      <w:r>
        <w:rPr>
          <w:rFonts w:hint="eastAsia" w:ascii="黑体" w:hAnsi="黑体" w:eastAsia="黑体" w:cs="黑体"/>
          <w:color w:val="000000" w:themeColor="text1"/>
          <w:sz w:val="52"/>
          <w:szCs w:val="40"/>
          <w14:textFill>
            <w14:solidFill>
              <w14:schemeClr w14:val="tx1"/>
            </w14:solidFill>
          </w14:textFill>
        </w:rPr>
        <w:t>中国银保监会</w:t>
      </w:r>
    </w:p>
    <w:p>
      <w:pPr>
        <w:spacing w:line="240" w:lineRule="auto"/>
        <w:ind w:firstLine="0" w:firstLineChars="0"/>
        <w:jc w:val="center"/>
        <w:rPr>
          <w:rFonts w:ascii="黑体" w:hAnsi="黑体" w:eastAsia="黑体" w:cs="黑体"/>
          <w:color w:val="000000" w:themeColor="text1"/>
          <w:sz w:val="52"/>
          <w:szCs w:val="40"/>
          <w14:textFill>
            <w14:solidFill>
              <w14:schemeClr w14:val="tx1"/>
            </w14:solidFill>
          </w14:textFill>
        </w:rPr>
      </w:pPr>
      <w:r>
        <w:rPr>
          <w:rFonts w:hint="eastAsia" w:ascii="黑体" w:hAnsi="黑体" w:eastAsia="黑体" w:cs="黑体"/>
          <w:color w:val="000000" w:themeColor="text1"/>
          <w:sz w:val="52"/>
          <w:szCs w:val="40"/>
          <w14:textFill>
            <w14:solidFill>
              <w14:schemeClr w14:val="tx1"/>
            </w14:solidFill>
          </w14:textFill>
        </w:rPr>
        <w:t>保险业监管数据标准化规范</w:t>
      </w:r>
    </w:p>
    <w:p>
      <w:pPr>
        <w:spacing w:line="240" w:lineRule="auto"/>
        <w:ind w:firstLine="0" w:firstLineChars="0"/>
        <w:jc w:val="center"/>
        <w:rPr>
          <w:rFonts w:ascii="黑体" w:hAnsi="黑体" w:eastAsia="黑体" w:cs="黑体"/>
          <w:color w:val="000000" w:themeColor="text1"/>
          <w:sz w:val="52"/>
          <w:szCs w:val="40"/>
          <w14:textFill>
            <w14:solidFill>
              <w14:schemeClr w14:val="tx1"/>
            </w14:solidFill>
          </w14:textFill>
        </w:rPr>
      </w:pPr>
      <w:r>
        <w:rPr>
          <w:rFonts w:hint="eastAsia" w:ascii="黑体" w:hAnsi="黑体" w:eastAsia="黑体" w:cs="黑体"/>
          <w:color w:val="000000" w:themeColor="text1"/>
          <w:sz w:val="52"/>
          <w:szCs w:val="40"/>
          <w14:textFill>
            <w14:solidFill>
              <w14:schemeClr w14:val="tx1"/>
            </w14:solidFill>
          </w14:textFill>
        </w:rPr>
        <w:t>（人身保险公司版）</w:t>
      </w:r>
    </w:p>
    <w:p>
      <w:pPr>
        <w:spacing w:line="240" w:lineRule="auto"/>
        <w:ind w:firstLine="0" w:firstLineChars="0"/>
        <w:jc w:val="center"/>
        <w:rPr>
          <w:rFonts w:ascii="黑体" w:hAnsi="黑体" w:eastAsia="黑体" w:cs="黑体"/>
          <w:color w:val="000000" w:themeColor="text1"/>
          <w:sz w:val="52"/>
          <w:szCs w:val="40"/>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r>
        <w:rPr>
          <w:rFonts w:ascii="Times New Roman" w:hAnsi="Times New Roman" w:eastAsia="黑体"/>
          <w:color w:val="000000" w:themeColor="text1"/>
          <w:sz w:val="36"/>
          <w:szCs w:val="24"/>
          <w14:textFill>
            <w14:solidFill>
              <w14:schemeClr w14:val="tx1"/>
            </w14:solidFill>
          </w14:textFill>
        </w:rPr>
        <w:t>20</w:t>
      </w:r>
      <w:r>
        <w:rPr>
          <w:rFonts w:hint="eastAsia" w:ascii="Times New Roman" w:hAnsi="Times New Roman" w:eastAsia="黑体"/>
          <w:color w:val="000000" w:themeColor="text1"/>
          <w:sz w:val="36"/>
          <w:szCs w:val="24"/>
          <w14:textFill>
            <w14:solidFill>
              <w14:schemeClr w14:val="tx1"/>
            </w14:solidFill>
          </w14:textFill>
        </w:rPr>
        <w:t>20</w:t>
      </w:r>
      <w:r>
        <w:rPr>
          <w:rFonts w:hint="eastAsia" w:ascii="黑体" w:hAnsi="黑体" w:eastAsia="黑体" w:cs="黑体"/>
          <w:color w:val="000000" w:themeColor="text1"/>
          <w:sz w:val="36"/>
          <w:szCs w:val="24"/>
          <w14:textFill>
            <w14:solidFill>
              <w14:schemeClr w14:val="tx1"/>
            </w14:solidFill>
          </w14:textFill>
        </w:rPr>
        <w:t>年</w:t>
      </w:r>
      <w:r>
        <w:rPr>
          <w:rFonts w:hint="eastAsia" w:ascii="Times New Roman" w:hAnsi="Times New Roman" w:eastAsia="黑体"/>
          <w:color w:val="000000" w:themeColor="text1"/>
          <w:sz w:val="36"/>
          <w:szCs w:val="24"/>
          <w14:textFill>
            <w14:solidFill>
              <w14:schemeClr w14:val="tx1"/>
            </w14:solidFill>
          </w14:textFill>
        </w:rPr>
        <w:t>5</w:t>
      </w:r>
      <w:r>
        <w:rPr>
          <w:rFonts w:hint="eastAsia" w:ascii="黑体" w:hAnsi="黑体" w:eastAsia="黑体" w:cs="黑体"/>
          <w:color w:val="000000" w:themeColor="text1"/>
          <w:sz w:val="36"/>
          <w:szCs w:val="24"/>
          <w14:textFill>
            <w14:solidFill>
              <w14:schemeClr w14:val="tx1"/>
            </w14:solidFill>
          </w14:textFill>
        </w:rPr>
        <w:t>月</w:t>
      </w:r>
    </w:p>
    <w:p>
      <w:pPr>
        <w:ind w:firstLine="0" w:firstLineChars="0"/>
        <w:jc w:val="center"/>
        <w:rPr>
          <w:rFonts w:ascii="黑体" w:hAnsi="黑体" w:eastAsia="黑体" w:cs="黑体"/>
          <w:bCs/>
          <w:sz w:val="36"/>
          <w:szCs w:val="36"/>
        </w:rPr>
        <w:sectPr>
          <w:headerReference r:id="rId5" w:type="first"/>
          <w:footerReference r:id="rId8" w:type="first"/>
          <w:headerReference r:id="rId3" w:type="default"/>
          <w:footerReference r:id="rId6" w:type="default"/>
          <w:headerReference r:id="rId4" w:type="even"/>
          <w:footerReference r:id="rId7" w:type="even"/>
          <w:pgSz w:w="11906" w:h="16838"/>
          <w:pgMar w:top="2154" w:right="1474" w:bottom="1984" w:left="1588" w:header="851" w:footer="1021" w:gutter="0"/>
          <w:pgNumType w:fmt="numberInDash" w:start="1"/>
          <w:cols w:space="720" w:num="1"/>
          <w:docGrid w:type="lines" w:linePitch="312" w:charSpace="0"/>
        </w:sectPr>
      </w:pPr>
    </w:p>
    <w:p>
      <w:pPr>
        <w:ind w:firstLine="0" w:firstLineChars="0"/>
        <w:jc w:val="center"/>
        <w:rPr>
          <w:rFonts w:ascii="黑体" w:hAnsi="黑体" w:eastAsia="黑体" w:cs="黑体"/>
          <w:bCs/>
          <w:sz w:val="36"/>
          <w:szCs w:val="36"/>
        </w:rPr>
      </w:pPr>
      <w:r>
        <w:rPr>
          <w:rFonts w:hint="eastAsia" w:ascii="黑体" w:hAnsi="黑体" w:eastAsia="黑体" w:cs="黑体"/>
          <w:bCs/>
          <w:sz w:val="36"/>
          <w:szCs w:val="36"/>
        </w:rPr>
        <w:t>目  录</w:t>
      </w:r>
    </w:p>
    <w:sdt>
      <w:sdtPr>
        <w:rPr>
          <w:rFonts w:ascii="宋体" w:hAnsi="宋体" w:eastAsia="宋体"/>
          <w:kern w:val="0"/>
          <w:sz w:val="21"/>
          <w:szCs w:val="20"/>
        </w:rPr>
        <w:id w:val="-972058555"/>
      </w:sdtPr>
      <w:sdtEndPr>
        <w:rPr>
          <w:rFonts w:hint="eastAsia" w:asciiTheme="majorEastAsia" w:hAnsiTheme="majorEastAsia" w:eastAsiaTheme="majorEastAsia" w:cstheme="majorEastAsia"/>
          <w:kern w:val="0"/>
          <w:sz w:val="21"/>
          <w:szCs w:val="21"/>
        </w:rPr>
      </w:sdtEndPr>
      <w:sdtContent>
        <w:p>
          <w:pPr>
            <w:ind w:firstLine="420"/>
            <w:jc w:val="center"/>
          </w:pPr>
        </w:p>
        <w:p>
          <w:pPr>
            <w:pStyle w:val="50"/>
            <w:tabs>
              <w:tab w:val="right" w:leader="dot" w:pos="8844"/>
            </w:tabs>
            <w:rPr>
              <w:rFonts w:asciiTheme="majorEastAsia" w:hAnsiTheme="majorEastAsia" w:eastAsiaTheme="majorEastAsia" w:cstheme="majorEastAsia"/>
              <w:sz w:val="21"/>
              <w:szCs w:val="21"/>
            </w:rPr>
          </w:pPr>
          <w:r>
            <w:fldChar w:fldCharType="begin"/>
          </w:r>
          <w:r>
            <w:instrText xml:space="preserve"> HYPERLINK \l "_Toc7537" </w:instrText>
          </w:r>
          <w:r>
            <w:fldChar w:fldCharType="separate"/>
          </w:r>
          <w:sdt>
            <w:sdtPr>
              <w:rPr>
                <w:rFonts w:hint="eastAsia" w:asciiTheme="majorEastAsia" w:hAnsiTheme="majorEastAsia" w:eastAsiaTheme="majorEastAsia" w:cstheme="majorEastAsia"/>
                <w:sz w:val="21"/>
                <w:szCs w:val="21"/>
              </w:rPr>
              <w:id w:val="147463961"/>
              <w:placeholder>
                <w:docPart w:val="{a7931561-1aa9-4b53-92f7-ee53bf1cfe2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一、 引用的标准</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asciiTheme="majorEastAsia" w:hAnsiTheme="majorEastAsia" w:eastAsiaTheme="majorEastAsia" w:cstheme="majorEastAsia"/>
              <w:sz w:val="21"/>
              <w:szCs w:val="21"/>
            </w:rPr>
          </w:pPr>
          <w:r>
            <w:fldChar w:fldCharType="begin"/>
          </w:r>
          <w:r>
            <w:instrText xml:space="preserve"> HYPERLINK \l "_Toc30714" </w:instrText>
          </w:r>
          <w:r>
            <w:fldChar w:fldCharType="separate"/>
          </w:r>
          <w:sdt>
            <w:sdtPr>
              <w:rPr>
                <w:rFonts w:hint="eastAsia" w:asciiTheme="majorEastAsia" w:hAnsiTheme="majorEastAsia" w:eastAsiaTheme="majorEastAsia" w:cstheme="majorEastAsia"/>
                <w:sz w:val="21"/>
                <w:szCs w:val="21"/>
              </w:rPr>
              <w:id w:val="577100314"/>
              <w:placeholder>
                <w:docPart w:val="{73529ae2-f7f2-4e58-a2ff-65f7c792d7d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二、 敏感数据处理方式</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"_Toc21811" </w:instrText>
          </w:r>
          <w:r>
            <w:fldChar w:fldCharType="separate"/>
          </w:r>
          <w:sdt>
            <w:sdtPr>
              <w:rPr>
                <w:rFonts w:hint="eastAsia" w:asciiTheme="majorEastAsia" w:hAnsiTheme="majorEastAsia" w:eastAsiaTheme="majorEastAsia" w:cstheme="majorEastAsia"/>
                <w:sz w:val="21"/>
                <w:szCs w:val="21"/>
              </w:rPr>
              <w:id w:val="-1863280086"/>
              <w:placeholder>
                <w:docPart w:val="{9d962c19-98e5-41dc-9c1c-1b5aded70b3a}"/>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（一）个人客户姓名</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"_Toc9178" </w:instrText>
          </w:r>
          <w:r>
            <w:fldChar w:fldCharType="separate"/>
          </w:r>
          <w:sdt>
            <w:sdtPr>
              <w:rPr>
                <w:rFonts w:hint="eastAsia" w:asciiTheme="majorEastAsia" w:hAnsiTheme="majorEastAsia" w:eastAsiaTheme="majorEastAsia" w:cstheme="majorEastAsia"/>
                <w:sz w:val="21"/>
                <w:szCs w:val="21"/>
              </w:rPr>
              <w:id w:val="-1358265951"/>
              <w:placeholder>
                <w:docPart w:val="{fa2cab95-947c-4dc1-a076-38bae750d72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（二）个人身份证件号码</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"_Toc16352" </w:instrText>
          </w:r>
          <w:r>
            <w:fldChar w:fldCharType="separate"/>
          </w:r>
          <w:sdt>
            <w:sdtPr>
              <w:rPr>
                <w:rFonts w:hint="eastAsia" w:asciiTheme="majorEastAsia" w:hAnsiTheme="majorEastAsia" w:eastAsiaTheme="majorEastAsia" w:cstheme="majorEastAsia"/>
                <w:sz w:val="21"/>
                <w:szCs w:val="21"/>
              </w:rPr>
              <w:id w:val="1290009500"/>
              <w:placeholder>
                <w:docPart w:val="{a7d13429-160d-406b-835f-9aea381bbf85}"/>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（三）银行账户名称</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asciiTheme="majorEastAsia" w:hAnsiTheme="majorEastAsia" w:eastAsiaTheme="majorEastAsia" w:cstheme="majorEastAsia"/>
              <w:sz w:val="21"/>
              <w:szCs w:val="21"/>
            </w:rPr>
          </w:pPr>
          <w:r>
            <w:fldChar w:fldCharType="begin"/>
          </w:r>
          <w:r>
            <w:instrText xml:space="preserve"> HYPERLINK \l "_Toc9769" </w:instrText>
          </w:r>
          <w:r>
            <w:fldChar w:fldCharType="separate"/>
          </w:r>
          <w:sdt>
            <w:sdtPr>
              <w:rPr>
                <w:rFonts w:hint="eastAsia" w:asciiTheme="majorEastAsia" w:hAnsiTheme="majorEastAsia" w:eastAsiaTheme="majorEastAsia" w:cstheme="majorEastAsia"/>
                <w:sz w:val="21"/>
                <w:szCs w:val="21"/>
              </w:rPr>
              <w:id w:val="-163859037"/>
              <w:placeholder>
                <w:docPart w:val="{b1a8b600-f082-4f32-be68-3d777bd716dd}"/>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三、 采集数据结构</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"_Toc24463" </w:instrText>
          </w:r>
          <w:r>
            <w:fldChar w:fldCharType="separate"/>
          </w:r>
          <w:sdt>
            <w:sdtPr>
              <w:rPr>
                <w:rFonts w:hint="eastAsia" w:asciiTheme="majorEastAsia" w:hAnsiTheme="majorEastAsia" w:eastAsiaTheme="majorEastAsia" w:cstheme="majorEastAsia"/>
                <w:sz w:val="21"/>
                <w:szCs w:val="21"/>
              </w:rPr>
              <w:id w:val="-1537339701"/>
              <w:placeholder>
                <w:docPart w:val="{589a6279-4b5b-43b0-80ff-bd2955d4506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（一） 数据结构单元</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"_Toc20796" </w:instrText>
          </w:r>
          <w:r>
            <w:fldChar w:fldCharType="separate"/>
          </w:r>
          <w:sdt>
            <w:sdtPr>
              <w:rPr>
                <w:rFonts w:hint="eastAsia" w:asciiTheme="majorEastAsia" w:hAnsiTheme="majorEastAsia" w:eastAsiaTheme="majorEastAsia" w:cstheme="majorEastAsia"/>
                <w:sz w:val="21"/>
                <w:szCs w:val="21"/>
              </w:rPr>
              <w:id w:val="-575671369"/>
              <w:placeholder>
                <w:docPart w:val="{80952ebd-b507-426d-831c-aee7851ea22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（二） 数据内容及格式</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"_Toc28874" </w:instrText>
          </w:r>
          <w:r>
            <w:fldChar w:fldCharType="separate"/>
          </w:r>
          <w:sdt>
            <w:sdtPr>
              <w:rPr>
                <w:rFonts w:hint="eastAsia" w:asciiTheme="majorEastAsia" w:hAnsiTheme="majorEastAsia" w:eastAsiaTheme="majorEastAsia" w:cstheme="majorEastAsia"/>
                <w:sz w:val="21"/>
                <w:szCs w:val="21"/>
              </w:rPr>
              <w:id w:val="318231543"/>
              <w:placeholder>
                <w:docPart w:val="{3ce4ab81-0b0c-4445-8775-c4000d2bc630}"/>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（三） 数据结构</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asciiTheme="majorEastAsia" w:hAnsiTheme="majorEastAsia" w:eastAsiaTheme="majorEastAsia" w:cstheme="majorEastAsia"/>
              <w:sz w:val="21"/>
              <w:szCs w:val="21"/>
            </w:rPr>
          </w:pPr>
          <w:r>
            <w:fldChar w:fldCharType="begin"/>
          </w:r>
          <w:r>
            <w:instrText xml:space="preserve"> HYPERLINK \l "_Toc2509" </w:instrText>
          </w:r>
          <w:r>
            <w:fldChar w:fldCharType="separate"/>
          </w:r>
          <w:sdt>
            <w:sdtPr>
              <w:rPr>
                <w:rFonts w:hint="eastAsia" w:asciiTheme="majorEastAsia" w:hAnsiTheme="majorEastAsia" w:eastAsiaTheme="majorEastAsia" w:cstheme="majorEastAsia"/>
                <w:sz w:val="21"/>
                <w:szCs w:val="21"/>
              </w:rPr>
              <w:id w:val="317620737"/>
              <w:placeholder>
                <w:docPart w:val="{c364a156-5a28-4bf5-b0e2-c50aa2e5a604}"/>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四、 数据表及数据项</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"_Toc6000" </w:instrText>
          </w:r>
          <w:r>
            <w:fldChar w:fldCharType="separate"/>
          </w:r>
          <w:sdt>
            <w:sdtPr>
              <w:rPr>
                <w:rFonts w:hint="eastAsia" w:asciiTheme="majorEastAsia" w:hAnsiTheme="majorEastAsia" w:eastAsiaTheme="majorEastAsia" w:cstheme="majorEastAsia"/>
                <w:sz w:val="21"/>
                <w:szCs w:val="21"/>
              </w:rPr>
              <w:id w:val="-1428802440"/>
              <w:placeholder>
                <w:docPart w:val="{f5e4d66b-ab23-4122-885e-571ebbe58c2d}"/>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（一） 公共信息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"_Toc25973" </w:instrText>
          </w:r>
          <w:r>
            <w:fldChar w:fldCharType="separate"/>
          </w:r>
          <w:sdt>
            <w:sdtPr>
              <w:rPr>
                <w:rFonts w:hint="eastAsia" w:asciiTheme="majorEastAsia" w:hAnsiTheme="majorEastAsia" w:eastAsiaTheme="majorEastAsia" w:cstheme="majorEastAsia"/>
                <w:sz w:val="21"/>
                <w:szCs w:val="21"/>
              </w:rPr>
              <w:id w:val="1002696520"/>
              <w:placeholder>
                <w:docPart w:val="{b16848d5-1662-4617-9984-57155a50a467}"/>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机构股权信息表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"_Toc21453" </w:instrText>
          </w:r>
          <w:r>
            <w:fldChar w:fldCharType="separate"/>
          </w:r>
          <w:sdt>
            <w:sdtPr>
              <w:rPr>
                <w:rFonts w:hint="eastAsia" w:asciiTheme="majorEastAsia" w:hAnsiTheme="majorEastAsia" w:eastAsiaTheme="majorEastAsia" w:cstheme="majorEastAsia"/>
                <w:sz w:val="21"/>
                <w:szCs w:val="21"/>
              </w:rPr>
              <w:id w:val="453531346"/>
              <w:placeholder>
                <w:docPart w:val="{a4af564d-0bcc-4ebf-880d-6d5c3b05fe85}"/>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分支机构信息表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7</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"_Toc5233" </w:instrText>
          </w:r>
          <w:r>
            <w:fldChar w:fldCharType="separate"/>
          </w:r>
          <w:sdt>
            <w:sdtPr>
              <w:rPr>
                <w:rFonts w:hint="eastAsia" w:asciiTheme="majorEastAsia" w:hAnsiTheme="majorEastAsia" w:eastAsiaTheme="majorEastAsia" w:cstheme="majorEastAsia"/>
                <w:sz w:val="21"/>
                <w:szCs w:val="21"/>
              </w:rPr>
              <w:id w:val="412054166"/>
              <w:placeholder>
                <w:docPart w:val="{d2b941eb-dc48-45ee-88d1-98af15e9088a}"/>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中介机构信息表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"_Toc16383" </w:instrText>
          </w:r>
          <w:r>
            <w:fldChar w:fldCharType="separate"/>
          </w:r>
          <w:sdt>
            <w:sdtPr>
              <w:rPr>
                <w:rFonts w:hint="eastAsia" w:asciiTheme="majorEastAsia" w:hAnsiTheme="majorEastAsia" w:eastAsiaTheme="majorEastAsia" w:cstheme="majorEastAsia"/>
                <w:sz w:val="21"/>
                <w:szCs w:val="21"/>
              </w:rPr>
              <w:id w:val="853455568"/>
              <w:placeholder>
                <w:docPart w:val="{d613b412-c0b7-49d1-9365-0f9cc3306157}"/>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4. 员工信息表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"_Toc9928" </w:instrText>
          </w:r>
          <w:r>
            <w:fldChar w:fldCharType="separate"/>
          </w:r>
          <w:sdt>
            <w:sdtPr>
              <w:rPr>
                <w:rFonts w:hint="eastAsia" w:asciiTheme="majorEastAsia" w:hAnsiTheme="majorEastAsia" w:eastAsiaTheme="majorEastAsia" w:cstheme="majorEastAsia"/>
                <w:sz w:val="21"/>
                <w:szCs w:val="21"/>
              </w:rPr>
              <w:id w:val="844447645"/>
              <w:placeholder>
                <w:docPart w:val="{35b0c1a1-021f-45a4-b3bb-cf9fa863fdf6}"/>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5. 董监高管履职信息表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18</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"_Toc24960" </w:instrText>
          </w:r>
          <w:r>
            <w:fldChar w:fldCharType="separate"/>
          </w:r>
          <w:sdt>
            <w:sdtPr>
              <w:rPr>
                <w:rFonts w:hint="eastAsia" w:asciiTheme="majorEastAsia" w:hAnsiTheme="majorEastAsia" w:eastAsiaTheme="majorEastAsia" w:cstheme="majorEastAsia"/>
                <w:sz w:val="21"/>
                <w:szCs w:val="21"/>
              </w:rPr>
              <w:id w:val="-1421783499"/>
              <w:placeholder>
                <w:docPart w:val="{6f1c15aa-ba88-4cad-a1e8-c474eb34e18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6. 销售人员信息表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20</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"_Toc8655" </w:instrText>
          </w:r>
          <w:r>
            <w:fldChar w:fldCharType="separate"/>
          </w:r>
          <w:sdt>
            <w:sdtPr>
              <w:rPr>
                <w:rFonts w:hint="eastAsia" w:asciiTheme="majorEastAsia" w:hAnsiTheme="majorEastAsia" w:eastAsiaTheme="majorEastAsia" w:cstheme="majorEastAsia"/>
                <w:sz w:val="21"/>
                <w:szCs w:val="21"/>
              </w:rPr>
              <w:id w:val="-1473433143"/>
              <w:placeholder>
                <w:docPart w:val="{ab49f843-d3f3-4ad0-a398-11a4976d1f6a}"/>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（二） 会计记账信息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"_Toc5746" </w:instrText>
          </w:r>
          <w:r>
            <w:fldChar w:fldCharType="separate"/>
          </w:r>
          <w:sdt>
            <w:sdtPr>
              <w:rPr>
                <w:rFonts w:hint="eastAsia" w:asciiTheme="majorEastAsia" w:hAnsiTheme="majorEastAsia" w:eastAsiaTheme="majorEastAsia" w:cstheme="majorEastAsia"/>
                <w:sz w:val="21"/>
                <w:szCs w:val="21"/>
              </w:rPr>
              <w:id w:val="1032851513"/>
              <w:placeholder>
                <w:docPart w:val="{011967a1-112e-4301-8dc0-5748043d623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总账会计全科目表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"_Toc17157" </w:instrText>
          </w:r>
          <w:r>
            <w:fldChar w:fldCharType="separate"/>
          </w:r>
          <w:sdt>
            <w:sdtPr>
              <w:rPr>
                <w:rFonts w:hint="eastAsia" w:asciiTheme="majorEastAsia" w:hAnsiTheme="majorEastAsia" w:eastAsiaTheme="majorEastAsia" w:cstheme="majorEastAsia"/>
                <w:sz w:val="21"/>
                <w:szCs w:val="21"/>
              </w:rPr>
              <w:id w:val="-1503503468"/>
              <w:placeholder>
                <w:docPart w:val="{3c317fd8-f7cb-44a4-9570-73bab6a0b044}"/>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内部科目对照表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27</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"_Toc14406" </w:instrText>
          </w:r>
          <w:r>
            <w:fldChar w:fldCharType="separate"/>
          </w:r>
          <w:sdt>
            <w:sdtPr>
              <w:rPr>
                <w:rFonts w:hint="eastAsia" w:asciiTheme="majorEastAsia" w:hAnsiTheme="majorEastAsia" w:eastAsiaTheme="majorEastAsia" w:cstheme="majorEastAsia"/>
                <w:sz w:val="21"/>
                <w:szCs w:val="21"/>
              </w:rPr>
              <w:id w:val="-1718119627"/>
              <w:placeholder>
                <w:docPart w:val="{8061981e-27d0-4004-85fb-03c501ac4a3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财务凭证信息表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29</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"_Toc24299" </w:instrText>
          </w:r>
          <w:r>
            <w:fldChar w:fldCharType="separate"/>
          </w:r>
          <w:sdt>
            <w:sdtPr>
              <w:rPr>
                <w:rFonts w:hint="eastAsia" w:asciiTheme="majorEastAsia" w:hAnsiTheme="majorEastAsia" w:eastAsiaTheme="majorEastAsia" w:cstheme="majorEastAsia"/>
                <w:sz w:val="21"/>
                <w:szCs w:val="21"/>
              </w:rPr>
              <w:id w:val="-993952844"/>
              <w:placeholder>
                <w:docPart w:val="{1d5d179a-ba1e-47b5-828b-0cd3b82055e0}"/>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4. 业务及管理费分科目明细账表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33</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"_Toc25918" </w:instrText>
          </w:r>
          <w:r>
            <w:fldChar w:fldCharType="separate"/>
          </w:r>
          <w:sdt>
            <w:sdtPr>
              <w:rPr>
                <w:rFonts w:hint="eastAsia" w:asciiTheme="majorEastAsia" w:hAnsiTheme="majorEastAsia" w:eastAsiaTheme="majorEastAsia" w:cstheme="majorEastAsia"/>
                <w:sz w:val="21"/>
                <w:szCs w:val="21"/>
              </w:rPr>
              <w:id w:val="-190000027"/>
              <w:placeholder>
                <w:docPart w:val="{2b21bf5c-c11b-4d30-aae7-41ddd14f7e70}"/>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5. 手续费及佣金分科目明细账表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"_Toc9457" </w:instrText>
          </w:r>
          <w:r>
            <w:fldChar w:fldCharType="separate"/>
          </w:r>
          <w:sdt>
            <w:sdtPr>
              <w:rPr>
                <w:rFonts w:hint="eastAsia" w:asciiTheme="majorEastAsia" w:hAnsiTheme="majorEastAsia" w:eastAsiaTheme="majorEastAsia" w:cstheme="majorEastAsia"/>
                <w:sz w:val="21"/>
                <w:szCs w:val="21"/>
              </w:rPr>
              <w:id w:val="-1809311333"/>
              <w:placeholder>
                <w:docPart w:val="{ee1024ba-e942-4ac0-b22e-d8c42cd121fa}"/>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6. 银行账户信息表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37</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"_Toc27013" </w:instrText>
          </w:r>
          <w:r>
            <w:fldChar w:fldCharType="separate"/>
          </w:r>
          <w:sdt>
            <w:sdtPr>
              <w:rPr>
                <w:rFonts w:hint="eastAsia" w:asciiTheme="majorEastAsia" w:hAnsiTheme="majorEastAsia" w:eastAsiaTheme="majorEastAsia" w:cstheme="majorEastAsia"/>
                <w:sz w:val="21"/>
                <w:szCs w:val="21"/>
              </w:rPr>
              <w:id w:val="-1921167277"/>
              <w:placeholder>
                <w:docPart w:val="{0c40a27b-8195-45d9-8947-9a573f8d4fdb}"/>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（三） 客户信息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39</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"_Toc23983" </w:instrText>
          </w:r>
          <w:r>
            <w:fldChar w:fldCharType="separate"/>
          </w:r>
          <w:sdt>
            <w:sdtPr>
              <w:rPr>
                <w:rFonts w:hint="eastAsia" w:asciiTheme="majorEastAsia" w:hAnsiTheme="majorEastAsia" w:eastAsiaTheme="majorEastAsia" w:cstheme="majorEastAsia"/>
                <w:sz w:val="21"/>
                <w:szCs w:val="21"/>
              </w:rPr>
              <w:id w:val="-808553053"/>
              <w:placeholder>
                <w:docPart w:val="{7e4f775f-0010-4519-ba4f-46c4e1a5036e}"/>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个人客户信息表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39</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"_Toc5297" </w:instrText>
          </w:r>
          <w:r>
            <w:fldChar w:fldCharType="separate"/>
          </w:r>
          <w:sdt>
            <w:sdtPr>
              <w:rPr>
                <w:rFonts w:hint="eastAsia" w:asciiTheme="majorEastAsia" w:hAnsiTheme="majorEastAsia" w:eastAsiaTheme="majorEastAsia" w:cstheme="majorEastAsia"/>
                <w:sz w:val="21"/>
                <w:szCs w:val="21"/>
              </w:rPr>
              <w:id w:val="1532303431"/>
              <w:placeholder>
                <w:docPart w:val="{b5bdd847-3c54-410f-af7b-288730163c17}"/>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团体客户信息表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"_Toc27029" </w:instrText>
          </w:r>
          <w:r>
            <w:fldChar w:fldCharType="separate"/>
          </w:r>
          <w:sdt>
            <w:sdtPr>
              <w:rPr>
                <w:rFonts w:hint="eastAsia" w:asciiTheme="majorEastAsia" w:hAnsiTheme="majorEastAsia" w:eastAsiaTheme="majorEastAsia" w:cstheme="majorEastAsia"/>
                <w:sz w:val="21"/>
                <w:szCs w:val="21"/>
              </w:rPr>
              <w:id w:val="-1329583754"/>
              <w:placeholder>
                <w:docPart w:val="{02db8390-0499-49f2-8799-b91dacb9c9c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客户保单对照表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46</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"_Toc8159" </w:instrText>
          </w:r>
          <w:r>
            <w:fldChar w:fldCharType="separate"/>
          </w:r>
          <w:sdt>
            <w:sdtPr>
              <w:rPr>
                <w:rFonts w:hint="eastAsia" w:asciiTheme="majorEastAsia" w:hAnsiTheme="majorEastAsia" w:eastAsiaTheme="majorEastAsia" w:cstheme="majorEastAsia"/>
                <w:sz w:val="21"/>
                <w:szCs w:val="21"/>
              </w:rPr>
              <w:id w:val="-380862799"/>
              <w:placeholder>
                <w:docPart w:val="{b908540f-7162-49c2-b7de-3e704a0d781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4. 保单投诉信息表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47</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"_Toc13842" </w:instrText>
          </w:r>
          <w:r>
            <w:fldChar w:fldCharType="separate"/>
          </w:r>
          <w:sdt>
            <w:sdtPr>
              <w:rPr>
                <w:rFonts w:hint="eastAsia" w:asciiTheme="majorEastAsia" w:hAnsiTheme="majorEastAsia" w:eastAsiaTheme="majorEastAsia" w:cstheme="majorEastAsia"/>
                <w:sz w:val="21"/>
                <w:szCs w:val="21"/>
              </w:rPr>
              <w:id w:val="-1228984655"/>
              <w:placeholder>
                <w:docPart w:val="{31c9d0ac-b9c5-48ed-8632-b4d09c844d5c}"/>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（四） 产品信息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49</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"_Toc118" </w:instrText>
          </w:r>
          <w:r>
            <w:fldChar w:fldCharType="separate"/>
          </w:r>
          <w:sdt>
            <w:sdtPr>
              <w:rPr>
                <w:rFonts w:hint="eastAsia" w:asciiTheme="majorEastAsia" w:hAnsiTheme="majorEastAsia" w:eastAsiaTheme="majorEastAsia" w:cstheme="majorEastAsia"/>
                <w:sz w:val="21"/>
                <w:szCs w:val="21"/>
              </w:rPr>
              <w:id w:val="2064061509"/>
              <w:placeholder>
                <w:docPart w:val="{f583606e-429b-4084-8836-de523439a3e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险种定义表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49</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"_Toc4540" </w:instrText>
          </w:r>
          <w:r>
            <w:fldChar w:fldCharType="separate"/>
          </w:r>
          <w:sdt>
            <w:sdtPr>
              <w:rPr>
                <w:rFonts w:hint="eastAsia" w:asciiTheme="majorEastAsia" w:hAnsiTheme="majorEastAsia" w:eastAsiaTheme="majorEastAsia" w:cstheme="majorEastAsia"/>
                <w:sz w:val="21"/>
                <w:szCs w:val="21"/>
              </w:rPr>
              <w:id w:val="-676186688"/>
              <w:placeholder>
                <w:docPart w:val="{f5456c1c-0f49-4f57-857d-ce7471b34f8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（五） 承保信息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53</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"_Toc1603" </w:instrText>
          </w:r>
          <w:r>
            <w:fldChar w:fldCharType="separate"/>
          </w:r>
          <w:sdt>
            <w:sdtPr>
              <w:rPr>
                <w:rFonts w:hint="eastAsia" w:asciiTheme="majorEastAsia" w:hAnsiTheme="majorEastAsia" w:eastAsiaTheme="majorEastAsia" w:cstheme="majorEastAsia"/>
                <w:sz w:val="21"/>
                <w:szCs w:val="21"/>
              </w:rPr>
              <w:id w:val="1386984593"/>
              <w:placeholder>
                <w:docPart w:val="{2bdcd4ce-302f-4c31-a867-c42305b9860e}"/>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个人保单表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53</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"_Toc664" </w:instrText>
          </w:r>
          <w:r>
            <w:fldChar w:fldCharType="separate"/>
          </w:r>
          <w:sdt>
            <w:sdtPr>
              <w:rPr>
                <w:rFonts w:hint="eastAsia" w:asciiTheme="majorEastAsia" w:hAnsiTheme="majorEastAsia" w:eastAsiaTheme="majorEastAsia" w:cstheme="majorEastAsia"/>
                <w:sz w:val="21"/>
                <w:szCs w:val="21"/>
              </w:rPr>
              <w:id w:val="-1825888000"/>
              <w:placeholder>
                <w:docPart w:val="{1aa568b3-d0bf-4328-a90d-f0399c16a905}"/>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个人险种表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62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"_Toc18193" </w:instrText>
          </w:r>
          <w:r>
            <w:fldChar w:fldCharType="separate"/>
          </w:r>
          <w:sdt>
            <w:sdtPr>
              <w:rPr>
                <w:rFonts w:hint="eastAsia" w:asciiTheme="majorEastAsia" w:hAnsiTheme="majorEastAsia" w:eastAsiaTheme="majorEastAsia" w:cstheme="majorEastAsia"/>
                <w:sz w:val="21"/>
                <w:szCs w:val="21"/>
              </w:rPr>
              <w:id w:val="1063680026"/>
              <w:placeholder>
                <w:docPart w:val="{0fd3f328-8a44-4c7c-aeec-062882edad85}"/>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被保险人表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68</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"_Toc14254" </w:instrText>
          </w:r>
          <w:r>
            <w:fldChar w:fldCharType="separate"/>
          </w:r>
          <w:sdt>
            <w:sdtPr>
              <w:rPr>
                <w:rFonts w:hint="eastAsia" w:asciiTheme="majorEastAsia" w:hAnsiTheme="majorEastAsia" w:eastAsiaTheme="majorEastAsia" w:cstheme="majorEastAsia"/>
                <w:sz w:val="21"/>
                <w:szCs w:val="21"/>
              </w:rPr>
              <w:id w:val="-452631398"/>
              <w:placeholder>
                <w:docPart w:val="{66c3e4fe-abbe-4fed-8e99-ad0aae888f1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4. 团体保单表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71</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"_Toc11374" </w:instrText>
          </w:r>
          <w:r>
            <w:fldChar w:fldCharType="separate"/>
          </w:r>
          <w:sdt>
            <w:sdtPr>
              <w:rPr>
                <w:rFonts w:hint="eastAsia" w:asciiTheme="majorEastAsia" w:hAnsiTheme="majorEastAsia" w:eastAsiaTheme="majorEastAsia" w:cstheme="majorEastAsia"/>
                <w:sz w:val="21"/>
                <w:szCs w:val="21"/>
              </w:rPr>
              <w:id w:val="-858423841"/>
              <w:placeholder>
                <w:docPart w:val="{2ec08df6-38b9-4a62-9402-8968e02fae5f}"/>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5. 团体险种表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80</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"_Toc14425" </w:instrText>
          </w:r>
          <w:r>
            <w:fldChar w:fldCharType="separate"/>
          </w:r>
          <w:sdt>
            <w:sdtPr>
              <w:rPr>
                <w:rFonts w:hint="eastAsia" w:asciiTheme="majorEastAsia" w:hAnsiTheme="majorEastAsia" w:eastAsiaTheme="majorEastAsia" w:cstheme="majorEastAsia"/>
                <w:sz w:val="21"/>
                <w:szCs w:val="21"/>
              </w:rPr>
              <w:id w:val="866560236"/>
              <w:placeholder>
                <w:docPart w:val="{00b60f13-e0f5-4f19-8b6a-488a51b5a8d4}"/>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6. 保单佣金信息表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85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"_Toc23620" </w:instrText>
          </w:r>
          <w:r>
            <w:fldChar w:fldCharType="separate"/>
          </w:r>
          <w:sdt>
            <w:sdtPr>
              <w:rPr>
                <w:rFonts w:hint="eastAsia" w:asciiTheme="majorEastAsia" w:hAnsiTheme="majorEastAsia" w:eastAsiaTheme="majorEastAsia" w:cstheme="majorEastAsia"/>
                <w:sz w:val="21"/>
                <w:szCs w:val="21"/>
              </w:rPr>
              <w:id w:val="-1230380452"/>
              <w:placeholder>
                <w:docPart w:val="{82b4ba78-6e9f-4835-a46c-27a8e8559140}"/>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7. 客户回访表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87</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"_Toc18159" </w:instrText>
          </w:r>
          <w:r>
            <w:fldChar w:fldCharType="separate"/>
          </w:r>
          <w:sdt>
            <w:sdtPr>
              <w:rPr>
                <w:rFonts w:hint="eastAsia" w:asciiTheme="majorEastAsia" w:hAnsiTheme="majorEastAsia" w:eastAsiaTheme="majorEastAsia" w:cstheme="majorEastAsia"/>
                <w:sz w:val="21"/>
                <w:szCs w:val="21"/>
              </w:rPr>
              <w:id w:val="1179618195"/>
              <w:placeholder>
                <w:docPart w:val="{9dc01d0a-744e-4eb4-b0d3-2611a53cb02e}"/>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8. 保单销售人员关联表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91</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"_Toc15199" </w:instrText>
          </w:r>
          <w:r>
            <w:fldChar w:fldCharType="separate"/>
          </w:r>
          <w:sdt>
            <w:sdtPr>
              <w:rPr>
                <w:rFonts w:hint="eastAsia" w:asciiTheme="majorEastAsia" w:hAnsiTheme="majorEastAsia" w:eastAsiaTheme="majorEastAsia" w:cstheme="majorEastAsia"/>
                <w:sz w:val="21"/>
                <w:szCs w:val="21"/>
              </w:rPr>
              <w:id w:val="-208794959"/>
              <w:placeholder>
                <w:docPart w:val="{9b4e8ba9-4be0-4903-a912-aee4a430474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（六） 收付费信息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93</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"_Toc22954" </w:instrText>
          </w:r>
          <w:r>
            <w:fldChar w:fldCharType="separate"/>
          </w:r>
          <w:sdt>
            <w:sdtPr>
              <w:rPr>
                <w:rFonts w:hint="eastAsia" w:asciiTheme="majorEastAsia" w:hAnsiTheme="majorEastAsia" w:eastAsiaTheme="majorEastAsia" w:cstheme="majorEastAsia"/>
                <w:sz w:val="21"/>
                <w:szCs w:val="21"/>
              </w:rPr>
              <w:id w:val="1824621896"/>
              <w:placeholder>
                <w:docPart w:val="{e4c5b0fb-a4da-492d-91fe-08c0b868868d}"/>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保费明细表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93</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"_Toc295" </w:instrText>
          </w:r>
          <w:r>
            <w:fldChar w:fldCharType="separate"/>
          </w:r>
          <w:sdt>
            <w:sdtPr>
              <w:rPr>
                <w:rFonts w:hint="eastAsia" w:asciiTheme="majorEastAsia" w:hAnsiTheme="majorEastAsia" w:eastAsiaTheme="majorEastAsia" w:cstheme="majorEastAsia"/>
                <w:sz w:val="21"/>
                <w:szCs w:val="21"/>
              </w:rPr>
              <w:id w:val="2110617081"/>
              <w:placeholder>
                <w:docPart w:val="{77d987d0-b86e-41b3-b940-17896ee36265}"/>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付费明细表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96</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"_Toc25608" </w:instrText>
          </w:r>
          <w:r>
            <w:fldChar w:fldCharType="separate"/>
          </w:r>
          <w:sdt>
            <w:sdtPr>
              <w:rPr>
                <w:rFonts w:hint="eastAsia" w:asciiTheme="majorEastAsia" w:hAnsiTheme="majorEastAsia" w:eastAsiaTheme="majorEastAsia" w:cstheme="majorEastAsia"/>
                <w:sz w:val="21"/>
                <w:szCs w:val="21"/>
              </w:rPr>
              <w:id w:val="663207023"/>
              <w:placeholder>
                <w:docPart w:val="{b3f425e1-7c47-4628-bd96-d6e97439719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团体保费表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99</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"_Toc19979" </w:instrText>
          </w:r>
          <w:r>
            <w:fldChar w:fldCharType="separate"/>
          </w:r>
          <w:sdt>
            <w:sdtPr>
              <w:rPr>
                <w:rFonts w:hint="eastAsia" w:asciiTheme="majorEastAsia" w:hAnsiTheme="majorEastAsia" w:eastAsiaTheme="majorEastAsia" w:cstheme="majorEastAsia"/>
                <w:sz w:val="21"/>
                <w:szCs w:val="21"/>
              </w:rPr>
              <w:id w:val="1400945847"/>
              <w:placeholder>
                <w:docPart w:val="{7b9faf05-ce49-4bb3-96fa-24c69e1ad68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（七） 再保险信息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"_Toc15353" </w:instrText>
          </w:r>
          <w:r>
            <w:fldChar w:fldCharType="separate"/>
          </w:r>
          <w:sdt>
            <w:sdtPr>
              <w:rPr>
                <w:rFonts w:hint="eastAsia" w:asciiTheme="majorEastAsia" w:hAnsiTheme="majorEastAsia" w:eastAsiaTheme="majorEastAsia" w:cstheme="majorEastAsia"/>
                <w:sz w:val="21"/>
                <w:szCs w:val="21"/>
              </w:rPr>
              <w:id w:val="703055647"/>
              <w:placeholder>
                <w:docPart w:val="{01472ecb-5a65-424c-99f9-53370ed440bb}"/>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再保产品信息表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"_Toc634" </w:instrText>
          </w:r>
          <w:r>
            <w:fldChar w:fldCharType="separate"/>
          </w:r>
          <w:sdt>
            <w:sdtPr>
              <w:rPr>
                <w:rFonts w:hint="eastAsia" w:asciiTheme="majorEastAsia" w:hAnsiTheme="majorEastAsia" w:eastAsiaTheme="majorEastAsia" w:cstheme="majorEastAsia"/>
                <w:sz w:val="21"/>
                <w:szCs w:val="21"/>
              </w:rPr>
              <w:id w:val="1690257707"/>
              <w:placeholder>
                <w:docPart w:val="{4ef64635-a98e-4372-af41-5ce47156396c}"/>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再保合同信息表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106</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"_Toc394" </w:instrText>
          </w:r>
          <w:r>
            <w:fldChar w:fldCharType="separate"/>
          </w:r>
          <w:sdt>
            <w:sdtPr>
              <w:rPr>
                <w:rFonts w:hint="eastAsia" w:asciiTheme="majorEastAsia" w:hAnsiTheme="majorEastAsia" w:eastAsiaTheme="majorEastAsia" w:cstheme="majorEastAsia"/>
                <w:sz w:val="21"/>
                <w:szCs w:val="21"/>
              </w:rPr>
              <w:id w:val="1493756546"/>
              <w:placeholder>
                <w:docPart w:val="{db30643e-acbb-49ab-b3f5-4a47338facbe}"/>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再保账单信息表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108</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"_Toc16979" </w:instrText>
          </w:r>
          <w:r>
            <w:fldChar w:fldCharType="separate"/>
          </w:r>
          <w:sdt>
            <w:sdtPr>
              <w:rPr>
                <w:rFonts w:hint="eastAsia" w:asciiTheme="majorEastAsia" w:hAnsiTheme="majorEastAsia" w:eastAsiaTheme="majorEastAsia" w:cstheme="majorEastAsia"/>
                <w:sz w:val="21"/>
                <w:szCs w:val="21"/>
              </w:rPr>
              <w:id w:val="-476370148"/>
              <w:placeholder>
                <w:docPart w:val="{b77882a7-4ced-4207-9c68-7582aec8dec7}"/>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（八） 理赔信息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111</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"_Toc25849" </w:instrText>
          </w:r>
          <w:r>
            <w:fldChar w:fldCharType="separate"/>
          </w:r>
          <w:sdt>
            <w:sdtPr>
              <w:rPr>
                <w:rFonts w:hint="eastAsia" w:asciiTheme="majorEastAsia" w:hAnsiTheme="majorEastAsia" w:eastAsiaTheme="majorEastAsia" w:cstheme="majorEastAsia"/>
                <w:sz w:val="21"/>
                <w:szCs w:val="21"/>
              </w:rPr>
              <w:id w:val="832725197"/>
              <w:placeholder>
                <w:docPart w:val="{8fb8d39d-4344-499a-9790-832b80a56f3f}"/>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出险人信息表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111</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"_Toc18001" </w:instrText>
          </w:r>
          <w:r>
            <w:fldChar w:fldCharType="separate"/>
          </w:r>
          <w:sdt>
            <w:sdtPr>
              <w:rPr>
                <w:rFonts w:hint="eastAsia" w:asciiTheme="majorEastAsia" w:hAnsiTheme="majorEastAsia" w:eastAsiaTheme="majorEastAsia" w:cstheme="majorEastAsia"/>
                <w:sz w:val="21"/>
                <w:szCs w:val="21"/>
              </w:rPr>
              <w:id w:val="-182819517"/>
              <w:placeholder>
                <w:docPart w:val="{58fb4039-f124-429b-bd95-d21fd077e6cf}"/>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理赔保单明细表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113</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"_Toc5683" </w:instrText>
          </w:r>
          <w:r>
            <w:fldChar w:fldCharType="separate"/>
          </w:r>
          <w:sdt>
            <w:sdtPr>
              <w:rPr>
                <w:rFonts w:hint="eastAsia" w:asciiTheme="majorEastAsia" w:hAnsiTheme="majorEastAsia" w:eastAsiaTheme="majorEastAsia" w:cstheme="majorEastAsia"/>
                <w:sz w:val="21"/>
                <w:szCs w:val="21"/>
              </w:rPr>
              <w:id w:val="53361766"/>
              <w:placeholder>
                <w:docPart w:val="{f3336a42-f524-4b80-b7f9-85fd9a4c3e3d}"/>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（九） 年金业务信息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117</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"_Toc17152" </w:instrText>
          </w:r>
          <w:r>
            <w:fldChar w:fldCharType="separate"/>
          </w:r>
          <w:sdt>
            <w:sdtPr>
              <w:rPr>
                <w:rFonts w:hint="eastAsia" w:asciiTheme="majorEastAsia" w:hAnsiTheme="majorEastAsia" w:eastAsiaTheme="majorEastAsia" w:cstheme="majorEastAsia"/>
                <w:sz w:val="21"/>
                <w:szCs w:val="21"/>
              </w:rPr>
              <w:id w:val="1907489551"/>
              <w:placeholder>
                <w:docPart w:val="{f94aa9b1-840a-436c-944a-c0048b5fc1cc}"/>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年金计划信息表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117</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"_Toc18801" </w:instrText>
          </w:r>
          <w:r>
            <w:fldChar w:fldCharType="separate"/>
          </w:r>
          <w:sdt>
            <w:sdtPr>
              <w:rPr>
                <w:rFonts w:hint="eastAsia" w:asciiTheme="majorEastAsia" w:hAnsiTheme="majorEastAsia" w:eastAsiaTheme="majorEastAsia" w:cstheme="majorEastAsia"/>
                <w:sz w:val="21"/>
                <w:szCs w:val="21"/>
              </w:rPr>
              <w:id w:val="-480319845"/>
              <w:placeholder>
                <w:docPart w:val="{1f5850f1-ce7c-46e7-acd4-00298e6a7dc6}"/>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年金计划管理情况表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124</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"_Toc10502" </w:instrText>
          </w:r>
          <w:r>
            <w:fldChar w:fldCharType="separate"/>
          </w:r>
          <w:sdt>
            <w:sdtPr>
              <w:rPr>
                <w:rFonts w:hint="eastAsia" w:asciiTheme="majorEastAsia" w:hAnsiTheme="majorEastAsia" w:eastAsiaTheme="majorEastAsia" w:cstheme="majorEastAsia"/>
                <w:sz w:val="21"/>
                <w:szCs w:val="21"/>
              </w:rPr>
              <w:id w:val="717008366"/>
              <w:placeholder>
                <w:docPart w:val="{039a9275-bb3c-4597-aef8-547b9f9d64d0}"/>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年金计划运营明细表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126</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"_Toc9532" </w:instrText>
          </w:r>
          <w:r>
            <w:fldChar w:fldCharType="separate"/>
          </w:r>
          <w:sdt>
            <w:sdtPr>
              <w:rPr>
                <w:rFonts w:hint="eastAsia" w:asciiTheme="majorEastAsia" w:hAnsiTheme="majorEastAsia" w:eastAsiaTheme="majorEastAsia" w:cstheme="majorEastAsia"/>
                <w:sz w:val="21"/>
                <w:szCs w:val="21"/>
              </w:rPr>
              <w:id w:val="-584150621"/>
              <w:placeholder>
                <w:docPart w:val="{ac9a369f-8072-4ab0-89db-3e0b06f1601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4. 年金投资情况表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129</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"_Toc17581" </w:instrText>
          </w:r>
          <w:r>
            <w:fldChar w:fldCharType="separate"/>
          </w:r>
          <w:sdt>
            <w:sdtPr>
              <w:rPr>
                <w:rFonts w:hint="eastAsia" w:asciiTheme="majorEastAsia" w:hAnsiTheme="majorEastAsia" w:eastAsiaTheme="majorEastAsia" w:cstheme="majorEastAsia"/>
                <w:sz w:val="21"/>
                <w:szCs w:val="21"/>
              </w:rPr>
              <w:id w:val="1855072392"/>
              <w:placeholder>
                <w:docPart w:val="{e7d2e6f3-5e69-4b0d-bb13-4d19ba761b4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5. 养老保障业务信息表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"_Toc25831" </w:instrText>
          </w:r>
          <w:r>
            <w:fldChar w:fldCharType="separate"/>
          </w:r>
          <w:sdt>
            <w:sdtPr>
              <w:rPr>
                <w:rFonts w:hint="eastAsia" w:asciiTheme="majorEastAsia" w:hAnsiTheme="majorEastAsia" w:eastAsiaTheme="majorEastAsia" w:cstheme="majorEastAsia"/>
                <w:sz w:val="21"/>
                <w:szCs w:val="21"/>
              </w:rPr>
              <w:id w:val="953139130"/>
              <w:placeholder>
                <w:docPart w:val="{98435ecc-7487-43da-bbc0-8064e8de71ad}"/>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6. 养老保障产品信息情况表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135</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"_Toc23108" </w:instrText>
          </w:r>
          <w:r>
            <w:fldChar w:fldCharType="separate"/>
          </w:r>
          <w:sdt>
            <w:sdtPr>
              <w:rPr>
                <w:rFonts w:hint="eastAsia" w:asciiTheme="majorEastAsia" w:hAnsiTheme="majorEastAsia" w:eastAsiaTheme="majorEastAsia" w:cstheme="majorEastAsia"/>
                <w:sz w:val="21"/>
                <w:szCs w:val="21"/>
              </w:rPr>
              <w:id w:val="-1655675473"/>
              <w:placeholder>
                <w:docPart w:val="{6f3ef8d5-c9ee-4552-8b1e-8c44ac5b4886}"/>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（十） 投资业务信息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138</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"_Toc5069" </w:instrText>
          </w:r>
          <w:r>
            <w:fldChar w:fldCharType="separate"/>
          </w:r>
          <w:sdt>
            <w:sdtPr>
              <w:rPr>
                <w:rFonts w:hint="eastAsia" w:asciiTheme="majorEastAsia" w:hAnsiTheme="majorEastAsia" w:eastAsiaTheme="majorEastAsia" w:cstheme="majorEastAsia"/>
                <w:sz w:val="21"/>
                <w:szCs w:val="21"/>
              </w:rPr>
              <w:id w:val="1205679801"/>
              <w:placeholder>
                <w:docPart w:val="{cb32c3fb-e1a6-4376-b95b-348062e7abc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自主投资账户信息汇总表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138</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"_Toc2694" </w:instrText>
          </w:r>
          <w:r>
            <w:fldChar w:fldCharType="separate"/>
          </w:r>
          <w:sdt>
            <w:sdtPr>
              <w:rPr>
                <w:rFonts w:hint="eastAsia" w:asciiTheme="majorEastAsia" w:hAnsiTheme="majorEastAsia" w:eastAsiaTheme="majorEastAsia" w:cstheme="majorEastAsia"/>
                <w:sz w:val="21"/>
                <w:szCs w:val="21"/>
              </w:rPr>
              <w:id w:val="-1286646820"/>
              <w:placeholder>
                <w:docPart w:val="{e5865e3a-d874-42d8-99c0-61199c5179ba}"/>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自主投资账户持仓明细表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141</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"_Toc11211" </w:instrText>
          </w:r>
          <w:r>
            <w:fldChar w:fldCharType="separate"/>
          </w:r>
          <w:sdt>
            <w:sdtPr>
              <w:rPr>
                <w:rFonts w:hint="eastAsia" w:asciiTheme="majorEastAsia" w:hAnsiTheme="majorEastAsia" w:eastAsiaTheme="majorEastAsia" w:cstheme="majorEastAsia"/>
                <w:sz w:val="21"/>
                <w:szCs w:val="21"/>
              </w:rPr>
              <w:id w:val="1658954958"/>
              <w:placeholder>
                <w:docPart w:val="{734f3b2f-8c8e-4c82-aa6b-9c92ee87021d}"/>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自主投资交易流水表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144</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"_Toc10588" </w:instrText>
          </w:r>
          <w:r>
            <w:fldChar w:fldCharType="separate"/>
          </w:r>
          <w:sdt>
            <w:sdtPr>
              <w:rPr>
                <w:rFonts w:hint="eastAsia" w:asciiTheme="majorEastAsia" w:hAnsiTheme="majorEastAsia" w:eastAsiaTheme="majorEastAsia" w:cstheme="majorEastAsia"/>
                <w:sz w:val="21"/>
                <w:szCs w:val="21"/>
              </w:rPr>
              <w:id w:val="-934754474"/>
              <w:placeholder>
                <w:docPart w:val="{5b9300ae-5aa1-4c35-b6ab-234f0044db16}"/>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4. 委托投资情况表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148</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"_Toc30591" </w:instrText>
          </w:r>
          <w:r>
            <w:fldChar w:fldCharType="separate"/>
          </w:r>
          <w:sdt>
            <w:sdtPr>
              <w:rPr>
                <w:rFonts w:hint="eastAsia" w:asciiTheme="majorEastAsia" w:hAnsiTheme="majorEastAsia" w:eastAsiaTheme="majorEastAsia" w:cstheme="majorEastAsia"/>
                <w:sz w:val="21"/>
                <w:szCs w:val="21"/>
              </w:rPr>
              <w:id w:val="-2005886484"/>
              <w:placeholder>
                <w:docPart w:val="{539e6dd1-0754-40c7-985e-23f5bb2322b6}"/>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（十一） 关联交易信息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"_Toc14274" </w:instrText>
          </w:r>
          <w:r>
            <w:fldChar w:fldCharType="separate"/>
          </w:r>
          <w:sdt>
            <w:sdtPr>
              <w:rPr>
                <w:rFonts w:hint="eastAsia" w:asciiTheme="majorEastAsia" w:hAnsiTheme="majorEastAsia" w:eastAsiaTheme="majorEastAsia" w:cstheme="majorEastAsia"/>
                <w:sz w:val="21"/>
                <w:szCs w:val="21"/>
              </w:rPr>
              <w:id w:val="1153949810"/>
              <w:placeholder>
                <w:docPart w:val="{8a6d459b-a02a-46ef-ad95-b3863785b05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关联方信息表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"_Toc14688" </w:instrText>
          </w:r>
          <w:r>
            <w:fldChar w:fldCharType="separate"/>
          </w:r>
          <w:sdt>
            <w:sdtPr>
              <w:rPr>
                <w:rFonts w:hint="eastAsia" w:asciiTheme="majorEastAsia" w:hAnsiTheme="majorEastAsia" w:eastAsiaTheme="majorEastAsia" w:cstheme="majorEastAsia"/>
                <w:sz w:val="21"/>
                <w:szCs w:val="21"/>
              </w:rPr>
              <w:id w:val="-735712901"/>
              <w:placeholder>
                <w:docPart w:val="{e4f8cf04-b158-43a1-9ea2-d8ed5df185fb}"/>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重大关联交易表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155</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"_Toc26114" </w:instrText>
          </w:r>
          <w:r>
            <w:fldChar w:fldCharType="separate"/>
          </w:r>
          <w:sdt>
            <w:sdtPr>
              <w:rPr>
                <w:rFonts w:hint="eastAsia" w:asciiTheme="majorEastAsia" w:hAnsiTheme="majorEastAsia" w:eastAsiaTheme="majorEastAsia" w:cstheme="majorEastAsia"/>
                <w:sz w:val="21"/>
                <w:szCs w:val="21"/>
              </w:rPr>
              <w:id w:val="-2071100934"/>
              <w:placeholder>
                <w:docPart w:val="{db45ba19-2e4f-4013-8cfd-6ce6fde9f638}"/>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关联交易汇总表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156</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asciiTheme="majorEastAsia" w:hAnsiTheme="majorEastAsia" w:eastAsiaTheme="majorEastAsia" w:cstheme="majorEastAsia"/>
              <w:sz w:val="21"/>
              <w:szCs w:val="21"/>
            </w:rPr>
          </w:pPr>
          <w:r>
            <w:fldChar w:fldCharType="begin"/>
          </w:r>
          <w:r>
            <w:instrText xml:space="preserve"> HYPERLINK \l "_Toc8599" </w:instrText>
          </w:r>
          <w:r>
            <w:fldChar w:fldCharType="separate"/>
          </w:r>
          <w:sdt>
            <w:sdtPr>
              <w:rPr>
                <w:rFonts w:hint="eastAsia" w:asciiTheme="majorEastAsia" w:hAnsiTheme="majorEastAsia" w:eastAsiaTheme="majorEastAsia" w:cstheme="majorEastAsia"/>
                <w:sz w:val="21"/>
                <w:szCs w:val="21"/>
              </w:rPr>
              <w:id w:val="-1244491776"/>
              <w:placeholder>
                <w:docPart w:val="{0d04d888-99e8-4b40-aedf-9a80c6edd416}"/>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五、 数据元</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158</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"_Toc26779" </w:instrText>
          </w:r>
          <w:r>
            <w:fldChar w:fldCharType="separate"/>
          </w:r>
          <w:sdt>
            <w:sdtPr>
              <w:rPr>
                <w:rFonts w:hint="eastAsia" w:asciiTheme="majorEastAsia" w:hAnsiTheme="majorEastAsia" w:eastAsiaTheme="majorEastAsia" w:cstheme="majorEastAsia"/>
                <w:sz w:val="21"/>
                <w:szCs w:val="21"/>
              </w:rPr>
              <w:id w:val="-1225757040"/>
              <w:placeholder>
                <w:docPart w:val="{4afb94e5-d6c3-46c0-bed9-1ce4178cb3de}"/>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（一） 数据元描述规则</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158</w:t>
          </w:r>
          <w:r>
            <w:rPr>
              <w:rFonts w:hint="eastAsia" w:asciiTheme="majorEastAsia" w:hAnsiTheme="majorEastAsia" w:eastAsiaTheme="majorEastAsia" w:cstheme="majorEastAsia"/>
              <w:sz w:val="21"/>
              <w:szCs w:val="21"/>
            </w:rPr>
            <w:fldChar w:fldCharType="end"/>
          </w:r>
        </w:p>
        <w:p>
          <w:pPr>
            <w:pStyle w:val="51"/>
            <w:tabs>
              <w:tab w:val="right" w:leader="dot" w:pos="8844"/>
            </w:tabs>
            <w:ind w:left="600"/>
            <w:rPr>
              <w:rFonts w:asciiTheme="majorEastAsia" w:hAnsiTheme="majorEastAsia" w:eastAsiaTheme="majorEastAsia" w:cstheme="majorEastAsia"/>
              <w:sz w:val="21"/>
              <w:szCs w:val="21"/>
            </w:rPr>
          </w:pPr>
          <w:r>
            <w:fldChar w:fldCharType="begin"/>
          </w:r>
          <w:r>
            <w:instrText xml:space="preserve"> HYPERLINK \l "_Toc18840" </w:instrText>
          </w:r>
          <w:r>
            <w:fldChar w:fldCharType="separate"/>
          </w:r>
          <w:sdt>
            <w:sdtPr>
              <w:rPr>
                <w:rFonts w:hint="eastAsia" w:asciiTheme="majorEastAsia" w:hAnsiTheme="majorEastAsia" w:eastAsiaTheme="majorEastAsia" w:cstheme="majorEastAsia"/>
                <w:sz w:val="21"/>
                <w:szCs w:val="21"/>
              </w:rPr>
              <w:id w:val="-426343806"/>
              <w:placeholder>
                <w:docPart w:val="{618cf14a-3e3e-4641-9d45-320dec0ec185}"/>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（二） 数据元细目</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159</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"_Toc27457" </w:instrText>
          </w:r>
          <w:r>
            <w:fldChar w:fldCharType="separate"/>
          </w:r>
          <w:sdt>
            <w:sdtPr>
              <w:rPr>
                <w:rFonts w:hint="eastAsia" w:asciiTheme="majorEastAsia" w:hAnsiTheme="majorEastAsia" w:eastAsiaTheme="majorEastAsia" w:cstheme="majorEastAsia"/>
                <w:sz w:val="21"/>
                <w:szCs w:val="21"/>
              </w:rPr>
              <w:id w:val="292873751"/>
              <w:placeholder>
                <w:docPart w:val="{af5597b9-4a85-45cf-817c-6b6ce11229b9}"/>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 公共信息类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159</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"_Toc16794" </w:instrText>
          </w:r>
          <w:r>
            <w:fldChar w:fldCharType="separate"/>
          </w:r>
          <w:sdt>
            <w:sdtPr>
              <w:rPr>
                <w:rFonts w:hint="eastAsia" w:asciiTheme="majorEastAsia" w:hAnsiTheme="majorEastAsia" w:eastAsiaTheme="majorEastAsia" w:cstheme="majorEastAsia"/>
                <w:sz w:val="21"/>
                <w:szCs w:val="21"/>
              </w:rPr>
              <w:id w:val="1900486125"/>
              <w:placeholder>
                <w:docPart w:val="{db4c33ef-4f8b-417e-87d1-b3dc9a6ca8ed}"/>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2. 会计记账信息类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162</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"_Toc17668" </w:instrText>
          </w:r>
          <w:r>
            <w:fldChar w:fldCharType="separate"/>
          </w:r>
          <w:sdt>
            <w:sdtPr>
              <w:rPr>
                <w:rFonts w:hint="eastAsia" w:asciiTheme="majorEastAsia" w:hAnsiTheme="majorEastAsia" w:eastAsiaTheme="majorEastAsia" w:cstheme="majorEastAsia"/>
                <w:sz w:val="21"/>
                <w:szCs w:val="21"/>
              </w:rPr>
              <w:id w:val="1586191772"/>
              <w:placeholder>
                <w:docPart w:val="{a5c92460-b413-407b-8b26-1d1c5a86fc8a}"/>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3. 客户信息类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163</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"_Toc15893" </w:instrText>
          </w:r>
          <w:r>
            <w:fldChar w:fldCharType="separate"/>
          </w:r>
          <w:sdt>
            <w:sdtPr>
              <w:rPr>
                <w:rFonts w:hint="eastAsia" w:asciiTheme="majorEastAsia" w:hAnsiTheme="majorEastAsia" w:eastAsiaTheme="majorEastAsia" w:cstheme="majorEastAsia"/>
                <w:sz w:val="21"/>
                <w:szCs w:val="21"/>
              </w:rPr>
              <w:id w:val="1917897988"/>
              <w:placeholder>
                <w:docPart w:val="{cff87f45-f705-401f-8d72-7e5716263087}"/>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4. 产品信息类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164</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"_Toc17639" </w:instrText>
          </w:r>
          <w:r>
            <w:fldChar w:fldCharType="separate"/>
          </w:r>
          <w:sdt>
            <w:sdtPr>
              <w:rPr>
                <w:rFonts w:hint="eastAsia" w:asciiTheme="majorEastAsia" w:hAnsiTheme="majorEastAsia" w:eastAsiaTheme="majorEastAsia" w:cstheme="majorEastAsia"/>
                <w:sz w:val="21"/>
                <w:szCs w:val="21"/>
              </w:rPr>
              <w:id w:val="2021112679"/>
              <w:placeholder>
                <w:docPart w:val="{20b5c1ca-24b9-4194-91c4-f8362236856c}"/>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5. 承保信息类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164</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"_Toc9874" </w:instrText>
          </w:r>
          <w:r>
            <w:fldChar w:fldCharType="separate"/>
          </w:r>
          <w:sdt>
            <w:sdtPr>
              <w:rPr>
                <w:rFonts w:hint="eastAsia" w:asciiTheme="majorEastAsia" w:hAnsiTheme="majorEastAsia" w:eastAsiaTheme="majorEastAsia" w:cstheme="majorEastAsia"/>
                <w:sz w:val="21"/>
                <w:szCs w:val="21"/>
              </w:rPr>
              <w:id w:val="-1120985974"/>
              <w:placeholder>
                <w:docPart w:val="{df5f329b-24f8-4d5e-852c-26ae714cd0cb}"/>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6. 收付费信息类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167</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"_Toc31391" </w:instrText>
          </w:r>
          <w:r>
            <w:fldChar w:fldCharType="separate"/>
          </w:r>
          <w:sdt>
            <w:sdtPr>
              <w:rPr>
                <w:rFonts w:hint="eastAsia" w:asciiTheme="majorEastAsia" w:hAnsiTheme="majorEastAsia" w:eastAsiaTheme="majorEastAsia" w:cstheme="majorEastAsia"/>
                <w:sz w:val="21"/>
                <w:szCs w:val="21"/>
              </w:rPr>
              <w:id w:val="979348926"/>
              <w:placeholder>
                <w:docPart w:val="{ba29a0b7-f7cc-40b1-99b6-df03a911e0ee}"/>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7. 再保险信息类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167</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"_Toc23892" </w:instrText>
          </w:r>
          <w:r>
            <w:fldChar w:fldCharType="separate"/>
          </w:r>
          <w:sdt>
            <w:sdtPr>
              <w:rPr>
                <w:rFonts w:hint="eastAsia" w:asciiTheme="majorEastAsia" w:hAnsiTheme="majorEastAsia" w:eastAsiaTheme="majorEastAsia" w:cstheme="majorEastAsia"/>
                <w:sz w:val="21"/>
                <w:szCs w:val="21"/>
              </w:rPr>
              <w:id w:val="-1165703214"/>
              <w:placeholder>
                <w:docPart w:val="{8a83ba91-ab85-4b41-806d-498f904be615}"/>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8. 理赔信息类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168</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"_Toc21809" </w:instrText>
          </w:r>
          <w:r>
            <w:fldChar w:fldCharType="separate"/>
          </w:r>
          <w:sdt>
            <w:sdtPr>
              <w:rPr>
                <w:rFonts w:hint="eastAsia" w:asciiTheme="majorEastAsia" w:hAnsiTheme="majorEastAsia" w:eastAsiaTheme="majorEastAsia" w:cstheme="majorEastAsia"/>
                <w:sz w:val="21"/>
                <w:szCs w:val="21"/>
              </w:rPr>
              <w:id w:val="614492541"/>
              <w:placeholder>
                <w:docPart w:val="{cea87bb5-ed2d-4e77-b932-3a998a62c92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9. 年金业务信息类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168</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rPr>
              <w:rFonts w:asciiTheme="majorEastAsia" w:hAnsiTheme="majorEastAsia" w:eastAsiaTheme="majorEastAsia" w:cstheme="majorEastAsia"/>
              <w:sz w:val="21"/>
              <w:szCs w:val="21"/>
            </w:rPr>
          </w:pPr>
          <w:r>
            <w:fldChar w:fldCharType="begin"/>
          </w:r>
          <w:r>
            <w:instrText xml:space="preserve"> HYPERLINK \l "_Toc30030" </w:instrText>
          </w:r>
          <w:r>
            <w:fldChar w:fldCharType="separate"/>
          </w:r>
          <w:sdt>
            <w:sdtPr>
              <w:rPr>
                <w:rFonts w:hint="eastAsia" w:asciiTheme="majorEastAsia" w:hAnsiTheme="majorEastAsia" w:eastAsiaTheme="majorEastAsia" w:cstheme="majorEastAsia"/>
                <w:sz w:val="21"/>
                <w:szCs w:val="21"/>
              </w:rPr>
              <w:id w:val="688642298"/>
              <w:placeholder>
                <w:docPart w:val="{b75fbc18-cb10-4e1b-a390-78253fd0a401}"/>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10. 投资业务信息类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171</w:t>
          </w:r>
          <w:r>
            <w:rPr>
              <w:rFonts w:hint="eastAsia" w:asciiTheme="majorEastAsia" w:hAnsiTheme="majorEastAsia" w:eastAsiaTheme="majorEastAsia" w:cstheme="majorEastAsia"/>
              <w:sz w:val="21"/>
              <w:szCs w:val="21"/>
            </w:rPr>
            <w:fldChar w:fldCharType="end"/>
          </w:r>
        </w:p>
        <w:p>
          <w:pPr>
            <w:pStyle w:val="52"/>
            <w:tabs>
              <w:tab w:val="right" w:leader="dot" w:pos="8844"/>
            </w:tabs>
            <w:ind w:left="1200"/>
          </w:pPr>
          <w:r>
            <w:fldChar w:fldCharType="begin"/>
          </w:r>
          <w:r>
            <w:instrText xml:space="preserve"> HYPERLINK \l "_Toc29321" </w:instrText>
          </w:r>
          <w:r>
            <w:fldChar w:fldCharType="separate"/>
          </w:r>
          <w:sdt>
            <w:sdtPr>
              <w:rPr>
                <w:rFonts w:hint="eastAsia" w:asciiTheme="majorEastAsia" w:hAnsiTheme="majorEastAsia" w:eastAsiaTheme="majorEastAsia" w:cstheme="majorEastAsia"/>
                <w:sz w:val="21"/>
                <w:szCs w:val="21"/>
              </w:rPr>
              <w:id w:val="1764649919"/>
              <w:placeholder>
                <w:docPart w:val="{dfce6f99-339c-4ae3-84cd-e0b887793750}"/>
              </w:placeholder>
            </w:sdtPr>
            <w:sdtEndPr>
              <w:rPr>
                <w:rFonts w:hint="eastAsia" w:asciiTheme="majorEastAsia" w:hAnsiTheme="majorEastAsia" w:eastAsiaTheme="majorEastAsia" w:cstheme="majorEastAsia"/>
                <w:sz w:val="21"/>
                <w:szCs w:val="21"/>
              </w:rPr>
            </w:sdtEndPr>
            <w:sdtContent>
              <w:r>
                <w:rPr>
                  <w:rFonts w:hint="eastAsia" w:asciiTheme="majorEastAsia" w:hAnsiTheme="majorEastAsia" w:eastAsiaTheme="majorEastAsia" w:cstheme="majorEastAsia"/>
                  <w:sz w:val="21"/>
                  <w:szCs w:val="21"/>
                </w:rPr>
                <w:t>11. 关联交易信息类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173</w:t>
          </w:r>
          <w:r>
            <w:rPr>
              <w:rFonts w:hint="eastAsia" w:asciiTheme="majorEastAsia" w:hAnsiTheme="majorEastAsia" w:eastAsiaTheme="majorEastAsia" w:cstheme="majorEastAsia"/>
              <w:sz w:val="21"/>
              <w:szCs w:val="21"/>
            </w:rPr>
            <w:fldChar w:fldCharType="end"/>
          </w:r>
        </w:p>
      </w:sdtContent>
    </w:sdt>
    <w:p>
      <w:pPr>
        <w:pStyle w:val="52"/>
        <w:tabs>
          <w:tab w:val="right" w:leader="dot" w:pos="8844"/>
        </w:tabs>
        <w:ind w:left="0" w:leftChars="0"/>
        <w:rPr>
          <w:rFonts w:asciiTheme="minorEastAsia" w:hAnsiTheme="minorEastAsia" w:eastAsiaTheme="minorEastAsia" w:cstheme="minorEastAsia"/>
          <w:sz w:val="21"/>
          <w:szCs w:val="21"/>
        </w:rPr>
      </w:pPr>
    </w:p>
    <w:p>
      <w:pPr>
        <w:ind w:firstLine="420"/>
        <w:jc w:val="center"/>
        <w:rPr>
          <w:rFonts w:ascii="宋体" w:hAnsi="宋体" w:eastAsia="宋体"/>
          <w:sz w:val="21"/>
        </w:rPr>
      </w:pPr>
    </w:p>
    <w:p>
      <w:pPr>
        <w:ind w:firstLine="0" w:firstLineChars="0"/>
        <w:jc w:val="center"/>
        <w:rPr>
          <w:rFonts w:ascii="黑体" w:hAnsi="黑体" w:eastAsia="黑体" w:cs="黑体"/>
          <w:color w:val="000000" w:themeColor="text1"/>
          <w:sz w:val="36"/>
          <w:szCs w:val="24"/>
          <w14:textFill>
            <w14:solidFill>
              <w14:schemeClr w14:val="tx1"/>
            </w14:solidFill>
          </w14:textFill>
        </w:rPr>
        <w:sectPr>
          <w:footerReference r:id="rId9" w:type="default"/>
          <w:pgSz w:w="11906" w:h="16838"/>
          <w:pgMar w:top="2154" w:right="1474" w:bottom="1984" w:left="1588" w:header="851" w:footer="1021" w:gutter="0"/>
          <w:pgNumType w:fmt="numberInDash" w:start="1"/>
          <w:cols w:space="720" w:num="1"/>
          <w:docGrid w:type="lines" w:linePitch="312" w:charSpace="0"/>
        </w:sectPr>
      </w:pPr>
    </w:p>
    <w:p>
      <w:pPr>
        <w:pStyle w:val="2"/>
        <w:ind w:firstLine="600"/>
        <w:rPr>
          <w:szCs w:val="30"/>
        </w:rPr>
      </w:pPr>
      <w:bookmarkStart w:id="0" w:name="_Toc7537"/>
      <w:bookmarkStart w:id="1" w:name="_Toc15842"/>
      <w:bookmarkStart w:id="2" w:name="_Toc9943"/>
      <w:bookmarkStart w:id="3" w:name="_Toc5417"/>
      <w:bookmarkStart w:id="4" w:name="_Toc22391"/>
      <w:bookmarkStart w:id="5" w:name="_Toc7909"/>
      <w:bookmarkStart w:id="6" w:name="_Toc8416"/>
      <w:bookmarkStart w:id="7" w:name="_Toc21523"/>
      <w:bookmarkStart w:id="8" w:name="_Toc19267"/>
      <w:bookmarkStart w:id="9" w:name="_Toc20339"/>
      <w:bookmarkStart w:id="10" w:name="_Toc4711"/>
      <w:bookmarkStart w:id="11" w:name="_Toc3775"/>
      <w:bookmarkStart w:id="12" w:name="_Toc30906"/>
      <w:bookmarkStart w:id="13" w:name="_Toc28393"/>
      <w:bookmarkStart w:id="14" w:name="_Toc24660"/>
      <w:bookmarkStart w:id="15" w:name="_Toc648"/>
      <w:bookmarkStart w:id="16" w:name="_Toc31700"/>
      <w:bookmarkStart w:id="17" w:name="_Toc27889"/>
      <w:bookmarkStart w:id="18" w:name="_Toc3574"/>
      <w:bookmarkStart w:id="19" w:name="_Toc27951"/>
      <w:bookmarkStart w:id="20" w:name="_Toc5809"/>
      <w:bookmarkStart w:id="21" w:name="_Toc26417"/>
      <w:bookmarkStart w:id="22" w:name="_Toc4037"/>
      <w:bookmarkStart w:id="23" w:name="_Toc21616"/>
      <w:bookmarkStart w:id="24" w:name="_Toc26605"/>
      <w:bookmarkStart w:id="25" w:name="_Toc5786"/>
      <w:bookmarkStart w:id="26" w:name="_Toc2809"/>
      <w:bookmarkStart w:id="27" w:name="_Toc27749"/>
      <w:bookmarkStart w:id="28" w:name="_Toc752"/>
      <w:bookmarkStart w:id="29" w:name="_Toc23226"/>
      <w:bookmarkStart w:id="30" w:name="_Toc7875"/>
      <w:bookmarkStart w:id="31" w:name="_Toc1434"/>
      <w:r>
        <w:rPr>
          <w:rFonts w:hint="eastAsia"/>
          <w:szCs w:val="30"/>
        </w:rPr>
        <w:t>引用的标准</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下列标准中的条款通过本规范的引用而成为本规范的条款。凡是注日期的引用文件，其随后所有的修改单（不包括勘误的内容）或修订版均不适用于本规范，然而，鼓励各方研究是否可使用这些文件的最新版本。凡是不注日期的引用文件，其最新版本适用于本规范。</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《保险术语（GB/T 36687-2018）》</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JR/T 0034-2015 保险业务代码集</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ISO/IEC 10646 Information Technology -- Universal Coded Character Set (UCS)</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7408-2005 数据元和交换格式 信息交换 日期和时间表示法（ISO 8601:2000，IDT）</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18142-2017 信息技术 数据元素值格式记法（ISO /IEC 14957:2010，IDT）</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12406 表示货币和资金的代码（ISO 4217:2001，IDT）</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3304 中国各民族名称的罗马字母拼写法和代码</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2261.1-2003 个人基本信息分类与代码</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GA/T 517 常用证件代码</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8561 专业技术职务代码</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GA 240.17-2000 刑事犯罪信息管理代码</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4754 国民经济行业分类</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GB/T 2659 世界各国和地区名称代码</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民政部中华人民共和国县以上行政区划代码</w:t>
      </w:r>
    </w:p>
    <w:p>
      <w:pPr>
        <w:spacing w:line="360" w:lineRule="auto"/>
        <w:ind w:firstLine="600"/>
        <w:rPr>
          <w:rFonts w:cs="FangSong_GB2312"/>
          <w:color w:val="000000" w:themeColor="text1"/>
          <w:szCs w:val="30"/>
          <w14:textFill>
            <w14:solidFill>
              <w14:schemeClr w14:val="tx1"/>
            </w14:solidFill>
          </w14:textFill>
        </w:rPr>
      </w:pPr>
      <w:r>
        <w:rPr>
          <w:rFonts w:hint="eastAsia" w:cs="FangSong_GB2312"/>
          <w:color w:val="000000" w:themeColor="text1"/>
          <w:szCs w:val="30"/>
          <w14:textFill>
            <w14:solidFill>
              <w14:schemeClr w14:val="tx1"/>
            </w14:solidFill>
          </w14:textFill>
        </w:rPr>
        <w:t>中国保险行业协会与中国医师协会重大疾病代码</w:t>
      </w:r>
    </w:p>
    <w:p>
      <w:pPr>
        <w:pStyle w:val="2"/>
        <w:spacing w:line="360" w:lineRule="auto"/>
        <w:ind w:firstLine="600"/>
        <w:rPr>
          <w:color w:val="000000" w:themeColor="text1"/>
          <w14:textFill>
            <w14:solidFill>
              <w14:schemeClr w14:val="tx1"/>
            </w14:solidFill>
          </w14:textFill>
        </w:rPr>
      </w:pPr>
      <w:bookmarkStart w:id="32" w:name="_Toc30190"/>
      <w:bookmarkStart w:id="33" w:name="_Toc8336"/>
      <w:bookmarkStart w:id="34" w:name="_Toc4516"/>
      <w:bookmarkStart w:id="35" w:name="_Toc7060"/>
      <w:bookmarkStart w:id="36" w:name="_Toc21301"/>
      <w:bookmarkStart w:id="37" w:name="_Toc11746"/>
      <w:bookmarkStart w:id="38" w:name="_Toc6306"/>
      <w:bookmarkStart w:id="39" w:name="_Toc16977"/>
      <w:bookmarkStart w:id="40" w:name="_Toc10328"/>
      <w:bookmarkStart w:id="41" w:name="_Toc4142"/>
      <w:bookmarkStart w:id="42" w:name="_Toc13052"/>
      <w:bookmarkStart w:id="43" w:name="_Toc18759"/>
      <w:bookmarkStart w:id="44" w:name="_Toc17863"/>
      <w:bookmarkStart w:id="45" w:name="_Toc6118"/>
      <w:bookmarkStart w:id="46" w:name="_Toc27082"/>
      <w:bookmarkStart w:id="47" w:name="_Toc20497"/>
      <w:bookmarkStart w:id="48" w:name="_Toc22684"/>
      <w:bookmarkStart w:id="49" w:name="_Toc2907"/>
      <w:bookmarkStart w:id="50" w:name="_Toc13630"/>
      <w:bookmarkStart w:id="51" w:name="_Toc6119"/>
      <w:bookmarkStart w:id="52" w:name="_Toc22253"/>
      <w:bookmarkStart w:id="53" w:name="_Toc25230"/>
      <w:bookmarkStart w:id="54" w:name="_Toc30714"/>
      <w:bookmarkStart w:id="55" w:name="_Toc31048"/>
      <w:bookmarkStart w:id="56" w:name="_Toc17487"/>
      <w:bookmarkStart w:id="57" w:name="_Toc32509"/>
      <w:bookmarkStart w:id="58" w:name="_Toc16251"/>
      <w:r>
        <w:rPr>
          <w:rFonts w:hint="eastAsia"/>
          <w:color w:val="000000" w:themeColor="text1"/>
          <w14:textFill>
            <w14:solidFill>
              <w14:schemeClr w14:val="tx1"/>
            </w14:solidFill>
          </w14:textFill>
        </w:rPr>
        <w:t>敏感数据处理方式</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tabs>
          <w:tab w:val="left" w:pos="7560"/>
        </w:tabs>
        <w:spacing w:line="360" w:lineRule="auto"/>
        <w:ind w:firstLine="600"/>
        <w:rPr>
          <w:rFonts w:cs="FangSong_GB2312"/>
          <w:szCs w:val="30"/>
        </w:rPr>
      </w:pPr>
      <w:bookmarkStart w:id="59" w:name="_Toc25970"/>
      <w:bookmarkStart w:id="60" w:name="_Toc26205"/>
      <w:bookmarkStart w:id="61" w:name="_Toc11447"/>
      <w:bookmarkStart w:id="62" w:name="_Toc28006"/>
      <w:bookmarkStart w:id="63" w:name="_Toc6255"/>
      <w:bookmarkStart w:id="64" w:name="_Toc12142"/>
      <w:bookmarkStart w:id="65" w:name="_Toc4749"/>
      <w:bookmarkStart w:id="66" w:name="_Toc4207"/>
      <w:bookmarkStart w:id="67" w:name="_Toc9618"/>
      <w:bookmarkStart w:id="68" w:name="_Toc20509"/>
      <w:bookmarkStart w:id="69" w:name="_Toc19243"/>
      <w:bookmarkStart w:id="70" w:name="_Toc19182"/>
      <w:bookmarkStart w:id="71" w:name="_Toc1859"/>
      <w:bookmarkStart w:id="72" w:name="_Toc22241"/>
      <w:bookmarkStart w:id="73" w:name="_Toc12650"/>
      <w:bookmarkStart w:id="74" w:name="_Toc24432"/>
      <w:bookmarkStart w:id="75" w:name="_Toc9070"/>
      <w:bookmarkStart w:id="76" w:name="_Toc12758"/>
      <w:bookmarkStart w:id="77" w:name="_Toc15268"/>
      <w:bookmarkStart w:id="78" w:name="_Toc5732"/>
      <w:bookmarkStart w:id="79" w:name="_Toc6923"/>
      <w:bookmarkStart w:id="80" w:name="_Toc1357"/>
      <w:bookmarkStart w:id="81" w:name="_Toc3061"/>
      <w:bookmarkStart w:id="82" w:name="_Toc2131"/>
      <w:bookmarkStart w:id="83" w:name="_Toc10495"/>
      <w:bookmarkStart w:id="84" w:name="_Toc17244"/>
      <w:r>
        <w:rPr>
          <w:rFonts w:hint="eastAsia" w:cs="FangSong_GB2312"/>
          <w:szCs w:val="30"/>
        </w:rPr>
        <w:t>本规范对于客户隐私均在数据项说明栏内做了注解，分为“隐私，暂不取”、“隐私，人身保险公司变形”两种情况。对于“隐私，暂不取”数据项，保留在人身保险公司，作为可追索数据项；对于“隐私，人身保险公司变形”数据项，按照以下规则进行变形：</w:t>
      </w:r>
    </w:p>
    <w:p>
      <w:pPr>
        <w:spacing w:line="360" w:lineRule="auto"/>
        <w:ind w:firstLine="600"/>
        <w:rPr>
          <w:rFonts w:cs="FangSong_GB2312"/>
          <w:szCs w:val="30"/>
        </w:rPr>
      </w:pPr>
      <w:bookmarkStart w:id="85" w:name="_Toc21811"/>
      <w:bookmarkStart w:id="86" w:name="_Toc31672"/>
      <w:bookmarkStart w:id="87" w:name="_Toc29579"/>
      <w:bookmarkStart w:id="88" w:name="_Toc27736"/>
      <w:bookmarkStart w:id="89" w:name="_Toc4184"/>
      <w:bookmarkStart w:id="90" w:name="_Toc23663"/>
      <w:r>
        <w:rPr>
          <w:rFonts w:hint="eastAsia" w:cs="FangSong_GB2312"/>
          <w:szCs w:val="30"/>
        </w:rPr>
        <w:t>（一）个人客户姓名</w:t>
      </w:r>
      <w:bookmarkEnd w:id="85"/>
      <w:bookmarkEnd w:id="86"/>
      <w:bookmarkEnd w:id="87"/>
      <w:bookmarkEnd w:id="88"/>
      <w:bookmarkEnd w:id="89"/>
      <w:bookmarkEnd w:id="90"/>
    </w:p>
    <w:p>
      <w:pPr>
        <w:spacing w:line="360" w:lineRule="auto"/>
        <w:ind w:firstLine="600"/>
        <w:rPr>
          <w:rFonts w:cs="FangSong_GB2312"/>
          <w:szCs w:val="30"/>
        </w:rPr>
      </w:pPr>
      <w:r>
        <w:rPr>
          <w:rFonts w:hint="eastAsia" w:cs="FangSong_GB2312"/>
          <w:szCs w:val="30"/>
        </w:rPr>
        <w:t>个人客户姓名做有限暴露方式的脱敏处理，只保留最后一个字，包括投保人、被保险人、受益人及领款人等。人身保险公司员工、自然人股东、中介机构负责人姓名不变形。</w:t>
      </w:r>
    </w:p>
    <w:p>
      <w:pPr>
        <w:spacing w:line="360" w:lineRule="auto"/>
        <w:ind w:firstLine="600"/>
        <w:rPr>
          <w:rFonts w:cs="FangSong_GB2312"/>
          <w:szCs w:val="30"/>
        </w:rPr>
      </w:pPr>
      <w:bookmarkStart w:id="91" w:name="_Toc4930"/>
      <w:bookmarkStart w:id="92" w:name="_Toc76"/>
      <w:bookmarkStart w:id="93" w:name="_Toc26570"/>
      <w:bookmarkStart w:id="94" w:name="_Toc9178"/>
      <w:bookmarkStart w:id="95" w:name="_Toc6648"/>
      <w:bookmarkStart w:id="96" w:name="_Toc12666"/>
      <w:r>
        <w:rPr>
          <w:rFonts w:hint="eastAsia" w:cs="FangSong_GB2312"/>
          <w:szCs w:val="30"/>
        </w:rPr>
        <w:t>（二）个人身份证件号码</w:t>
      </w:r>
      <w:bookmarkEnd w:id="91"/>
      <w:bookmarkEnd w:id="92"/>
      <w:bookmarkEnd w:id="93"/>
      <w:bookmarkEnd w:id="94"/>
      <w:bookmarkEnd w:id="95"/>
      <w:bookmarkEnd w:id="96"/>
    </w:p>
    <w:p>
      <w:pPr>
        <w:spacing w:line="360" w:lineRule="auto"/>
        <w:ind w:firstLine="600"/>
        <w:rPr>
          <w:rFonts w:cs="FangSong_GB2312"/>
          <w:szCs w:val="30"/>
        </w:rPr>
      </w:pPr>
      <w:r>
        <w:rPr>
          <w:rFonts w:hint="eastAsia" w:cs="FangSong_GB2312"/>
          <w:szCs w:val="30"/>
        </w:rPr>
        <w:t>若身份证件号码中有英文字母，应先统一转换成大写英文字母；</w:t>
      </w:r>
    </w:p>
    <w:p>
      <w:pPr>
        <w:spacing w:line="360" w:lineRule="auto"/>
        <w:ind w:firstLine="600"/>
        <w:rPr>
          <w:rFonts w:cs="FangSong_GB2312"/>
          <w:szCs w:val="30"/>
        </w:rPr>
      </w:pPr>
      <w:r>
        <w:rPr>
          <w:rFonts w:hint="eastAsia" w:cs="FangSong_GB2312"/>
          <w:szCs w:val="30"/>
        </w:rPr>
        <w:t>变形后的身份证件号码（38字符） = 身份证件号码前6字节（6个英文字符/数字，或2个汉字，或1个汉字+3个英文字符/数字） + MD5(身份证件号码全文UTF-8编码)（32字符，英文按小写输出）。</w:t>
      </w:r>
    </w:p>
    <w:p>
      <w:pPr>
        <w:spacing w:line="360" w:lineRule="auto"/>
        <w:ind w:firstLine="600"/>
        <w:rPr>
          <w:rFonts w:cs="FangSong_GB2312"/>
          <w:szCs w:val="30"/>
        </w:rPr>
      </w:pPr>
      <w:r>
        <w:rPr>
          <w:rFonts w:hint="eastAsia" w:cs="FangSong_GB2312"/>
          <w:szCs w:val="30"/>
        </w:rPr>
        <w:t>例：</w:t>
      </w:r>
    </w:p>
    <w:p>
      <w:pPr>
        <w:spacing w:line="360" w:lineRule="auto"/>
        <w:ind w:firstLine="600"/>
        <w:rPr>
          <w:rFonts w:cs="FangSong_GB2312"/>
          <w:szCs w:val="30"/>
        </w:rPr>
      </w:pPr>
      <w:r>
        <w:rPr>
          <w:rFonts w:hint="eastAsia" w:cs="FangSong_GB2312"/>
          <w:szCs w:val="30"/>
        </w:rPr>
        <w:t>18位公民身份号码：33010219801212031X，变形后：</w:t>
      </w:r>
      <w:r>
        <w:rPr>
          <w:rFonts w:hint="eastAsia" w:cs="FangSong_GB2312"/>
          <w:szCs w:val="30"/>
        </w:rPr>
        <w:br w:type="textWrapping"/>
      </w:r>
      <w:r>
        <w:rPr>
          <w:rFonts w:hint="eastAsia" w:cs="FangSong_GB2312"/>
          <w:szCs w:val="30"/>
        </w:rPr>
        <w:t>33010268162287691742b48cbc3ae8b70650a7</w:t>
      </w:r>
    </w:p>
    <w:p>
      <w:pPr>
        <w:spacing w:line="360" w:lineRule="auto"/>
        <w:ind w:firstLine="600"/>
        <w:rPr>
          <w:rFonts w:cs="FangSong_GB2312"/>
          <w:szCs w:val="30"/>
        </w:rPr>
      </w:pPr>
      <w:r>
        <w:rPr>
          <w:rFonts w:hint="eastAsia" w:cs="FangSong_GB2312"/>
          <w:szCs w:val="30"/>
        </w:rPr>
        <w:t>15位公民身份号码：330102801212031，变形后：</w:t>
      </w:r>
      <w:r>
        <w:rPr>
          <w:rFonts w:hint="eastAsia" w:cs="FangSong_GB2312"/>
          <w:szCs w:val="30"/>
        </w:rPr>
        <w:br w:type="textWrapping"/>
      </w:r>
      <w:r>
        <w:rPr>
          <w:rFonts w:hint="eastAsia" w:cs="FangSong_GB2312"/>
          <w:szCs w:val="30"/>
        </w:rPr>
        <w:t>330102b88ce0d0e99298c224409414db399920</w:t>
      </w:r>
    </w:p>
    <w:p>
      <w:pPr>
        <w:spacing w:line="360" w:lineRule="auto"/>
        <w:ind w:firstLine="600"/>
        <w:rPr>
          <w:rFonts w:cs="FangSong_GB2312"/>
          <w:szCs w:val="30"/>
        </w:rPr>
      </w:pPr>
      <w:r>
        <w:rPr>
          <w:rFonts w:hint="eastAsia" w:cs="FangSong_GB2312"/>
          <w:szCs w:val="30"/>
        </w:rPr>
        <w:t>军官证/武警部队警官证：参字第1234567号，变形后：</w:t>
      </w:r>
      <w:r>
        <w:rPr>
          <w:rFonts w:hint="eastAsia" w:cs="FangSong_GB2312"/>
          <w:szCs w:val="30"/>
        </w:rPr>
        <w:br w:type="textWrapping"/>
      </w:r>
      <w:ins w:id="0" w:author="才 英" w:date="2020-08-12T11:53:00Z">
        <w:r>
          <w:rPr>
            <w:rFonts w:cs="FangSong_GB2312"/>
            <w:szCs w:val="30"/>
          </w:rPr>
          <w:t>参字e54977d990baa7a80b5fb794d622444d</w:t>
        </w:r>
      </w:ins>
      <w:del w:id="1" w:author="才 英" w:date="2020-08-12T11:53:00Z">
        <w:r>
          <w:rPr>
            <w:rFonts w:hint="eastAsia" w:cs="FangSong_GB2312"/>
            <w:szCs w:val="30"/>
          </w:rPr>
          <w:delText>参字</w:delText>
        </w:r>
      </w:del>
      <w:del w:id="2" w:author="才 英" w:date="2020-08-12T11:53:00Z">
        <w:bookmarkStart w:id="97" w:name="_Hlk28163393"/>
        <w:r>
          <w:rPr>
            <w:rFonts w:cs="FangSong_GB2312"/>
            <w:szCs w:val="30"/>
          </w:rPr>
          <w:delText>2437b2fea483cd81d6368ba9b02d541a</w:delText>
        </w:r>
        <w:bookmarkEnd w:id="97"/>
      </w:del>
    </w:p>
    <w:p>
      <w:pPr>
        <w:spacing w:line="360" w:lineRule="auto"/>
        <w:ind w:firstLine="600"/>
        <w:rPr>
          <w:rFonts w:cs="FangSong_GB2312"/>
          <w:szCs w:val="30"/>
        </w:rPr>
      </w:pPr>
      <w:r>
        <w:rPr>
          <w:rFonts w:hint="eastAsia" w:cs="FangSong_GB2312"/>
          <w:szCs w:val="30"/>
        </w:rPr>
        <w:t>护照：E12345678，变形后：</w:t>
      </w:r>
      <w:r>
        <w:rPr>
          <w:rFonts w:hint="eastAsia" w:cs="FangSong_GB2312"/>
          <w:szCs w:val="30"/>
        </w:rPr>
        <w:br w:type="textWrapping"/>
      </w:r>
      <w:r>
        <w:rPr>
          <w:rFonts w:hint="eastAsia" w:cs="FangSong_GB2312"/>
          <w:szCs w:val="30"/>
        </w:rPr>
        <w:t>E12345d02f3cf86bb402a904f98df6373eb1ac</w:t>
      </w:r>
    </w:p>
    <w:p>
      <w:pPr>
        <w:spacing w:line="360" w:lineRule="auto"/>
        <w:ind w:firstLine="600"/>
        <w:rPr>
          <w:rFonts w:cs="FangSong_GB2312"/>
          <w:szCs w:val="30"/>
        </w:rPr>
      </w:pPr>
      <w:bookmarkStart w:id="98" w:name="_Toc12265"/>
      <w:bookmarkStart w:id="99" w:name="_Toc31837"/>
      <w:bookmarkStart w:id="100" w:name="_Toc5269"/>
      <w:bookmarkStart w:id="101" w:name="_Toc22495"/>
      <w:bookmarkStart w:id="102" w:name="_Toc2544"/>
      <w:bookmarkStart w:id="103" w:name="_Toc16352"/>
      <w:r>
        <w:rPr>
          <w:rFonts w:hint="eastAsia" w:cs="FangSong_GB2312"/>
          <w:szCs w:val="30"/>
        </w:rPr>
        <w:t>（三）银行账户名称</w:t>
      </w:r>
      <w:bookmarkEnd w:id="98"/>
      <w:bookmarkEnd w:id="99"/>
      <w:bookmarkEnd w:id="100"/>
      <w:bookmarkEnd w:id="101"/>
      <w:bookmarkEnd w:id="102"/>
      <w:bookmarkEnd w:id="103"/>
    </w:p>
    <w:p>
      <w:pPr>
        <w:spacing w:line="360" w:lineRule="auto"/>
        <w:ind w:firstLine="600"/>
        <w:rPr>
          <w:rFonts w:cs="FangSong_GB2312"/>
          <w:szCs w:val="30"/>
        </w:rPr>
      </w:pPr>
      <w:del w:id="3" w:author="留白" w:date="2020-09-24T09:40:02Z">
        <w:r>
          <w:rPr>
            <w:rFonts w:hint="eastAsia" w:cs="FangSong_GB2312"/>
            <w:szCs w:val="30"/>
          </w:rPr>
          <w:delText>个人客户和保险销售人员的三个汉字以内（包含三个汉字）的银行账户名称，做有限暴露方式的脱敏处理，只保留最后一个字，其余长度的名称不变形。</w:delText>
        </w:r>
      </w:del>
      <w:ins w:id="4" w:author="留白" w:date="2020-09-24T09:39:59Z">
        <w:r>
          <w:rPr>
            <w:rFonts w:hint="eastAsia" w:cs="FangSong_GB2312"/>
            <w:szCs w:val="30"/>
          </w:rPr>
          <w:t>个人客户和保险销售人员的银行账户名称，做有限暴露方式的脱敏处理，只保留最后一个字。</w:t>
        </w:r>
      </w:ins>
    </w:p>
    <w:p>
      <w:pPr>
        <w:spacing w:line="360" w:lineRule="auto"/>
        <w:ind w:firstLine="600"/>
        <w:rPr>
          <w:rFonts w:cs="FangSong_GB2312"/>
          <w:szCs w:val="30"/>
        </w:rPr>
      </w:pPr>
      <w:r>
        <w:rPr>
          <w:rFonts w:hint="eastAsia" w:cs="FangSong_GB2312"/>
          <w:szCs w:val="30"/>
        </w:rPr>
        <w:t>人身保险公司的银行账户名称不变形。</w:t>
      </w:r>
    </w:p>
    <w:p>
      <w:pPr>
        <w:pStyle w:val="2"/>
        <w:ind w:firstLine="600"/>
      </w:pPr>
      <w:bookmarkStart w:id="104" w:name="_Toc1405"/>
      <w:bookmarkStart w:id="105" w:name="_Toc29331"/>
      <w:bookmarkStart w:id="106" w:name="_Toc30161"/>
      <w:bookmarkStart w:id="107" w:name="_Toc8816"/>
      <w:bookmarkStart w:id="108" w:name="_Toc7521"/>
      <w:bookmarkStart w:id="109" w:name="_Toc9769"/>
      <w:r>
        <w:rPr>
          <w:rFonts w:hint="eastAsia"/>
        </w:rPr>
        <w:t>采集数据结构</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104"/>
      <w:bookmarkEnd w:id="105"/>
      <w:bookmarkEnd w:id="106"/>
      <w:bookmarkEnd w:id="107"/>
      <w:bookmarkEnd w:id="108"/>
      <w:bookmarkEnd w:id="109"/>
    </w:p>
    <w:p>
      <w:pPr>
        <w:pStyle w:val="3"/>
        <w:ind w:firstLine="602"/>
      </w:pPr>
      <w:bookmarkStart w:id="110" w:name="_Toc12198"/>
      <w:bookmarkStart w:id="111" w:name="_Toc29730"/>
      <w:bookmarkStart w:id="112" w:name="_Toc16262"/>
      <w:bookmarkStart w:id="113" w:name="_Toc12121"/>
      <w:bookmarkStart w:id="114" w:name="_Toc20809"/>
      <w:bookmarkStart w:id="115" w:name="_Toc21884"/>
      <w:bookmarkStart w:id="116" w:name="_Toc20334"/>
      <w:bookmarkStart w:id="117" w:name="_Toc13341"/>
      <w:bookmarkStart w:id="118" w:name="_Toc30431"/>
      <w:bookmarkStart w:id="119" w:name="_Toc11454"/>
      <w:bookmarkStart w:id="120" w:name="_Toc28234"/>
      <w:bookmarkStart w:id="121" w:name="_Toc27725"/>
      <w:bookmarkStart w:id="122" w:name="_Toc31053"/>
      <w:bookmarkStart w:id="123" w:name="_Toc598"/>
      <w:bookmarkStart w:id="124" w:name="_Toc3783"/>
      <w:bookmarkStart w:id="125" w:name="_Toc3915"/>
      <w:bookmarkStart w:id="126" w:name="_Toc1605"/>
      <w:bookmarkStart w:id="127" w:name="_Toc26380"/>
      <w:bookmarkStart w:id="128" w:name="_Toc23881"/>
      <w:bookmarkStart w:id="129" w:name="_Toc10344"/>
      <w:bookmarkStart w:id="130" w:name="_Toc16521"/>
      <w:bookmarkStart w:id="131" w:name="_Toc11409"/>
      <w:bookmarkStart w:id="132" w:name="_Toc12128"/>
      <w:bookmarkStart w:id="133" w:name="_Toc15696"/>
      <w:bookmarkStart w:id="134" w:name="_Toc10987"/>
      <w:bookmarkStart w:id="135" w:name="_Toc2148"/>
      <w:bookmarkStart w:id="136" w:name="_Toc2268"/>
      <w:bookmarkStart w:id="137" w:name="_Toc26344"/>
      <w:bookmarkStart w:id="138" w:name="_Toc29428"/>
      <w:bookmarkStart w:id="139" w:name="_Toc30016"/>
      <w:bookmarkStart w:id="140" w:name="_Toc24463"/>
      <w:bookmarkStart w:id="141" w:name="_Toc10045"/>
      <w:r>
        <w:rPr>
          <w:rFonts w:hint="eastAsia"/>
        </w:rPr>
        <w:t>数据结构单元</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ind w:firstLine="600"/>
      </w:pPr>
      <w:r>
        <w:rPr>
          <w:rFonts w:hint="eastAsia"/>
        </w:rPr>
        <w:t>数据采集内容的结构单元如下表所示：</w:t>
      </w:r>
    </w:p>
    <w:tbl>
      <w:tblPr>
        <w:tblStyle w:val="29"/>
        <w:tblW w:w="8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8"/>
        <w:gridCol w:w="5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2918" w:type="dxa"/>
            <w:vAlign w:val="center"/>
          </w:tcPr>
          <w:p>
            <w:pPr>
              <w:pStyle w:val="36"/>
              <w:ind w:firstLine="0" w:firstLineChars="0"/>
              <w:jc w:val="center"/>
              <w:rPr>
                <w:rFonts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结构单元</w:t>
            </w:r>
          </w:p>
        </w:tc>
        <w:tc>
          <w:tcPr>
            <w:tcW w:w="5707" w:type="dxa"/>
            <w:vAlign w:val="center"/>
          </w:tcPr>
          <w:p>
            <w:pPr>
              <w:pStyle w:val="36"/>
              <w:ind w:firstLine="0" w:firstLineChars="0"/>
              <w:jc w:val="center"/>
              <w:rPr>
                <w:rFonts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主题域</w:t>
            </w:r>
          </w:p>
        </w:tc>
        <w:tc>
          <w:tcPr>
            <w:tcW w:w="5707"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用于划分监管关注领域大类。分公共信息、会计记账信息、客户信息、产品信息、承保信息、收付费信息、再保险信息、理赔信息、年金业务信息、投资业务信息和关联交易信息共11类。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w:t>
            </w:r>
          </w:p>
        </w:tc>
        <w:tc>
          <w:tcPr>
            <w:tcW w:w="5707"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即关系型数据库表，一个主题域有一个或多个表。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数据项（列）</w:t>
            </w:r>
          </w:p>
        </w:tc>
        <w:tc>
          <w:tcPr>
            <w:tcW w:w="5707"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表下有一个或多个数据项（列），即数据的基本单位。每个数据项的数据内容由“数据项说明”定义。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数据实例（行）</w:t>
            </w:r>
          </w:p>
        </w:tc>
        <w:tc>
          <w:tcPr>
            <w:tcW w:w="5707" w:type="dxa"/>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每一个数据实例包含且仅包含一行所有数据项（列）定义的数据，是数据存储和报送的基本单位。数据实例遵循关系型数据库第二范式，即数据实例在同一表中不重复。</w:t>
            </w:r>
          </w:p>
        </w:tc>
      </w:tr>
    </w:tbl>
    <w:p>
      <w:pPr>
        <w:pStyle w:val="3"/>
        <w:spacing w:line="360" w:lineRule="auto"/>
        <w:ind w:firstLine="602"/>
        <w:rPr>
          <w:color w:val="000000" w:themeColor="text1"/>
          <w14:textFill>
            <w14:solidFill>
              <w14:schemeClr w14:val="tx1"/>
            </w14:solidFill>
          </w14:textFill>
        </w:rPr>
      </w:pPr>
      <w:bookmarkStart w:id="142" w:name="_Toc14189"/>
      <w:bookmarkStart w:id="143" w:name="_Toc10157"/>
      <w:bookmarkStart w:id="144" w:name="_Toc16065"/>
      <w:bookmarkStart w:id="145" w:name="_Toc2762"/>
      <w:bookmarkStart w:id="146" w:name="_Toc21960"/>
      <w:bookmarkStart w:id="147" w:name="_Toc21721"/>
      <w:bookmarkStart w:id="148" w:name="_Toc25007"/>
      <w:bookmarkStart w:id="149" w:name="_Toc26541"/>
      <w:bookmarkStart w:id="150" w:name="_Toc32400"/>
      <w:bookmarkStart w:id="151" w:name="_Toc8496"/>
      <w:bookmarkStart w:id="152" w:name="_Toc1747"/>
      <w:bookmarkStart w:id="153" w:name="_Toc9576"/>
      <w:bookmarkStart w:id="154" w:name="_Toc12617"/>
      <w:bookmarkStart w:id="155" w:name="_Toc26439"/>
      <w:bookmarkStart w:id="156" w:name="_Toc3039"/>
      <w:bookmarkStart w:id="157" w:name="_Toc6402"/>
      <w:bookmarkStart w:id="158" w:name="_Toc6563"/>
      <w:bookmarkStart w:id="159" w:name="_Toc20796"/>
      <w:bookmarkStart w:id="160" w:name="_Toc21559"/>
      <w:bookmarkStart w:id="161" w:name="_Toc29925"/>
      <w:bookmarkStart w:id="162" w:name="_Toc7406"/>
      <w:bookmarkStart w:id="163" w:name="_Toc28477"/>
      <w:bookmarkStart w:id="164" w:name="_Toc30952"/>
      <w:bookmarkStart w:id="165" w:name="_Toc3159"/>
      <w:bookmarkStart w:id="166" w:name="_Toc26924"/>
      <w:bookmarkStart w:id="167" w:name="_Toc20563"/>
      <w:bookmarkStart w:id="168" w:name="_Toc5034"/>
      <w:bookmarkStart w:id="169" w:name="_Toc23049"/>
      <w:bookmarkStart w:id="170" w:name="_Toc27787"/>
      <w:bookmarkStart w:id="171" w:name="_Toc15955"/>
      <w:bookmarkStart w:id="172" w:name="_Toc27404"/>
      <w:bookmarkStart w:id="173" w:name="_Toc112"/>
      <w:r>
        <w:rPr>
          <w:rFonts w:hint="eastAsia"/>
          <w:color w:val="000000" w:themeColor="text1"/>
          <w14:textFill>
            <w14:solidFill>
              <w14:schemeClr w14:val="tx1"/>
            </w14:solidFill>
          </w14:textFill>
        </w:rPr>
        <w:t>数据内容及格式</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ind w:firstLine="600"/>
      </w:pPr>
      <w:bookmarkStart w:id="174" w:name="_Toc20639"/>
      <w:r>
        <w:rPr>
          <w:rFonts w:hint="eastAsia"/>
        </w:rPr>
        <w:t>每个数据项需要采集的内容应参照“数据项说明”。数据项类型的表示形式如下表所示：</w:t>
      </w:r>
      <w:bookmarkEnd w:id="174"/>
    </w:p>
    <w:tbl>
      <w:tblPr>
        <w:tblStyle w:val="29"/>
        <w:tblW w:w="8113" w:type="dxa"/>
        <w:jc w:val="center"/>
        <w:tblInd w:w="0" w:type="dxa"/>
        <w:tblLayout w:type="fixed"/>
        <w:tblCellMar>
          <w:top w:w="0" w:type="dxa"/>
          <w:left w:w="108" w:type="dxa"/>
          <w:bottom w:w="0" w:type="dxa"/>
          <w:right w:w="108" w:type="dxa"/>
        </w:tblCellMar>
      </w:tblPr>
      <w:tblGrid>
        <w:gridCol w:w="3151"/>
        <w:gridCol w:w="4962"/>
      </w:tblGrid>
      <w:tr>
        <w:tblPrEx>
          <w:tblLayout w:type="fixed"/>
          <w:tblCellMar>
            <w:top w:w="0" w:type="dxa"/>
            <w:left w:w="108" w:type="dxa"/>
            <w:bottom w:w="0" w:type="dxa"/>
            <w:right w:w="108" w:type="dxa"/>
          </w:tblCellMar>
        </w:tblPrEx>
        <w:trPr>
          <w:trHeight w:val="270" w:hRule="atLeast"/>
          <w:jc w:val="center"/>
        </w:trPr>
        <w:tc>
          <w:tcPr>
            <w:tcW w:w="3151" w:type="dxa"/>
            <w:tcBorders>
              <w:top w:val="single" w:color="auto" w:sz="4" w:space="0"/>
              <w:left w:val="single" w:color="auto" w:sz="4" w:space="0"/>
              <w:bottom w:val="single" w:color="auto" w:sz="4" w:space="0"/>
              <w:right w:val="single" w:color="auto" w:sz="4" w:space="0"/>
            </w:tcBorders>
            <w:vAlign w:val="center"/>
          </w:tcPr>
          <w:p>
            <w:pPr>
              <w:pStyle w:val="35"/>
              <w:ind w:firstLine="0" w:firstLineChars="0"/>
              <w:rPr>
                <w:rFonts w:asciiTheme="majorEastAsia" w:hAnsiTheme="majorEastAsia" w:eastAsiaTheme="majorEastAsia" w:cstheme="majorEastAsia"/>
                <w:color w:val="000000" w:themeColor="text1"/>
                <w:szCs w:val="24"/>
                <w14:textFill>
                  <w14:solidFill>
                    <w14:schemeClr w14:val="tx1"/>
                  </w14:solidFill>
                </w14:textFill>
              </w:rPr>
            </w:pPr>
            <w:r>
              <w:rPr>
                <w:rFonts w:hint="eastAsia" w:asciiTheme="majorEastAsia" w:hAnsiTheme="majorEastAsia" w:eastAsiaTheme="majorEastAsia" w:cstheme="majorEastAsia"/>
                <w:color w:val="000000" w:themeColor="text1"/>
                <w:szCs w:val="24"/>
                <w14:textFill>
                  <w14:solidFill>
                    <w14:schemeClr w14:val="tx1"/>
                  </w14:solidFill>
                </w14:textFill>
              </w:rPr>
              <w:t>格式</w:t>
            </w:r>
          </w:p>
        </w:tc>
        <w:tc>
          <w:tcPr>
            <w:tcW w:w="4962" w:type="dxa"/>
            <w:tcBorders>
              <w:top w:val="single" w:color="auto" w:sz="4" w:space="0"/>
              <w:left w:val="nil"/>
              <w:bottom w:val="single" w:color="auto" w:sz="4" w:space="0"/>
              <w:right w:val="single" w:color="auto" w:sz="4" w:space="0"/>
            </w:tcBorders>
            <w:vAlign w:val="center"/>
          </w:tcPr>
          <w:p>
            <w:pPr>
              <w:pStyle w:val="35"/>
              <w:ind w:firstLine="0" w:firstLineChars="0"/>
              <w:rPr>
                <w:rFonts w:asciiTheme="majorEastAsia" w:hAnsiTheme="majorEastAsia" w:eastAsiaTheme="majorEastAsia" w:cstheme="majorEastAsia"/>
                <w:color w:val="000000" w:themeColor="text1"/>
                <w:szCs w:val="24"/>
                <w14:textFill>
                  <w14:solidFill>
                    <w14:schemeClr w14:val="tx1"/>
                  </w14:solidFill>
                </w14:textFill>
              </w:rPr>
            </w:pPr>
            <w:r>
              <w:rPr>
                <w:rFonts w:hint="eastAsia" w:asciiTheme="majorEastAsia" w:hAnsiTheme="majorEastAsia" w:eastAsiaTheme="majorEastAsia" w:cstheme="majorEastAsia"/>
                <w:color w:val="000000" w:themeColor="text1"/>
                <w:szCs w:val="24"/>
                <w14:textFill>
                  <w14:solidFill>
                    <w14:schemeClr w14:val="tx1"/>
                  </w14:solidFill>
                </w14:textFill>
              </w:rPr>
              <w:t>含义</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36"/>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VARCHAR2(n)</w:t>
            </w:r>
          </w:p>
        </w:tc>
        <w:tc>
          <w:tcPr>
            <w:tcW w:w="4962" w:type="dxa"/>
            <w:tcBorders>
              <w:top w:val="nil"/>
              <w:left w:val="nil"/>
              <w:bottom w:val="single" w:color="auto" w:sz="4" w:space="0"/>
              <w:right w:val="single" w:color="auto" w:sz="4" w:space="0"/>
            </w:tcBorders>
            <w:vAlign w:val="center"/>
          </w:tcPr>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w:t>
            </w:r>
            <w:r>
              <w:rPr>
                <w:rFonts w:eastAsiaTheme="minorEastAsia"/>
                <w:color w:val="000000" w:themeColor="text1"/>
                <w:szCs w:val="21"/>
                <w14:textFill>
                  <w14:solidFill>
                    <w14:schemeClr w14:val="tx1"/>
                  </w14:solidFill>
                </w14:textFill>
              </w:rPr>
              <w:t>n</w:t>
            </w:r>
            <w:r>
              <w:rPr>
                <w:rFonts w:hint="eastAsia" w:asciiTheme="minorEastAsia" w:hAnsiTheme="minorEastAsia" w:eastAsiaTheme="minorEastAsia" w:cstheme="minorEastAsia"/>
                <w:color w:val="000000" w:themeColor="text1"/>
                <w:szCs w:val="21"/>
                <w14:textFill>
                  <w14:solidFill>
                    <w14:schemeClr w14:val="tx1"/>
                  </w14:solidFill>
                </w14:textFill>
              </w:rPr>
              <w:t>个字节的可变长度，相应的字符长度由字符编码集确定。</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36"/>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DATE</w:t>
            </w:r>
          </w:p>
        </w:tc>
        <w:tc>
          <w:tcPr>
            <w:tcW w:w="4962" w:type="dxa"/>
            <w:tcBorders>
              <w:top w:val="nil"/>
              <w:left w:val="nil"/>
              <w:bottom w:val="single" w:color="auto" w:sz="4" w:space="0"/>
              <w:right w:val="single" w:color="auto" w:sz="4" w:space="0"/>
            </w:tcBorders>
            <w:vAlign w:val="center"/>
          </w:tcPr>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表示日期型，</w:t>
            </w:r>
            <w:r>
              <w:rPr>
                <w:rFonts w:eastAsiaTheme="minorEastAsia"/>
                <w:color w:val="000000" w:themeColor="text1"/>
                <w:szCs w:val="21"/>
                <w14:textFill>
                  <w14:solidFill>
                    <w14:schemeClr w14:val="tx1"/>
                  </w14:solidFill>
                </w14:textFill>
              </w:rPr>
              <w:t>YYYY-MM-DD</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rPr>
          <w:trHeight w:val="90" w:hRule="atLeast"/>
          <w:jc w:val="center"/>
        </w:trPr>
        <w:tc>
          <w:tcPr>
            <w:tcW w:w="3151" w:type="dxa"/>
            <w:tcBorders>
              <w:top w:val="nil"/>
              <w:left w:val="single" w:color="auto" w:sz="4" w:space="0"/>
              <w:bottom w:val="single" w:color="auto" w:sz="4" w:space="0"/>
              <w:right w:val="single" w:color="auto" w:sz="4" w:space="0"/>
            </w:tcBorders>
            <w:vAlign w:val="center"/>
          </w:tcPr>
          <w:p>
            <w:pPr>
              <w:pStyle w:val="36"/>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NUMBER(n)</w:t>
            </w:r>
          </w:p>
        </w:tc>
        <w:tc>
          <w:tcPr>
            <w:tcW w:w="4962" w:type="dxa"/>
            <w:tcBorders>
              <w:top w:val="nil"/>
              <w:left w:val="nil"/>
              <w:bottom w:val="single" w:color="auto" w:sz="4" w:space="0"/>
              <w:right w:val="single" w:color="auto" w:sz="4" w:space="0"/>
            </w:tcBorders>
            <w:vAlign w:val="center"/>
          </w:tcPr>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表示最多为</w:t>
            </w:r>
            <w:r>
              <w:rPr>
                <w:rFonts w:eastAsiaTheme="minorEastAsia"/>
                <w:color w:val="000000" w:themeColor="text1"/>
                <w:szCs w:val="21"/>
                <w14:textFill>
                  <w14:solidFill>
                    <w14:schemeClr w14:val="tx1"/>
                  </w14:solidFill>
                </w14:textFill>
              </w:rPr>
              <w:t>n</w:t>
            </w:r>
            <w:r>
              <w:rPr>
                <w:rFonts w:hint="eastAsia" w:asciiTheme="minorEastAsia" w:hAnsiTheme="minorEastAsia" w:eastAsiaTheme="minorEastAsia" w:cstheme="minorEastAsia"/>
                <w:color w:val="000000" w:themeColor="text1"/>
                <w:szCs w:val="21"/>
                <w14:textFill>
                  <w14:solidFill>
                    <w14:schemeClr w14:val="tx1"/>
                  </w14:solidFill>
                </w14:textFill>
              </w:rPr>
              <w:t>位的整数可计算形式。</w:t>
            </w:r>
          </w:p>
        </w:tc>
      </w:tr>
      <w:tr>
        <w:tblPrEx>
          <w:tblLayout w:type="fixed"/>
          <w:tblCellMar>
            <w:top w:w="0" w:type="dxa"/>
            <w:left w:w="108" w:type="dxa"/>
            <w:bottom w:w="0" w:type="dxa"/>
            <w:right w:w="108" w:type="dxa"/>
          </w:tblCellMar>
        </w:tblPrEx>
        <w:trPr>
          <w:trHeight w:val="900" w:hRule="atLeast"/>
          <w:jc w:val="center"/>
        </w:trPr>
        <w:tc>
          <w:tcPr>
            <w:tcW w:w="3151" w:type="dxa"/>
            <w:tcBorders>
              <w:top w:val="nil"/>
              <w:left w:val="single" w:color="auto" w:sz="4" w:space="0"/>
              <w:bottom w:val="single" w:color="auto" w:sz="4" w:space="0"/>
              <w:right w:val="single" w:color="auto" w:sz="4" w:space="0"/>
            </w:tcBorders>
            <w:vAlign w:val="center"/>
          </w:tcPr>
          <w:p>
            <w:pPr>
              <w:pStyle w:val="36"/>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NUMBER(w</w:t>
            </w:r>
            <w:r>
              <w:rPr>
                <w:rFonts w:hint="eastAsia" w:eastAsiaTheme="minorEastAsia"/>
                <w:color w:val="000000" w:themeColor="text1"/>
                <w:szCs w:val="21"/>
                <w14:textFill>
                  <w14:solidFill>
                    <w14:schemeClr w14:val="tx1"/>
                  </w14:solidFill>
                </w14:textFill>
              </w:rPr>
              <w:t>,</w:t>
            </w:r>
            <w:r>
              <w:rPr>
                <w:rFonts w:eastAsiaTheme="minorEastAsia"/>
                <w:color w:val="000000" w:themeColor="text1"/>
                <w:szCs w:val="21"/>
                <w14:textFill>
                  <w14:solidFill>
                    <w14:schemeClr w14:val="tx1"/>
                  </w14:solidFill>
                </w14:textFill>
              </w:rPr>
              <w:t>d)</w:t>
            </w:r>
          </w:p>
        </w:tc>
        <w:tc>
          <w:tcPr>
            <w:tcW w:w="4962" w:type="dxa"/>
            <w:tcBorders>
              <w:top w:val="nil"/>
              <w:left w:val="nil"/>
              <w:bottom w:val="single" w:color="auto" w:sz="4" w:space="0"/>
              <w:right w:val="single" w:color="auto" w:sz="4" w:space="0"/>
            </w:tcBorders>
            <w:vAlign w:val="center"/>
          </w:tcPr>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表示十进制小数可计算形式，</w:t>
            </w:r>
            <w:r>
              <w:rPr>
                <w:rFonts w:eastAsiaTheme="minorEastAsia"/>
                <w:color w:val="000000" w:themeColor="text1"/>
                <w:szCs w:val="21"/>
                <w14:textFill>
                  <w14:solidFill>
                    <w14:schemeClr w14:val="tx1"/>
                  </w14:solidFill>
                </w14:textFill>
              </w:rPr>
              <w:t>w</w:t>
            </w:r>
            <w:r>
              <w:rPr>
                <w:rFonts w:hint="eastAsia" w:asciiTheme="minorEastAsia" w:hAnsiTheme="minorEastAsia" w:eastAsiaTheme="minorEastAsia" w:cstheme="minorEastAsia"/>
                <w:color w:val="000000" w:themeColor="text1"/>
                <w:szCs w:val="21"/>
                <w14:textFill>
                  <w14:solidFill>
                    <w14:schemeClr w14:val="tx1"/>
                  </w14:solidFill>
                </w14:textFill>
              </w:rPr>
              <w:t>表示包含小数点前后字符位在内的整个数据项最多字符位数，</w:t>
            </w:r>
            <w:r>
              <w:rPr>
                <w:rFonts w:eastAsiaTheme="minorEastAsia"/>
                <w:color w:val="000000" w:themeColor="text1"/>
                <w:szCs w:val="21"/>
                <w14:textFill>
                  <w14:solidFill>
                    <w14:schemeClr w14:val="tx1"/>
                  </w14:solidFill>
                </w14:textFill>
              </w:rPr>
              <w:t>d</w:t>
            </w:r>
            <w:r>
              <w:rPr>
                <w:rFonts w:hint="eastAsia" w:asciiTheme="minorEastAsia" w:hAnsiTheme="minorEastAsia" w:eastAsiaTheme="minorEastAsia" w:cstheme="minorEastAsia"/>
                <w:color w:val="000000" w:themeColor="text1"/>
                <w:szCs w:val="21"/>
                <w14:textFill>
                  <w14:solidFill>
                    <w14:schemeClr w14:val="tx1"/>
                  </w14:solidFill>
                </w14:textFill>
              </w:rPr>
              <w:t>表示小数点后的最多字符位数。</w:t>
            </w:r>
          </w:p>
        </w:tc>
      </w:tr>
    </w:tbl>
    <w:p>
      <w:pPr>
        <w:pStyle w:val="3"/>
        <w:spacing w:line="360" w:lineRule="auto"/>
        <w:ind w:firstLine="602"/>
        <w:rPr>
          <w:color w:val="000000" w:themeColor="text1"/>
          <w14:textFill>
            <w14:solidFill>
              <w14:schemeClr w14:val="tx1"/>
            </w14:solidFill>
          </w14:textFill>
        </w:rPr>
      </w:pPr>
      <w:bookmarkStart w:id="175" w:name="_Toc6810"/>
      <w:bookmarkStart w:id="176" w:name="_Toc30535"/>
      <w:bookmarkStart w:id="177" w:name="_Toc8553"/>
      <w:bookmarkStart w:id="178" w:name="_Toc16903"/>
      <w:bookmarkStart w:id="179" w:name="_Toc7157"/>
      <w:bookmarkStart w:id="180" w:name="_Toc4542"/>
      <w:bookmarkStart w:id="181" w:name="_Toc9716"/>
      <w:bookmarkStart w:id="182" w:name="_Toc31833"/>
      <w:bookmarkStart w:id="183" w:name="_Toc7339"/>
      <w:bookmarkStart w:id="184" w:name="_Toc17281"/>
      <w:bookmarkStart w:id="185" w:name="_Toc1744"/>
      <w:bookmarkStart w:id="186" w:name="_Toc2686"/>
      <w:bookmarkStart w:id="187" w:name="_Toc14181"/>
      <w:bookmarkStart w:id="188" w:name="_Toc24007"/>
      <w:bookmarkStart w:id="189" w:name="_Toc18618"/>
      <w:bookmarkStart w:id="190" w:name="_Toc3273"/>
      <w:bookmarkStart w:id="191" w:name="_Toc28874"/>
      <w:bookmarkStart w:id="192" w:name="_Toc26595"/>
      <w:bookmarkStart w:id="193" w:name="_Toc32576"/>
      <w:bookmarkStart w:id="194" w:name="_Toc7951"/>
      <w:bookmarkStart w:id="195" w:name="_Toc16317"/>
      <w:bookmarkStart w:id="196" w:name="_Toc13362"/>
      <w:bookmarkStart w:id="197" w:name="_Toc24800"/>
      <w:bookmarkStart w:id="198" w:name="_Toc24133"/>
      <w:bookmarkStart w:id="199" w:name="_Toc7592"/>
      <w:bookmarkStart w:id="200" w:name="_Toc8855"/>
      <w:bookmarkStart w:id="201" w:name="_Toc20314"/>
      <w:bookmarkStart w:id="202" w:name="_Toc11234"/>
      <w:bookmarkStart w:id="203" w:name="_Toc1114"/>
      <w:bookmarkStart w:id="204" w:name="_Toc2879"/>
      <w:bookmarkStart w:id="205" w:name="_Toc28784"/>
      <w:bookmarkStart w:id="206" w:name="_Toc28815"/>
      <w:r>
        <w:rPr>
          <w:rFonts w:hint="eastAsia"/>
          <w:color w:val="000000" w:themeColor="text1"/>
          <w14:textFill>
            <w14:solidFill>
              <w14:schemeClr w14:val="tx1"/>
            </w14:solidFill>
          </w14:textFill>
        </w:rPr>
        <w:t>数据结构</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ind w:firstLine="600"/>
      </w:pPr>
      <w:r>
        <w:rPr>
          <w:rFonts w:hint="eastAsia"/>
        </w:rPr>
        <w:t>数据结构数据项说明中主键为监管部门作为唯一性约束的参考条件，含有多个主键的，表示联合主键的参考；形如“关联数据项：</w:t>
      </w:r>
      <w:r>
        <w:t>[表名]</w:t>
      </w:r>
      <w:r>
        <w:rPr>
          <w:rFonts w:hint="eastAsia"/>
        </w:rPr>
        <w:t>-</w:t>
      </w:r>
      <w:r>
        <w:t>[数据项名]”表示该数据项取值的参考数据项</w:t>
      </w:r>
      <w:r>
        <w:rPr>
          <w:rFonts w:hint="eastAsia"/>
        </w:rPr>
        <w:t>，比如中介机构信息表中“所属分支机构代码”的数据项说明“对应到分支机构信息表的分支机构代码数据项”，表示该数据项应和“分支机构信息表”中的“分支机构代码”数据项取值一致。监管部门可根据数据实际使用用途情况做出调整。</w:t>
      </w:r>
    </w:p>
    <w:p>
      <w:pPr>
        <w:ind w:firstLine="600"/>
      </w:pPr>
      <w:r>
        <w:rPr>
          <w:rFonts w:hint="eastAsia"/>
        </w:rPr>
        <w:t>数据项具体要求请根据数据元编码参考本规范“五、数据元”中“（二）数据元细目”的“数据元说明”。</w:t>
      </w:r>
    </w:p>
    <w:p>
      <w:pPr>
        <w:pStyle w:val="2"/>
        <w:spacing w:line="360" w:lineRule="auto"/>
        <w:ind w:firstLine="600"/>
        <w:rPr>
          <w:color w:val="000000" w:themeColor="text1"/>
          <w14:textFill>
            <w14:solidFill>
              <w14:schemeClr w14:val="tx1"/>
            </w14:solidFill>
          </w14:textFill>
        </w:rPr>
      </w:pPr>
      <w:bookmarkStart w:id="207" w:name="_Toc1073"/>
      <w:bookmarkStart w:id="208" w:name="_Toc10549"/>
      <w:bookmarkStart w:id="209" w:name="_Toc16745"/>
      <w:bookmarkStart w:id="210" w:name="_Toc23342"/>
      <w:bookmarkStart w:id="211" w:name="_Toc10922"/>
      <w:bookmarkStart w:id="212" w:name="_Toc4985"/>
      <w:bookmarkStart w:id="213" w:name="_Toc30137"/>
      <w:bookmarkStart w:id="214" w:name="_Toc5760"/>
      <w:bookmarkStart w:id="215" w:name="_Toc23875"/>
      <w:bookmarkStart w:id="216" w:name="_Toc22274"/>
      <w:bookmarkStart w:id="217" w:name="_Toc13528"/>
      <w:bookmarkStart w:id="218" w:name="_Toc3834"/>
      <w:bookmarkStart w:id="219" w:name="_Toc23769"/>
      <w:bookmarkStart w:id="220" w:name="_Toc12004"/>
      <w:bookmarkStart w:id="221" w:name="_Toc3576"/>
      <w:bookmarkStart w:id="222" w:name="_Toc7534"/>
      <w:bookmarkStart w:id="223" w:name="_Toc6133"/>
      <w:bookmarkStart w:id="224" w:name="_Toc1046"/>
      <w:bookmarkStart w:id="225" w:name="_Toc14514"/>
      <w:bookmarkStart w:id="226" w:name="_Toc19317"/>
      <w:bookmarkStart w:id="227" w:name="_Toc23747"/>
      <w:bookmarkStart w:id="228" w:name="_Toc5557"/>
      <w:bookmarkStart w:id="229" w:name="_Toc10556"/>
      <w:bookmarkStart w:id="230" w:name="_Toc23586"/>
      <w:bookmarkStart w:id="231" w:name="_Toc32744"/>
      <w:bookmarkStart w:id="232" w:name="_Toc4413"/>
      <w:bookmarkStart w:id="233" w:name="_Toc2509"/>
      <w:bookmarkStart w:id="234" w:name="_Toc4443"/>
      <w:bookmarkStart w:id="235" w:name="_Toc3917"/>
      <w:bookmarkStart w:id="236" w:name="_Toc24187"/>
      <w:bookmarkStart w:id="237" w:name="_Toc27300"/>
      <w:bookmarkStart w:id="238" w:name="_Toc8138"/>
      <w:r>
        <w:rPr>
          <w:rFonts w:hint="eastAsia"/>
          <w:color w:val="000000" w:themeColor="text1"/>
          <w14:textFill>
            <w14:solidFill>
              <w14:schemeClr w14:val="tx1"/>
            </w14:solidFill>
          </w14:textFill>
        </w:rPr>
        <w:t>数据表及</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hint="eastAsia"/>
          <w:color w:val="000000" w:themeColor="text1"/>
          <w14:textFill>
            <w14:solidFill>
              <w14:schemeClr w14:val="tx1"/>
            </w14:solidFill>
          </w14:textFill>
        </w:rPr>
        <w:t>数据项</w:t>
      </w:r>
      <w:bookmarkEnd w:id="232"/>
      <w:bookmarkEnd w:id="233"/>
      <w:bookmarkEnd w:id="234"/>
      <w:bookmarkEnd w:id="235"/>
      <w:bookmarkEnd w:id="236"/>
      <w:bookmarkEnd w:id="237"/>
      <w:bookmarkEnd w:id="238"/>
    </w:p>
    <w:p>
      <w:pPr>
        <w:pStyle w:val="3"/>
        <w:numPr>
          <w:ilvl w:val="0"/>
          <w:numId w:val="5"/>
        </w:numPr>
        <w:ind w:firstLine="602"/>
      </w:pPr>
      <w:bookmarkStart w:id="239" w:name="_Toc23675"/>
      <w:bookmarkStart w:id="240" w:name="_Toc6855"/>
      <w:bookmarkStart w:id="241" w:name="_Toc30187"/>
      <w:bookmarkStart w:id="242" w:name="_Toc10783"/>
      <w:bookmarkStart w:id="243" w:name="_Toc21155"/>
      <w:bookmarkStart w:id="244" w:name="_Toc19274"/>
      <w:bookmarkStart w:id="245" w:name="_Toc30199"/>
      <w:bookmarkStart w:id="246" w:name="_Toc24307"/>
      <w:bookmarkStart w:id="247" w:name="_Toc23542"/>
      <w:bookmarkStart w:id="248" w:name="_Toc23844"/>
      <w:bookmarkStart w:id="249" w:name="_Toc15672"/>
      <w:bookmarkStart w:id="250" w:name="_Toc17617"/>
      <w:bookmarkStart w:id="251" w:name="_Toc17176"/>
      <w:bookmarkStart w:id="252" w:name="_Toc18484"/>
      <w:bookmarkStart w:id="253" w:name="_Toc9416"/>
      <w:bookmarkStart w:id="254" w:name="_Toc18530"/>
      <w:bookmarkStart w:id="255" w:name="_Toc6972"/>
      <w:bookmarkStart w:id="256" w:name="_Toc16390"/>
      <w:bookmarkStart w:id="257" w:name="_Toc8897"/>
      <w:bookmarkStart w:id="258" w:name="_Toc9115"/>
      <w:bookmarkStart w:id="259" w:name="_Toc8249"/>
      <w:bookmarkStart w:id="260" w:name="_Toc6000"/>
      <w:bookmarkStart w:id="261" w:name="_Toc17026"/>
      <w:bookmarkStart w:id="262" w:name="_Toc13197"/>
      <w:bookmarkStart w:id="263" w:name="_Toc25931"/>
      <w:bookmarkStart w:id="264" w:name="_Toc15860"/>
      <w:bookmarkStart w:id="265" w:name="_Toc11979"/>
      <w:bookmarkStart w:id="266" w:name="_Toc11622"/>
      <w:bookmarkStart w:id="267" w:name="_Toc32345"/>
      <w:bookmarkStart w:id="268" w:name="_Toc19027"/>
      <w:bookmarkStart w:id="269" w:name="_Toc13776"/>
      <w:bookmarkStart w:id="270" w:name="_Toc12064"/>
      <w:r>
        <w:rPr>
          <w:rFonts w:hint="eastAsia"/>
        </w:rPr>
        <w:t>公共信息</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4"/>
        <w:ind w:firstLine="601"/>
      </w:pPr>
      <w:bookmarkStart w:id="271" w:name="_Toc25973"/>
      <w:bookmarkStart w:id="272" w:name="_Toc20123"/>
      <w:bookmarkStart w:id="273" w:name="_Toc23225"/>
      <w:bookmarkStart w:id="274" w:name="_Toc14267"/>
      <w:bookmarkStart w:id="275" w:name="_Toc5429"/>
      <w:bookmarkStart w:id="276" w:name="_Toc1476"/>
      <w:bookmarkStart w:id="277" w:name="_Toc18973"/>
      <w:bookmarkStart w:id="278" w:name="_Toc3542"/>
      <w:bookmarkStart w:id="279" w:name="_Toc20181"/>
      <w:bookmarkStart w:id="280" w:name="_Toc26760"/>
      <w:bookmarkStart w:id="281" w:name="_Toc10097"/>
      <w:bookmarkStart w:id="282" w:name="_Toc27010"/>
      <w:bookmarkStart w:id="283" w:name="_Toc13551"/>
      <w:bookmarkStart w:id="284" w:name="_Toc2755"/>
      <w:bookmarkStart w:id="285" w:name="_Toc30927"/>
      <w:bookmarkStart w:id="286" w:name="_Toc26120"/>
      <w:bookmarkStart w:id="287" w:name="_Toc26636"/>
      <w:bookmarkStart w:id="288" w:name="_Toc7954"/>
      <w:bookmarkStart w:id="289" w:name="_Toc900"/>
      <w:bookmarkStart w:id="290" w:name="_Toc12054"/>
      <w:bookmarkStart w:id="291" w:name="_Toc228"/>
      <w:bookmarkStart w:id="292" w:name="_Toc14410"/>
      <w:bookmarkStart w:id="293" w:name="_Toc18845"/>
      <w:bookmarkStart w:id="294" w:name="_Toc16635"/>
      <w:bookmarkStart w:id="295" w:name="_Toc4636"/>
      <w:bookmarkStart w:id="296" w:name="_Toc12552"/>
      <w:bookmarkStart w:id="297" w:name="_Toc5364"/>
      <w:bookmarkStart w:id="298" w:name="_Toc9760"/>
      <w:bookmarkStart w:id="299" w:name="_Toc31213"/>
      <w:bookmarkStart w:id="300" w:name="_Toc1345"/>
      <w:r>
        <w:rPr>
          <w:rFonts w:hint="eastAsia"/>
        </w:rPr>
        <w:t>机构股权信息表</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bl>
      <w:tblPr>
        <w:tblStyle w:val="29"/>
        <w:tblW w:w="9060" w:type="dxa"/>
        <w:tblInd w:w="0" w:type="dxa"/>
        <w:tblLayout w:type="fixed"/>
        <w:tblCellMar>
          <w:top w:w="0" w:type="dxa"/>
          <w:left w:w="108" w:type="dxa"/>
          <w:bottom w:w="0" w:type="dxa"/>
          <w:right w:w="108" w:type="dxa"/>
        </w:tblCellMar>
      </w:tblPr>
      <w:tblGrid>
        <w:gridCol w:w="1101"/>
        <w:gridCol w:w="565"/>
        <w:gridCol w:w="554"/>
        <w:gridCol w:w="798"/>
        <w:gridCol w:w="1388"/>
        <w:gridCol w:w="1372"/>
        <w:gridCol w:w="3282"/>
      </w:tblGrid>
      <w:tr>
        <w:tblPrEx>
          <w:tblLayout w:type="fixed"/>
          <w:tblCellMar>
            <w:top w:w="0" w:type="dxa"/>
            <w:left w:w="108" w:type="dxa"/>
            <w:bottom w:w="0" w:type="dxa"/>
            <w:right w:w="108" w:type="dxa"/>
          </w:tblCellMar>
        </w:tblPrEx>
        <w:trPr>
          <w:trHeight w:val="760" w:hRule="atLeast"/>
        </w:trPr>
        <w:tc>
          <w:tcPr>
            <w:tcW w:w="110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表名</w:t>
            </w:r>
          </w:p>
        </w:tc>
        <w:tc>
          <w:tcPr>
            <w:tcW w:w="1119"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表中文名</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表编号</w:t>
            </w:r>
          </w:p>
        </w:tc>
        <w:tc>
          <w:tcPr>
            <w:tcW w:w="604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10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JGGQXXB</w:t>
            </w:r>
          </w:p>
        </w:tc>
        <w:tc>
          <w:tcPr>
            <w:tcW w:w="1119"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机构股权信息表</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0</w:t>
            </w:r>
            <w:r>
              <w:rPr>
                <w:rFonts w:hint="eastAsia"/>
                <w:color w:val="000000" w:themeColor="text1"/>
                <w:szCs w:val="20"/>
                <w14:textFill>
                  <w14:solidFill>
                    <w14:schemeClr w14:val="tx1"/>
                  </w14:solidFill>
                </w14:textFill>
              </w:rPr>
              <w:t>101</w:t>
            </w:r>
          </w:p>
        </w:tc>
        <w:tc>
          <w:tcPr>
            <w:tcW w:w="604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本表报送人身保险公司所有股权组成信息，对于上市公司仅报送持股</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及</w:t>
            </w:r>
            <w:r>
              <w:rPr>
                <w:color w:val="000000" w:themeColor="text1"/>
                <w14:textFill>
                  <w14:solidFill>
                    <w14:schemeClr w14:val="tx1"/>
                  </w14:solidFill>
                </w14:textFill>
              </w:rPr>
              <w:t>以上的法人及个人股东信息</w:t>
            </w:r>
            <w:r>
              <w:rPr>
                <w:rFonts w:hint="eastAsia"/>
                <w:color w:val="000000" w:themeColor="text1"/>
                <w14:textFill>
                  <w14:solidFill>
                    <w14:schemeClr w14:val="tx1"/>
                  </w14:solidFill>
                </w14:textFill>
              </w:rPr>
              <w:t>。</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0"/>
                <w14:textFill>
                  <w14:solidFill>
                    <w14:schemeClr w14:val="tx1"/>
                  </w14:solidFill>
                </w14:textFill>
              </w:rPr>
            </w:pPr>
            <w:r>
              <w:rPr>
                <w:rFonts w:hint="eastAsia"/>
                <w:color w:val="000000" w:themeColor="text1"/>
                <w14:textFill>
                  <w14:solidFill>
                    <w14:schemeClr w14:val="tx1"/>
                  </w14:solidFill>
                </w14:textFill>
              </w:rPr>
              <w:t>数据项名称</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数据项代码</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数据项类型</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数据元编码</w:t>
            </w:r>
          </w:p>
        </w:tc>
        <w:tc>
          <w:tcPr>
            <w:tcW w:w="3282"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90" w:hRule="atLeast"/>
        </w:trPr>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流水号</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VARCHAR2(28)</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001001</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001002</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000005 中国人寿保险股份有限公司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14:textFill>
                  <w14:solidFill>
                    <w14:schemeClr w14:val="tx1"/>
                  </w14:solidFill>
                </w14:textFill>
              </w:rPr>
            </w:pPr>
            <w:r>
              <w:rPr>
                <w:color w:val="000000" w:themeColor="text1"/>
                <w:szCs w:val="20"/>
                <w14:textFill>
                  <w14:solidFill>
                    <w14:schemeClr w14:val="tx1"/>
                  </w14:solidFill>
                </w14:textFill>
              </w:rPr>
              <w:t>001003</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股东编号</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GDBH</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001041</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主键。股东在保险公司的唯一标识。</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股东名称</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GDMC</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2</w:t>
            </w:r>
            <w:r>
              <w:rPr>
                <w:color w:val="000000" w:themeColor="text1"/>
                <w:szCs w:val="20"/>
                <w14:textFill>
                  <w14:solidFill>
                    <w14:schemeClr w14:val="tx1"/>
                  </w14:solidFill>
                </w14:textFill>
              </w:rPr>
              <w:t>00)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001003</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对个人股东，为股东姓名；对法人股东，为股东经有关部门批准正式使用的客户全称，与客户公章所使用的名称完全一致。</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出资日期</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CZRQ</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DATE</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001004</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该股东最近一次持股份额变化的日期。</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机构标志</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JGBZ</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10</w:t>
            </w:r>
            <w:r>
              <w:rPr>
                <w:color w:val="000000" w:themeColor="text1"/>
                <w:szCs w:val="20"/>
                <w14:textFill>
                  <w14:solidFill>
                    <w14:schemeClr w14:val="tx1"/>
                  </w14:solidFill>
                </w14:textFill>
              </w:rPr>
              <w:t>)</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001005</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股东是否为机构的标志。</w:t>
            </w:r>
            <w:r>
              <w:rPr>
                <w:rFonts w:hint="eastAsia" w:asciiTheme="minorEastAsia" w:hAnsiTheme="minorEastAsia" w:eastAsiaTheme="minorEastAsia" w:cstheme="minorEastAsia"/>
                <w:color w:val="000000" w:themeColor="text1"/>
                <w:kern w:val="0"/>
                <w:szCs w:val="21"/>
                <w14:textFill>
                  <w14:solidFill>
                    <w14:schemeClr w14:val="tx1"/>
                  </w14:solidFill>
                </w14:textFill>
              </w:rPr>
              <w:t>填报中文描述。</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 是</w:t>
            </w:r>
            <w:r>
              <w:rPr>
                <w:rFonts w:hint="eastAsia" w:asciiTheme="minorEastAsia" w:hAnsiTheme="minorEastAsia" w:eastAsiaTheme="minorEastAsia" w:cstheme="minorEastAsia"/>
                <w:color w:val="000000" w:themeColor="text1"/>
                <w14:textFill>
                  <w14:solidFill>
                    <w14:schemeClr w14:val="tx1"/>
                  </w14:solidFill>
                </w14:textFill>
              </w:rPr>
              <w:br w:type="textWrapping"/>
            </w:r>
            <w:r>
              <w:rPr>
                <w:rFonts w:hint="eastAsia" w:asciiTheme="minorEastAsia" w:hAnsiTheme="minorEastAsia" w:eastAsiaTheme="minorEastAsia" w:cstheme="minorEastAsia"/>
                <w:color w:val="000000" w:themeColor="text1"/>
                <w14:textFill>
                  <w14:solidFill>
                    <w14:schemeClr w14:val="tx1"/>
                  </w14:solidFill>
                </w14:textFill>
              </w:rPr>
              <w:t>0 否</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机构证件类型</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JGZJLX</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VARCHAR2(</w:t>
            </w:r>
            <w:ins w:id="5" w:author="留白" w:date="2020-09-21T15:59:58Z">
              <w:r>
                <w:rPr>
                  <w:rFonts w:hint="eastAsia"/>
                  <w:color w:val="000000" w:themeColor="text1"/>
                  <w:szCs w:val="20"/>
                  <w:lang w:val="en-US" w:eastAsia="zh-CN"/>
                  <w14:textFill>
                    <w14:solidFill>
                      <w14:schemeClr w14:val="tx1"/>
                    </w14:solidFill>
                  </w14:textFill>
                </w:rPr>
                <w:t>4</w:t>
              </w:r>
            </w:ins>
            <w:del w:id="6" w:author="留白" w:date="2020-09-21T15:59:57Z">
              <w:r>
                <w:rPr>
                  <w:rFonts w:hint="eastAsia"/>
                  <w:color w:val="000000" w:themeColor="text1"/>
                  <w:szCs w:val="20"/>
                  <w14:textFill>
                    <w14:solidFill>
                      <w14:schemeClr w14:val="tx1"/>
                    </w14:solidFill>
                  </w14:textFill>
                </w:rPr>
                <w:delText>3</w:delText>
              </w:r>
            </w:del>
            <w:r>
              <w:rPr>
                <w:rFonts w:hint="eastAsia"/>
                <w:color w:val="000000" w:themeColor="text1"/>
                <w:szCs w:val="20"/>
                <w14:textFill>
                  <w14:solidFill>
                    <w14:schemeClr w14:val="tx1"/>
                  </w14:solidFill>
                </w14:textFill>
              </w:rPr>
              <w:t>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001006</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若股东为机构，则必填。优先填报统一社会信用代码。填报中文描述。</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 统一社会信用代码</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 组织机构代码证</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 税务登记证</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4 营业执照</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5 事业单位法人证书</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6 社会团体法人证书</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7 民办非企业单位登记证书</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8 基金会法人登记证书</w:t>
            </w:r>
          </w:p>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9 工商注册号码</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10 其他证件</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机构证件号码</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JGZJHM</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VARCHAR2(50)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001008</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若股东为机构，则必填，统一社会性信用代码、组织机构代码证、营业执照等有效证件号码。</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个人证件类型</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GR</w:t>
            </w:r>
            <w:r>
              <w:rPr>
                <w:rFonts w:ascii="Times New Roman" w:hAnsi="Times New Roman" w:eastAsia="宋体"/>
                <w:color w:val="000000" w:themeColor="text1"/>
                <w:kern w:val="0"/>
                <w:sz w:val="21"/>
                <w:szCs w:val="21"/>
                <w14:textFill>
                  <w14:solidFill>
                    <w14:schemeClr w14:val="tx1"/>
                  </w14:solidFill>
                </w14:textFill>
              </w:rPr>
              <w:t>ZJLX</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50</w:t>
            </w:r>
            <w:r>
              <w:rPr>
                <w:color w:val="000000" w:themeColor="text1"/>
                <w:szCs w:val="20"/>
                <w14:textFill>
                  <w14:solidFill>
                    <w14:schemeClr w14:val="tx1"/>
                  </w14:solidFill>
                </w14:textFill>
              </w:rPr>
              <w:t>)</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001007</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若股东为个人，则必填。</w:t>
            </w:r>
            <w:r>
              <w:rPr>
                <w:rFonts w:hint="eastAsia" w:asciiTheme="minorEastAsia" w:hAnsiTheme="minorEastAsia" w:eastAsiaTheme="minorEastAsia" w:cstheme="minorEastAsia"/>
                <w:color w:val="000000" w:themeColor="text1"/>
                <w:kern w:val="0"/>
                <w:szCs w:val="21"/>
                <w14:textFill>
                  <w14:solidFill>
                    <w14:schemeClr w14:val="tx1"/>
                  </w14:solidFill>
                </w14:textFill>
              </w:rPr>
              <w:t>对应《业务代码表》中的“个人身份证件类型代码”。填报中文描述。</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111 居民身份证</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112 临时居民身份证</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113 户口簿</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114 中国人民解放军军官证</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115 中国人民武装警察部队警官证</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117 出生医学证明</w:t>
            </w:r>
          </w:p>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个人证件号码</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GR</w:t>
            </w:r>
            <w:r>
              <w:rPr>
                <w:rFonts w:ascii="Times New Roman" w:hAnsi="Times New Roman" w:eastAsia="宋体"/>
                <w:color w:val="000000" w:themeColor="text1"/>
                <w:kern w:val="0"/>
                <w:sz w:val="21"/>
                <w:szCs w:val="21"/>
                <w14:textFill>
                  <w14:solidFill>
                    <w14:schemeClr w14:val="tx1"/>
                  </w14:solidFill>
                </w14:textFill>
              </w:rPr>
              <w:t>ZJHM</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5</w:t>
            </w:r>
            <w:r>
              <w:rPr>
                <w:color w:val="000000" w:themeColor="text1"/>
                <w:szCs w:val="20"/>
                <w14:textFill>
                  <w14:solidFill>
                    <w14:schemeClr w14:val="tx1"/>
                  </w14:solidFill>
                </w14:textFill>
              </w:rPr>
              <w:t>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001008</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若股东为个人，则必填，身份证号、护照号、军官证号等有效证件号码。</w:t>
            </w:r>
            <w:r>
              <w:rPr>
                <w:rFonts w:hint="eastAsia" w:asciiTheme="minorEastAsia" w:hAnsiTheme="minorEastAsia" w:eastAsiaTheme="minorEastAsia" w:cstheme="minorEastAsia"/>
                <w:color w:val="000000" w:themeColor="text1"/>
                <w:szCs w:val="21"/>
                <w14:textFill>
                  <w14:solidFill>
                    <w14:schemeClr w14:val="tx1"/>
                  </w14:solidFill>
                </w14:textFill>
              </w:rPr>
              <w:t>隐私，人身保险公司变形。</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地址</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001009</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若股东为机构，则填公司注册地址；若股东为个人，则填个人地址。</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注册资本</w:t>
            </w:r>
          </w:p>
        </w:tc>
        <w:tc>
          <w:tcPr>
            <w:tcW w:w="135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ZCZB</w:t>
            </w:r>
          </w:p>
        </w:tc>
        <w:tc>
          <w:tcPr>
            <w:tcW w:w="138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NUMBER(16,2)</w:t>
            </w:r>
          </w:p>
        </w:tc>
        <w:tc>
          <w:tcPr>
            <w:tcW w:w="137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001010</w:t>
            </w:r>
          </w:p>
        </w:tc>
        <w:tc>
          <w:tcPr>
            <w:tcW w:w="32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在工商机关注册时的资本金额，单位：元（人民币）。</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持股比例</w:t>
            </w:r>
          </w:p>
        </w:tc>
        <w:tc>
          <w:tcPr>
            <w:tcW w:w="135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CGBL</w:t>
            </w:r>
          </w:p>
        </w:tc>
        <w:tc>
          <w:tcPr>
            <w:tcW w:w="1388" w:type="dxa"/>
            <w:tcBorders>
              <w:top w:val="single" w:color="000000" w:sz="4" w:space="0"/>
              <w:left w:val="single" w:color="000000" w:sz="4" w:space="0"/>
              <w:bottom w:val="single" w:color="000000" w:sz="4" w:space="0"/>
              <w:right w:val="single" w:color="000000" w:sz="4" w:space="0"/>
            </w:tcBorders>
            <w:shd w:val="solid" w:color="FFFFFF" w:fill="auto"/>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NUMBER(16,6)</w:t>
            </w:r>
          </w:p>
        </w:tc>
        <w:tc>
          <w:tcPr>
            <w:tcW w:w="137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001011</w:t>
            </w:r>
          </w:p>
        </w:tc>
        <w:tc>
          <w:tcPr>
            <w:tcW w:w="32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股东在采集日期当日的持股比例，</w:t>
            </w:r>
            <w:r>
              <w:rPr>
                <w:rFonts w:hint="eastAsia" w:asciiTheme="minorEastAsia" w:hAnsiTheme="minorEastAsia" w:eastAsiaTheme="minorEastAsia" w:cstheme="minorEastAsia"/>
                <w:color w:val="000000" w:themeColor="text1"/>
                <w:szCs w:val="21"/>
                <w14:textFill>
                  <w14:solidFill>
                    <w14:schemeClr w14:val="tx1"/>
                  </w14:solidFill>
                </w14:textFill>
              </w:rPr>
              <w:t>请填写小数，</w:t>
            </w:r>
            <w:r>
              <w:rPr>
                <w:rFonts w:hint="eastAsia" w:asciiTheme="minorEastAsia" w:hAnsiTheme="minorEastAsia" w:eastAsiaTheme="minorEastAsia" w:cstheme="minorEastAsia"/>
                <w:color w:val="000000" w:themeColor="text1"/>
                <w14:textFill>
                  <w14:solidFill>
                    <w14:schemeClr w14:val="tx1"/>
                  </w14:solidFill>
                </w14:textFill>
              </w:rPr>
              <w:t>如持股3.5%应填0.035。</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出资金额</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CZJE</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NUMBER(16,2)</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001010</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单位：元（人民币）。股东在采集日期当日的出资金额。</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质押数量</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ZYSL</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1"/>
                <w14:textFill>
                  <w14:solidFill>
                    <w14:schemeClr w14:val="tx1"/>
                  </w14:solidFill>
                </w14:textFill>
              </w:rPr>
              <w:t>NUMBER(</w:t>
            </w:r>
            <w:del w:id="7" w:author="huzhiwei" w:date="2020-08-13T17:23:41Z">
              <w:r>
                <w:rPr>
                  <w:rFonts w:hint="default"/>
                  <w:color w:val="000000" w:themeColor="text1"/>
                  <w:szCs w:val="21"/>
                  <w:lang w:val="en-US"/>
                  <w14:textFill>
                    <w14:solidFill>
                      <w14:schemeClr w14:val="tx1"/>
                    </w14:solidFill>
                  </w14:textFill>
                </w:rPr>
                <w:delText>10</w:delText>
              </w:r>
            </w:del>
            <w:ins w:id="8" w:author="huzhiwei" w:date="2020-08-13T17:23:41Z">
              <w:r>
                <w:rPr>
                  <w:rFonts w:hint="eastAsia"/>
                  <w:color w:val="000000" w:themeColor="text1"/>
                  <w:szCs w:val="21"/>
                  <w:lang w:val="en-US" w:eastAsia="zh-CN"/>
                  <w14:textFill>
                    <w14:solidFill>
                      <w14:schemeClr w14:val="tx1"/>
                    </w14:solidFill>
                  </w14:textFill>
                </w:rPr>
                <w:t>16</w:t>
              </w:r>
            </w:ins>
            <w:r>
              <w:rPr>
                <w:color w:val="000000" w:themeColor="text1"/>
                <w:szCs w:val="21"/>
                <w14:textFill>
                  <w14:solidFill>
                    <w14:schemeClr w14:val="tx1"/>
                  </w14:solidFill>
                </w14:textFill>
              </w:rPr>
              <w:t>)</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004024</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截至采集日期当日，股东抵押的股份数量。若无抵押，则填0。</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质押比例</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ZYBL</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b/>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NUMBER(16,6)</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001011</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截至采集日期当日，股东抵押的股份数量占持股数量的比例。若无抵押，则填0。</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备注</w:t>
            </w:r>
          </w:p>
        </w:tc>
        <w:tc>
          <w:tcPr>
            <w:tcW w:w="135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BZ</w:t>
            </w:r>
          </w:p>
        </w:tc>
        <w:tc>
          <w:tcPr>
            <w:tcW w:w="138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37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w:t>
            </w:r>
            <w:r>
              <w:rPr>
                <w:rFonts w:hint="eastAsia"/>
                <w:color w:val="000000" w:themeColor="text1"/>
                <w14:textFill>
                  <w14:solidFill>
                    <w14:schemeClr w14:val="tx1"/>
                  </w14:solidFill>
                </w14:textFill>
              </w:rPr>
              <w:t>2</w:t>
            </w:r>
          </w:p>
        </w:tc>
        <w:tc>
          <w:tcPr>
            <w:tcW w:w="32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特殊情况说明，机构自定义</w:t>
            </w:r>
          </w:p>
        </w:tc>
      </w:tr>
    </w:tbl>
    <w:p>
      <w:pPr>
        <w:pStyle w:val="4"/>
        <w:ind w:firstLine="601"/>
      </w:pPr>
      <w:bookmarkStart w:id="301" w:name="_Toc22136"/>
      <w:bookmarkStart w:id="302" w:name="_Toc3518"/>
      <w:bookmarkStart w:id="303" w:name="_Toc32474"/>
      <w:bookmarkStart w:id="304" w:name="_Toc11747"/>
      <w:bookmarkStart w:id="305" w:name="_Toc13029"/>
      <w:bookmarkStart w:id="306" w:name="_Toc14535"/>
      <w:bookmarkStart w:id="307" w:name="_Toc15187"/>
      <w:bookmarkStart w:id="308" w:name="_Toc25663"/>
      <w:bookmarkStart w:id="309" w:name="_Toc14842"/>
      <w:bookmarkStart w:id="310" w:name="_Toc32625"/>
      <w:bookmarkStart w:id="311" w:name="_Toc7287"/>
      <w:bookmarkStart w:id="312" w:name="_Toc6647"/>
      <w:bookmarkStart w:id="313" w:name="_Toc23615"/>
      <w:bookmarkStart w:id="314" w:name="_Toc2442"/>
      <w:bookmarkStart w:id="315" w:name="_Toc24490"/>
      <w:bookmarkStart w:id="316" w:name="_Toc3213"/>
      <w:bookmarkStart w:id="317" w:name="_Toc20424"/>
      <w:bookmarkStart w:id="318" w:name="_Toc29440"/>
      <w:bookmarkStart w:id="319" w:name="_Toc97"/>
      <w:bookmarkStart w:id="320" w:name="_Toc21453"/>
      <w:bookmarkStart w:id="321" w:name="_Toc989"/>
      <w:bookmarkStart w:id="322" w:name="_Toc16832"/>
      <w:bookmarkStart w:id="323" w:name="_Toc8203"/>
      <w:bookmarkStart w:id="324" w:name="_Toc7079"/>
      <w:bookmarkStart w:id="325" w:name="_Toc19706"/>
      <w:bookmarkStart w:id="326" w:name="_Toc17926"/>
      <w:bookmarkStart w:id="327" w:name="_Toc25839"/>
      <w:bookmarkStart w:id="328" w:name="_Toc14621"/>
      <w:bookmarkStart w:id="329" w:name="_Toc6151"/>
      <w:bookmarkStart w:id="330" w:name="_Toc10809"/>
      <w:r>
        <w:rPr>
          <w:rFonts w:hint="eastAsia"/>
        </w:rPr>
        <w:t>分支机构信息表</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tbl>
      <w:tblPr>
        <w:tblStyle w:val="29"/>
        <w:tblW w:w="9075" w:type="dxa"/>
        <w:tblInd w:w="-34" w:type="dxa"/>
        <w:tblLayout w:type="fixed"/>
        <w:tblCellMar>
          <w:top w:w="0" w:type="dxa"/>
          <w:left w:w="108" w:type="dxa"/>
          <w:bottom w:w="0" w:type="dxa"/>
          <w:right w:w="108" w:type="dxa"/>
        </w:tblCellMar>
      </w:tblPr>
      <w:tblGrid>
        <w:gridCol w:w="1215"/>
        <w:gridCol w:w="358"/>
        <w:gridCol w:w="769"/>
        <w:gridCol w:w="1219"/>
        <w:gridCol w:w="1804"/>
        <w:gridCol w:w="1100"/>
        <w:gridCol w:w="2610"/>
      </w:tblGrid>
      <w:tr>
        <w:tblPrEx>
          <w:tblLayout w:type="fixed"/>
          <w:tblCellMar>
            <w:top w:w="0" w:type="dxa"/>
            <w:left w:w="108" w:type="dxa"/>
            <w:bottom w:w="0" w:type="dxa"/>
            <w:right w:w="108" w:type="dxa"/>
          </w:tblCellMar>
        </w:tblPrEx>
        <w:trPr>
          <w:trHeight w:val="759" w:hRule="atLeast"/>
        </w:trPr>
        <w:tc>
          <w:tcPr>
            <w:tcW w:w="1215"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27"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1219"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514"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15"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FZJGXXB</w:t>
            </w:r>
          </w:p>
        </w:tc>
        <w:tc>
          <w:tcPr>
            <w:tcW w:w="1127"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分支机构信息表</w:t>
            </w:r>
          </w:p>
        </w:tc>
        <w:tc>
          <w:tcPr>
            <w:tcW w:w="1219"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102</w:t>
            </w:r>
          </w:p>
        </w:tc>
        <w:tc>
          <w:tcPr>
            <w:tcW w:w="5514"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本表报送人身保险公司总部及分支机构信息，总公司需作为分支机构第1层级进行报送。</w:t>
            </w:r>
          </w:p>
        </w:tc>
      </w:tr>
      <w:tr>
        <w:tblPrEx>
          <w:tblLayout w:type="fixed"/>
          <w:tblCellMar>
            <w:top w:w="0" w:type="dxa"/>
            <w:left w:w="108" w:type="dxa"/>
            <w:bottom w:w="0" w:type="dxa"/>
            <w:right w:w="108" w:type="dxa"/>
          </w:tblCellMar>
        </w:tblPrEx>
        <w:tc>
          <w:tcPr>
            <w:tcW w:w="1573"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80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10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261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804" w:type="dxa"/>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100" w:type="dxa"/>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2610" w:type="dxa"/>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000005 中国人寿保险股份有限公司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26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9" w:author="留白" w:date="2020-11-25T17:53:33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10" w:author="留白" w:date="2020-11-25T17:53:33Z">
              <w:r>
                <w:rPr>
                  <w:rFonts w:ascii="Times New Roman" w:hAnsi="Times New Roman" w:eastAsia="宋体"/>
                  <w:color w:val="000000" w:themeColor="text1"/>
                  <w:kern w:val="0"/>
                  <w:sz w:val="21"/>
                  <w:szCs w:val="21"/>
                  <w14:textFill>
                    <w14:solidFill>
                      <w14:schemeClr w14:val="tx1"/>
                    </w14:solidFill>
                  </w14:textFill>
                </w:rPr>
                <w:delText>3</w:delText>
              </w:r>
            </w:del>
            <w:r>
              <w:rPr>
                <w:rFonts w:ascii="Times New Roman" w:hAnsi="Times New Roman" w:eastAsia="宋体"/>
                <w:color w:val="000000" w:themeColor="text1"/>
                <w:kern w:val="0"/>
                <w:sz w:val="21"/>
                <w:szCs w:val="21"/>
                <w14:textFill>
                  <w14:solidFill>
                    <w14:schemeClr w14:val="tx1"/>
                  </w14:solidFill>
                </w14:textFill>
              </w:rPr>
              <w:t>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主键。公司给自身分支机构的编码。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分支机构状态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FZJGZT</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001015</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分支机构当前状态。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改建为分支机构调整为其他级别分支机构。填报中文描述。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营业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撤销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停业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接管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改建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分支机构成立时间</w:t>
            </w:r>
          </w:p>
        </w:tc>
        <w:tc>
          <w:tcPr>
            <w:tcW w:w="1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FZJGCLSJ</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6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营业执照上登记的成立日期。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分支机构证件类型</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FZJGZJLX</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11" w:author="留白" w:date="2020-09-21T15:56:55Z">
              <w:r>
                <w:rPr>
                  <w:rFonts w:hint="eastAsia" w:ascii="Times New Roman" w:hAnsi="Times New Roman" w:eastAsia="宋体"/>
                  <w:color w:val="000000" w:themeColor="text1"/>
                  <w:kern w:val="0"/>
                  <w:sz w:val="21"/>
                  <w:szCs w:val="21"/>
                  <w:lang w:val="en-US" w:eastAsia="zh-CN"/>
                  <w14:textFill>
                    <w14:solidFill>
                      <w14:schemeClr w14:val="tx1"/>
                    </w14:solidFill>
                  </w14:textFill>
                </w:rPr>
                <w:t>4</w:t>
              </w:r>
            </w:ins>
            <w:del w:id="12" w:author="留白" w:date="2020-09-21T15:56:55Z">
              <w:r>
                <w:rPr>
                  <w:rFonts w:hint="eastAsia" w:ascii="Times New Roman" w:hAnsi="Times New Roman" w:eastAsia="宋体"/>
                  <w:color w:val="000000" w:themeColor="text1"/>
                  <w:kern w:val="0"/>
                  <w:sz w:val="21"/>
                  <w:szCs w:val="21"/>
                  <w14:textFill>
                    <w14:solidFill>
                      <w14:schemeClr w14:val="tx1"/>
                    </w14:solidFill>
                  </w14:textFill>
                </w:rPr>
                <w:delText>3</w:delText>
              </w:r>
            </w:del>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001006</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分支机构证件号码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FZJGZJHM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VARCHAR2(50)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001008</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监管辖区代码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JGXQDM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005005</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该管理机构所属的监管辖区，包含31个省和5个计划单列市，</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对应《业务代码表》中的“监管辖区代码”。填报数字代码。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150000  内蒙古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210000  辽宁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210200  大连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220000  吉林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230000  黑龙江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310000  上海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320000  江苏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330000  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330200  宁波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340000  安徽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350000  福建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350200  厦门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360000  江西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370000  山东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370200  青岛</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410000  河南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420000  湖北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430000  湖南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440000  广东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440300  深圳</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450000  广西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460000  海南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500000  重庆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510000  四川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520000  贵州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530000  云南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540000  西藏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610000  陕西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620000  甘肃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630000  青海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640000  宁夏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650000  新疆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GLJGDM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001016</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000005110000中国人寿保险股份有限公司北京市分公司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GLJGMC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26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分支机构名称</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FZJGMC</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规范全称，名称应与公章所使用的名称完全一致。保险机构以银保监会金融机构许可证登记名称为准。无独立金融机构许可证的机构，可在本名称中体现出机构特征。如</w:t>
            </w:r>
            <w:r>
              <w:rPr>
                <w:rFonts w:asciiTheme="minorEastAsia" w:hAnsiTheme="minorEastAsia" w:eastAsiaTheme="minorEastAsia" w:cstheme="minorEastAsia"/>
                <w:color w:val="000000" w:themeColor="text1"/>
                <w:kern w:val="0"/>
                <w:sz w:val="21"/>
                <w:szCs w:val="21"/>
                <w14:textFill>
                  <w14:solidFill>
                    <w14:schemeClr w14:val="tx1"/>
                  </w14:solidFill>
                </w14:textFill>
              </w:rPr>
              <w:t>XX营销服务部。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分支机构地址</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FZJGDZ</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001009</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以机构营业执照登记地址为准。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分支机构层级</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FZJGCJ</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13" w:author="留白" w:date="2020-09-21T15:56:36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14" w:author="留白" w:date="2020-09-21T15:56:36Z">
              <w:r>
                <w:rPr>
                  <w:rFonts w:ascii="Times New Roman" w:hAnsi="Times New Roman" w:eastAsia="宋体"/>
                  <w:color w:val="000000" w:themeColor="text1"/>
                  <w:kern w:val="0"/>
                  <w:sz w:val="21"/>
                  <w:szCs w:val="21"/>
                  <w14:textFill>
                    <w14:solidFill>
                      <w14:schemeClr w14:val="tx1"/>
                    </w14:solidFill>
                  </w14:textFill>
                </w:rPr>
                <w:delText>2</w:delText>
              </w:r>
            </w:del>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001017</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分支机构的层级。填报中文描述。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总公司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分公司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中心支公司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支公司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营业部或营销服务部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06 电话销售专属机构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07 其他专属机构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上级机构代码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SJJGDM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该机构的直属上级机构，若为最高级机构，填0。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经营保险业务许可证号</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JYBXYWXKZH</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001018</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监管部门核发的保险许可证号。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许可证发放日期</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XKZFFRQ</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保险许可证的发放日期。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许可证注销日期</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XKZZXRQ</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保险许可证的注销日期。如未注销，填写默认值9999-12-31。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负责人代码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FZRDM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001019</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分支机构实际经营负责人代码，对应到员工信息表的员工代码数据项。关联数据项：员工信息表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-员工代码。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违法违规记录</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WFWGJL</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15" w:author="留白" w:date="2020-09-22T11:08:46Z">
              <w:del w:id="16" w:author="huzhiwei" w:date="2020-09-27T14:53:09Z">
                <w:r>
                  <w:rPr>
                    <w:rFonts w:hint="default" w:ascii="Times New Roman" w:hAnsi="Times New Roman" w:eastAsia="宋体"/>
                    <w:color w:val="000000" w:themeColor="text1"/>
                    <w:kern w:val="0"/>
                    <w:sz w:val="21"/>
                    <w:szCs w:val="21"/>
                    <w:lang w:val="en-US" w:eastAsia="zh-CN"/>
                    <w14:textFill>
                      <w14:solidFill>
                        <w14:schemeClr w14:val="tx1"/>
                      </w14:solidFill>
                    </w14:textFill>
                  </w:rPr>
                  <w:delText>1</w:delText>
                </w:r>
              </w:del>
            </w:ins>
            <w:ins w:id="17" w:author="huzhiwei" w:date="2020-09-27T14:53:09Z">
              <w:r>
                <w:rPr>
                  <w:rFonts w:hint="eastAsia" w:ascii="Times New Roman" w:hAnsi="Times New Roman" w:eastAsia="宋体"/>
                  <w:color w:val="000000" w:themeColor="text1"/>
                  <w:kern w:val="0"/>
                  <w:sz w:val="21"/>
                  <w:szCs w:val="21"/>
                  <w:lang w:val="en-US" w:eastAsia="zh-CN"/>
                  <w14:textFill>
                    <w14:solidFill>
                      <w14:schemeClr w14:val="tx1"/>
                    </w14:solidFill>
                  </w14:textFill>
                </w:rPr>
                <w:t>4</w:t>
              </w:r>
            </w:ins>
            <w:ins w:id="18" w:author="留白" w:date="2020-09-03T10:09:09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del w:id="19" w:author="留白" w:date="2020-09-03T10:09:09Z">
              <w:r>
                <w:rPr>
                  <w:rFonts w:hint="eastAsia"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001040</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分支机构最近</w:t>
            </w:r>
            <w:r>
              <w:rPr>
                <w:rFonts w:asciiTheme="minorEastAsia" w:hAnsiTheme="minorEastAsia" w:eastAsiaTheme="minorEastAsia" w:cstheme="minorEastAsia"/>
                <w:color w:val="000000" w:themeColor="text1"/>
                <w:kern w:val="0"/>
                <w:sz w:val="21"/>
                <w:szCs w:val="21"/>
                <w14:textFill>
                  <w14:solidFill>
                    <w14:schemeClr w14:val="tx1"/>
                  </w14:solidFill>
                </w14:textFill>
              </w:rPr>
              <w:t>2年重大</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违法违规</w:t>
            </w:r>
            <w:r>
              <w:rPr>
                <w:rFonts w:asciiTheme="minorEastAsia" w:hAnsiTheme="minorEastAsia" w:eastAsiaTheme="minorEastAsia" w:cstheme="minorEastAsia"/>
                <w:color w:val="000000" w:themeColor="text1"/>
                <w:kern w:val="0"/>
                <w:sz w:val="21"/>
                <w:szCs w:val="21"/>
                <w14:textFill>
                  <w14:solidFill>
                    <w14:schemeClr w14:val="tx1"/>
                  </w14:solidFill>
                </w14:textFill>
              </w:rPr>
              <w:t>情况说明</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，包括分支机构受到人民银行/银保监会</w:t>
            </w:r>
            <w:r>
              <w:rPr>
                <w:rFonts w:asciiTheme="minorEastAsia" w:hAnsiTheme="minorEastAsia" w:eastAsiaTheme="minorEastAsia" w:cstheme="minorEastAsia"/>
                <w:color w:val="000000" w:themeColor="text1"/>
                <w:kern w:val="0"/>
                <w:sz w:val="21"/>
                <w:szCs w:val="21"/>
                <w14:textFill>
                  <w14:solidFill>
                    <w14:schemeClr w14:val="tx1"/>
                  </w14:solidFill>
                </w14:textFill>
              </w:rPr>
              <w:t>/银保监局/政府执法部门的行政处罚</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1"/>
      </w:pPr>
      <w:bookmarkStart w:id="331" w:name="_Toc21893"/>
      <w:bookmarkStart w:id="332" w:name="_Toc8573"/>
      <w:bookmarkStart w:id="333" w:name="_Toc525"/>
      <w:bookmarkStart w:id="334" w:name="_Toc18252"/>
      <w:bookmarkStart w:id="335" w:name="_Toc14417"/>
      <w:bookmarkStart w:id="336" w:name="_Toc31176"/>
      <w:bookmarkStart w:id="337" w:name="_Toc14476"/>
      <w:bookmarkStart w:id="338" w:name="_Toc19386"/>
      <w:bookmarkStart w:id="339" w:name="_Toc14984"/>
      <w:bookmarkStart w:id="340" w:name="_Toc32255"/>
      <w:bookmarkStart w:id="341" w:name="_Toc18697"/>
      <w:bookmarkStart w:id="342" w:name="_Toc9740"/>
      <w:bookmarkStart w:id="343" w:name="_Toc5233"/>
      <w:bookmarkStart w:id="344" w:name="_Toc29311"/>
      <w:bookmarkStart w:id="345" w:name="_Toc7727"/>
      <w:bookmarkStart w:id="346" w:name="_Toc2087"/>
      <w:bookmarkStart w:id="347" w:name="_Toc26247"/>
      <w:bookmarkStart w:id="348" w:name="_Toc7866"/>
      <w:bookmarkStart w:id="349" w:name="_Toc15071"/>
      <w:bookmarkStart w:id="350" w:name="_Toc3567"/>
      <w:bookmarkStart w:id="351" w:name="_Toc15096"/>
      <w:bookmarkStart w:id="352" w:name="_Toc722"/>
      <w:bookmarkStart w:id="353" w:name="_Toc17900"/>
      <w:bookmarkStart w:id="354" w:name="_Toc8184"/>
      <w:bookmarkStart w:id="355" w:name="_Toc3645"/>
      <w:bookmarkStart w:id="356" w:name="_Toc29679"/>
      <w:bookmarkStart w:id="357" w:name="_Toc29782"/>
      <w:bookmarkStart w:id="358" w:name="_Toc846"/>
      <w:bookmarkStart w:id="359" w:name="_Toc29358"/>
      <w:bookmarkStart w:id="360" w:name="_Toc11791"/>
      <w:r>
        <w:rPr>
          <w:rFonts w:hint="eastAsia"/>
        </w:rPr>
        <w:t>中介机构信息表</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tbl>
      <w:tblPr>
        <w:tblStyle w:val="29"/>
        <w:tblW w:w="9075" w:type="dxa"/>
        <w:tblInd w:w="-34" w:type="dxa"/>
        <w:tblLayout w:type="fixed"/>
        <w:tblCellMar>
          <w:top w:w="0" w:type="dxa"/>
          <w:left w:w="108" w:type="dxa"/>
          <w:bottom w:w="0" w:type="dxa"/>
          <w:right w:w="108" w:type="dxa"/>
        </w:tblCellMar>
      </w:tblPr>
      <w:tblGrid>
        <w:gridCol w:w="1247"/>
        <w:gridCol w:w="453"/>
        <w:gridCol w:w="681"/>
        <w:gridCol w:w="866"/>
        <w:gridCol w:w="129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ZJJGXXB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中介机构信息表</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103</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本表报送人身保险公司总部及分支机构合作的中介机构信息。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4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9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90" w:type="dxa"/>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00005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00008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中国财产再保险有限责任公司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00015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中国太平洋人寿保险股份有限公司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00018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中国平安人寿保险股份有限公司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00028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中宏人寿保险有限公司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中介机构代码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ZJJGDM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主键。公司给自己的中介机构编的代码。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所属分支机构代码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20" w:author="留白" w:date="2020-11-25T17:53:40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21" w:author="留白" w:date="2020-11-25T17:53:39Z">
              <w:r>
                <w:rPr>
                  <w:rFonts w:ascii="Times New Roman" w:hAnsi="Times New Roman" w:eastAsia="宋体"/>
                  <w:color w:val="000000" w:themeColor="text1"/>
                  <w:kern w:val="0"/>
                  <w:sz w:val="21"/>
                  <w:szCs w:val="21"/>
                  <w14:textFill>
                    <w14:solidFill>
                      <w14:schemeClr w14:val="tx1"/>
                    </w14:solidFill>
                  </w14:textFill>
                </w:rPr>
                <w:delText>3</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主键。对应到分支机构信息表的分支机构代码数据项。关联数据项：分支机构信息表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中介机构名称</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ZJJGMC</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名称应与公章所使用的名称完全一致。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中介机构地址</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ZJJGDZ</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中介机构营业执照登记地址。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中介机构类别</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ZJJGLB</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保险专业代理、经纪等中介机构类别，对应《业务代码表》中的“中介机构类别代码”。填报中文描述。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保险专业代理机构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0保险经纪机构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保险公估机构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0保险兼业代理机构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财产保险公司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0人身保险公司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中介集团公司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中介机构统一编码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ZJJGTYBM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w:t>
            </w:r>
            <w:r>
              <w:rPr>
                <w:rFonts w:ascii="Times New Roman" w:hAnsi="Times New Roman"/>
                <w:color w:val="000000" w:themeColor="text1"/>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中介机构在中介监管系统中登记的机构编码</w:t>
            </w:r>
            <w:ins w:id="22" w:author="才 英" w:date="2020-08-12T12:09:00Z">
              <w:r>
                <w:rPr>
                  <w:rFonts w:asciiTheme="minorEastAsia" w:hAnsiTheme="minorEastAsia" w:eastAsiaTheme="minorEastAsia" w:cstheme="minorEastAsia"/>
                  <w:color w:val="000000" w:themeColor="text1"/>
                  <w:kern w:val="0"/>
                  <w:sz w:val="21"/>
                  <w:szCs w:val="21"/>
                  <w14:textFill>
                    <w14:solidFill>
                      <w14:schemeClr w14:val="tx1"/>
                    </w14:solidFill>
                  </w14:textFill>
                </w:rPr>
                <w:t>，若该机构是法人机构，则取法人机构编码，非法人机构取网点机构编码</w:t>
              </w:r>
            </w:ins>
            <w:del w:id="23" w:author="才 英" w:date="2020-08-12T12:08:00Z">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delText>即代理或经纪业务经营许可证记载的法人机构编码</w:delText>
              </w:r>
            </w:del>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中介机构证件类型</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ZJJGZJLX</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24" w:author="留白" w:date="2020-09-21T16:00:04Z">
              <w:r>
                <w:rPr>
                  <w:rFonts w:hint="eastAsia" w:ascii="Times New Roman" w:hAnsi="Times New Roman" w:eastAsia="宋体"/>
                  <w:color w:val="000000" w:themeColor="text1"/>
                  <w:kern w:val="0"/>
                  <w:sz w:val="21"/>
                  <w:szCs w:val="21"/>
                  <w:lang w:val="en-US" w:eastAsia="zh-CN"/>
                  <w14:textFill>
                    <w14:solidFill>
                      <w14:schemeClr w14:val="tx1"/>
                    </w14:solidFill>
                  </w14:textFill>
                </w:rPr>
                <w:t>4</w:t>
              </w:r>
            </w:ins>
            <w:del w:id="25" w:author="留白" w:date="2020-09-21T16:00:04Z">
              <w:r>
                <w:rPr>
                  <w:rFonts w:hint="eastAsia" w:ascii="Times New Roman" w:hAnsi="Times New Roman" w:eastAsia="宋体"/>
                  <w:color w:val="000000" w:themeColor="text1"/>
                  <w:kern w:val="0"/>
                  <w:sz w:val="21"/>
                  <w:szCs w:val="21"/>
                  <w14:textFill>
                    <w14:solidFill>
                      <w14:schemeClr w14:val="tx1"/>
                    </w14:solidFill>
                  </w14:textFill>
                </w:rPr>
                <w:delText>3</w:delText>
              </w:r>
            </w:del>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中介机构证件号码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ZJJGZJHM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获得中介许可证日期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HDZJXKZRQ</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监管机构颁发许可证日期。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中介许可证到期日</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ZJXKZDQR</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许可证到期日期。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签约日期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QYRQ</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保险公司与中介机构最近一次签署合作协议的日期。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协议到期日或解约日</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XYDQRHJYR</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保险公司与中介机构约定的合作协议终止的日期。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中介业务许可证号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ZJYWXKZH</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26" w:author="留白" w:date="2020-11-20T17:26:59Z">
              <w:r>
                <w:rPr>
                  <w:rFonts w:hint="eastAsia" w:ascii="Times New Roman" w:hAnsi="Times New Roman" w:eastAsia="宋体"/>
                  <w:color w:val="000000" w:themeColor="text1"/>
                  <w:kern w:val="0"/>
                  <w:sz w:val="21"/>
                  <w:szCs w:val="21"/>
                  <w:lang w:val="en-US" w:eastAsia="zh-CN"/>
                  <w14:textFill>
                    <w14:solidFill>
                      <w14:schemeClr w14:val="tx1"/>
                    </w14:solidFill>
                  </w14:textFill>
                </w:rPr>
                <w:t>10</w:t>
              </w:r>
            </w:ins>
            <w:ins w:id="27" w:author="留白" w:date="2020-11-03T09:30:42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del w:id="28" w:author="留白" w:date="2020-11-03T09:30:41Z">
              <w:r>
                <w:rPr>
                  <w:rFonts w:ascii="Times New Roman" w:hAnsi="Times New Roman" w:eastAsia="宋体"/>
                  <w:color w:val="000000" w:themeColor="text1"/>
                  <w:kern w:val="0"/>
                  <w:sz w:val="21"/>
                  <w:szCs w:val="21"/>
                  <w14:textFill>
                    <w14:solidFill>
                      <w14:schemeClr w14:val="tx1"/>
                    </w14:solidFill>
                  </w14:textFill>
                </w:rPr>
                <w:delText>20</w:delText>
              </w:r>
            </w:del>
            <w:r>
              <w:rPr>
                <w:rFonts w:hint="eastAsia"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ins w:id="29" w:author="才 英" w:date="2020-08-12T14:04:00Z">
              <w:r>
                <w:rPr>
                  <w:rFonts w:asciiTheme="minorEastAsia" w:hAnsiTheme="minorEastAsia" w:eastAsiaTheme="minorEastAsia" w:cstheme="minorEastAsia"/>
                  <w:color w:val="000000" w:themeColor="text1"/>
                  <w:kern w:val="0"/>
                  <w:sz w:val="21"/>
                  <w:szCs w:val="21"/>
                  <w14:textFill>
                    <w14:solidFill>
                      <w14:schemeClr w14:val="tx1"/>
                    </w14:solidFill>
                  </w14:textFill>
                </w:rPr>
                <w:t>填写经营保险代理、兼业代理、经纪业务许可证左上角的红色流水号。对于银行分支机构作为兼业中介机构报送总行对其的授权号。</w:t>
              </w:r>
            </w:ins>
            <w:del w:id="30" w:author="才 英" w:date="2020-08-12T14:04:00Z">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delText>中介机构实际经营负责人身份证或护照的姓名。对于银行分支机构作为兼业中介机构报送总行对其的授权号。</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中介业务许可证名称</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ZJYWXKZMC</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中介机构经营业务许可证名称，兼业代理机构报送兼业代理许可证名称。保险公司若存在与中介机构的分支机构合作的情况，应报送中介法人机构的许可证相关信息。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业务范围</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YWFW</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31" w:author="留白" w:date="2020-11-26T10:22:29Z">
              <w:r>
                <w:rPr>
                  <w:rFonts w:hint="eastAsia" w:ascii="Times New Roman" w:hAnsi="Times New Roman" w:eastAsia="宋体"/>
                  <w:color w:val="000000" w:themeColor="text1"/>
                  <w:kern w:val="0"/>
                  <w:sz w:val="21"/>
                  <w:szCs w:val="21"/>
                  <w:lang w:val="en-US" w:eastAsia="zh-CN"/>
                  <w14:textFill>
                    <w14:solidFill>
                      <w14:schemeClr w14:val="tx1"/>
                    </w14:solidFill>
                  </w14:textFill>
                </w:rPr>
                <w:t>10</w:t>
              </w:r>
            </w:ins>
            <w:del w:id="32" w:author="留白" w:date="2020-09-03T10:07:10Z">
              <w:r>
                <w:rPr>
                  <w:rFonts w:ascii="Times New Roman" w:hAnsi="Times New Roman" w:eastAsia="宋体"/>
                  <w:color w:val="000000" w:themeColor="text1"/>
                  <w:kern w:val="0"/>
                  <w:sz w:val="21"/>
                  <w:szCs w:val="21"/>
                  <w14:textFill>
                    <w14:solidFill>
                      <w14:schemeClr w14:val="tx1"/>
                    </w14:solidFill>
                  </w14:textFill>
                </w:rPr>
                <w:delText>1</w:delText>
              </w:r>
            </w:del>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001036</w:t>
            </w:r>
          </w:p>
        </w:tc>
        <w:tc>
          <w:tcPr>
            <w:tcW w:w="3260" w:type="dxa"/>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中介机构业务许可证中的业务范围。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经营区域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JYQY</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001043</w:t>
            </w:r>
          </w:p>
        </w:tc>
        <w:tc>
          <w:tcPr>
            <w:tcW w:w="3260" w:type="dxa"/>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中介机构业务许可证中的地域范围。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负责人姓名</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FZRXM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中介机构实际经营负责人身份证或护照的姓名。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违法违规记录</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WFWGJL</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33" w:author="留白" w:date="2020-09-22T11:08:50Z">
              <w:del w:id="34" w:author="huzhiwei" w:date="2020-09-27T14:53:24Z">
                <w:r>
                  <w:rPr>
                    <w:rFonts w:hint="default" w:ascii="Times New Roman" w:hAnsi="Times New Roman" w:eastAsia="宋体"/>
                    <w:color w:val="000000" w:themeColor="text1"/>
                    <w:kern w:val="0"/>
                    <w:sz w:val="21"/>
                    <w:szCs w:val="21"/>
                    <w:lang w:val="en-US" w:eastAsia="zh-CN"/>
                    <w14:textFill>
                      <w14:solidFill>
                        <w14:schemeClr w14:val="tx1"/>
                      </w14:solidFill>
                    </w14:textFill>
                  </w:rPr>
                  <w:delText>1</w:delText>
                </w:r>
              </w:del>
            </w:ins>
            <w:ins w:id="35" w:author="huzhiwei" w:date="2020-09-27T14:53:24Z">
              <w:r>
                <w:rPr>
                  <w:rFonts w:hint="eastAsia" w:ascii="Times New Roman" w:hAnsi="Times New Roman" w:eastAsia="宋体"/>
                  <w:color w:val="000000" w:themeColor="text1"/>
                  <w:kern w:val="0"/>
                  <w:sz w:val="21"/>
                  <w:szCs w:val="21"/>
                  <w:lang w:val="en-US" w:eastAsia="zh-CN"/>
                  <w14:textFill>
                    <w14:solidFill>
                      <w14:schemeClr w14:val="tx1"/>
                    </w14:solidFill>
                  </w14:textFill>
                </w:rPr>
                <w:t>4</w:t>
              </w:r>
            </w:ins>
            <w:ins w:id="36" w:author="留白" w:date="2020-09-03T10:08:23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del w:id="37" w:author="留白" w:date="2020-09-03T10:08:23Z">
              <w:r>
                <w:rPr>
                  <w:rFonts w:hint="eastAsia"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中介机构最近</w:t>
            </w:r>
            <w:r>
              <w:rPr>
                <w:rFonts w:asciiTheme="minorEastAsia" w:hAnsiTheme="minorEastAsia" w:eastAsiaTheme="minorEastAsia" w:cstheme="minorEastAsia"/>
                <w:color w:val="000000" w:themeColor="text1"/>
                <w:kern w:val="0"/>
                <w:sz w:val="21"/>
                <w:szCs w:val="21"/>
                <w14:textFill>
                  <w14:solidFill>
                    <w14:schemeClr w14:val="tx1"/>
                  </w14:solidFill>
                </w14:textFill>
              </w:rPr>
              <w:t>2年重大</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违法违规</w:t>
            </w:r>
            <w:r>
              <w:rPr>
                <w:rFonts w:asciiTheme="minorEastAsia" w:hAnsiTheme="minorEastAsia" w:eastAsiaTheme="minorEastAsia" w:cstheme="minorEastAsia"/>
                <w:color w:val="000000" w:themeColor="text1"/>
                <w:kern w:val="0"/>
                <w:sz w:val="21"/>
                <w:szCs w:val="21"/>
                <w14:textFill>
                  <w14:solidFill>
                    <w14:schemeClr w14:val="tx1"/>
                  </w14:solidFill>
                </w14:textFill>
              </w:rPr>
              <w:t>情况说明</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，包括中介机构受到人民银行/银保监会</w:t>
            </w:r>
            <w:r>
              <w:rPr>
                <w:rFonts w:asciiTheme="minorEastAsia" w:hAnsiTheme="minorEastAsia" w:eastAsiaTheme="minorEastAsia" w:cstheme="minorEastAsia"/>
                <w:color w:val="000000" w:themeColor="text1"/>
                <w:kern w:val="0"/>
                <w:sz w:val="21"/>
                <w:szCs w:val="21"/>
                <w14:textFill>
                  <w14:solidFill>
                    <w14:schemeClr w14:val="tx1"/>
                  </w14:solidFill>
                </w14:textFill>
              </w:rPr>
              <w:t>/银保监局/政府执法部门的行政处罚</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1"/>
      </w:pPr>
      <w:bookmarkStart w:id="361" w:name="_Toc4125"/>
      <w:bookmarkStart w:id="362" w:name="_Toc2467"/>
      <w:bookmarkStart w:id="363" w:name="_Toc20854"/>
      <w:bookmarkStart w:id="364" w:name="_Toc10269"/>
      <w:bookmarkStart w:id="365" w:name="_Toc32494"/>
      <w:bookmarkStart w:id="366" w:name="_Toc12708"/>
      <w:bookmarkStart w:id="367" w:name="_Toc5141"/>
      <w:bookmarkStart w:id="368" w:name="_Toc7613"/>
      <w:bookmarkStart w:id="369" w:name="_Toc11046"/>
      <w:bookmarkStart w:id="370" w:name="_Toc27668"/>
      <w:bookmarkStart w:id="371" w:name="_Toc4006"/>
      <w:bookmarkStart w:id="372" w:name="_Toc2463"/>
      <w:bookmarkStart w:id="373" w:name="_Toc23337"/>
      <w:bookmarkStart w:id="374" w:name="_Toc24469"/>
      <w:bookmarkStart w:id="375" w:name="_Toc16772"/>
      <w:bookmarkStart w:id="376" w:name="_Toc29857"/>
      <w:bookmarkStart w:id="377" w:name="_Toc24720"/>
      <w:bookmarkStart w:id="378" w:name="_Toc28193"/>
      <w:bookmarkStart w:id="379" w:name="_Toc26657"/>
      <w:bookmarkStart w:id="380" w:name="_Toc24121"/>
      <w:bookmarkStart w:id="381" w:name="_Toc12386"/>
      <w:bookmarkStart w:id="382" w:name="_Toc20591"/>
      <w:bookmarkStart w:id="383" w:name="_Toc1693"/>
      <w:bookmarkStart w:id="384" w:name="_Toc29907"/>
      <w:bookmarkStart w:id="385" w:name="_Toc16383"/>
      <w:bookmarkStart w:id="386" w:name="_Toc7681"/>
      <w:bookmarkStart w:id="387" w:name="_Toc1941"/>
      <w:bookmarkStart w:id="388" w:name="_Toc9379"/>
      <w:bookmarkStart w:id="389" w:name="_Toc14684"/>
      <w:bookmarkStart w:id="390" w:name="_Toc21629"/>
      <w:r>
        <w:rPr>
          <w:rFonts w:hint="eastAsia"/>
        </w:rPr>
        <w:t>员工信息表</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bl>
      <w:tblPr>
        <w:tblStyle w:val="29"/>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YGXXB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员工信息表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104</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本表报送人身保险公司总部及分支机构所有与公司签订劳动合同的员工信息，包括在岗和离职员工，董事、监事、高管等人员信息应包含在内。</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宋体" w:hAnsi="宋体"/>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000005 中国人寿保险股份有限公司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员工代码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主键。公司内部自行定义的员工编号，具有唯一性。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所属分支机构代码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38" w:author="留白" w:date="2020-11-25T17:53:45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39" w:author="留白" w:date="2020-11-25T17:53:45Z">
              <w:r>
                <w:rPr>
                  <w:rFonts w:ascii="Times New Roman" w:hAnsi="Times New Roman" w:eastAsia="宋体"/>
                  <w:color w:val="000000" w:themeColor="text1"/>
                  <w:kern w:val="0"/>
                  <w:sz w:val="21"/>
                  <w:szCs w:val="21"/>
                  <w14:textFill>
                    <w14:solidFill>
                      <w14:schemeClr w14:val="tx1"/>
                    </w14:solidFill>
                  </w14:textFill>
                </w:rPr>
                <w:delText>3</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主键。对应到分支机构信息表的分支机构代码数据项。关联数据项：分支机构信息表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员工姓名</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YGXM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员工身份证或护照上的姓名。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性别</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员工性别。填报中文描述。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男性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民族</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MZ</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001025</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员工的民族，对应《业务代码表》中的“民族代码”。填报中文描述。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汉族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蒙古族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回族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藏族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维吾尔族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出生日期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CSRQ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员工出生日期。隐私，暂不取。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政治面貌</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ZZMM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001026</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保险公司人力资源系统存储的员工的政治面貌的文本描述。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参加政党时间</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CJZDRQ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参加政党的时间，</w:t>
            </w:r>
            <w:r>
              <w:rPr>
                <w:rFonts w:asciiTheme="minorEastAsia" w:hAnsiTheme="minorEastAsia" w:eastAsiaTheme="minorEastAsia" w:cstheme="minorEastAsia"/>
                <w:color w:val="000000" w:themeColor="text1"/>
                <w:kern w:val="0"/>
                <w:sz w:val="21"/>
                <w:szCs w:val="21"/>
                <w14:textFill>
                  <w14:solidFill>
                    <w14:schemeClr w14:val="tx1"/>
                  </w14:solidFill>
                </w14:textFill>
              </w:rPr>
              <w:t>YYYY-MM，默认值9999-12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证件类型</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ZJLX</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员工的证件类型，对应《业务代码表》中的“个人身份证件类型代码”。填报中文描述。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证件号码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ZJHM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身份证号、护照号、军官证号等有效证件号码。</w:t>
            </w:r>
            <w:r>
              <w:rPr>
                <w:rFonts w:hint="eastAsia" w:asciiTheme="minorEastAsia" w:hAnsiTheme="minorEastAsia" w:eastAsiaTheme="minorEastAsia" w:cstheme="minorEastAsia"/>
                <w:color w:val="000000" w:themeColor="text1"/>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联系电话</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LXDH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员工联系电话，区号-座机电话/手机。隐私，暂不取。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学历</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XL</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40" w:author="留白" w:date="2020-09-21T16:13:49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41" w:author="留白" w:date="2020-09-21T16:13:49Z">
              <w:r>
                <w:rPr>
                  <w:rFonts w:ascii="Times New Roman" w:hAnsi="Times New Roman" w:eastAsia="宋体"/>
                  <w:color w:val="000000" w:themeColor="text1"/>
                  <w:kern w:val="0"/>
                  <w:sz w:val="21"/>
                  <w:szCs w:val="21"/>
                  <w14:textFill>
                    <w14:solidFill>
                      <w14:schemeClr w14:val="tx1"/>
                    </w14:solidFill>
                  </w14:textFill>
                </w:rPr>
                <w:delText>2</w:delText>
              </w:r>
            </w:del>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员工学历。填报中文描述。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博士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硕士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本科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大专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高中及同等学历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初中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小学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专业技术资格</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ZYJSZG</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42" w:author="留白" w:date="2020-09-21T16:15:10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43" w:author="留白" w:date="2020-09-21T16:15:10Z">
              <w:r>
                <w:rPr>
                  <w:rFonts w:ascii="Times New Roman" w:hAnsi="Times New Roman" w:eastAsia="宋体"/>
                  <w:color w:val="000000" w:themeColor="text1"/>
                  <w:kern w:val="0"/>
                  <w:sz w:val="21"/>
                  <w:szCs w:val="21"/>
                  <w14:textFill>
                    <w14:solidFill>
                      <w14:schemeClr w14:val="tx1"/>
                    </w14:solidFill>
                  </w14:textFill>
                </w:rPr>
                <w:delText>2</w:delText>
              </w:r>
            </w:del>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员工专业技术资格等级。填报中文描述。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高级技术资格人员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中级技术资格人员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初级技术资格人员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董监高标志</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DJGBZ</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w:t>
            </w:r>
            <w:r>
              <w:rPr>
                <w:rFonts w:hint="eastAsia" w:ascii="Times New Roman" w:hAnsi="Times New Roman" w:eastAsia="宋体"/>
                <w:color w:val="000000" w:themeColor="text1"/>
                <w:kern w:val="0"/>
                <w:sz w:val="21"/>
                <w:szCs w:val="21"/>
                <w14:textFill>
                  <w14:solidFill>
                    <w14:schemeClr w14:val="tx1"/>
                  </w14:solidFill>
                </w14:textFill>
              </w:rPr>
              <w:t>38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表示是否属于银保监会监管的董事、监事、高管范围。填报中文描述。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员工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董事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监事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高管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备注：高管范围参照《保险公司董事、监事和高级管理人员任职资格管理规定》第一章</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第四条</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：本规定所称高级管理人员，是指对保险机构经营管理活动和风险控制具有决策权或者重大影响的下列人员：</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（一）总公司总经理、副总经理和总经理助理；</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（二）总公司董事会秘书、合规负责人、总精算师、财务负责人和审计责任人；</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（三）分公司、中心支公司总经理、副总经理和总经理助理；</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（四）支公司、营业部经理；</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（五）与上述高级管理人员具有相同职权的管理人员。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岗位</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GW</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44" w:author="留白" w:date="2020-11-19T17:32:02Z">
              <w:r>
                <w:rPr>
                  <w:rFonts w:hint="eastAsia" w:ascii="Times New Roman" w:hAnsi="Times New Roman" w:eastAsia="宋体"/>
                  <w:color w:val="000000" w:themeColor="text1"/>
                  <w:kern w:val="0"/>
                  <w:sz w:val="21"/>
                  <w:szCs w:val="21"/>
                  <w:lang w:val="en-US" w:eastAsia="zh-CN"/>
                  <w14:textFill>
                    <w14:solidFill>
                      <w14:schemeClr w14:val="tx1"/>
                    </w14:solidFill>
                  </w14:textFill>
                </w:rPr>
                <w:t>2</w:t>
              </w:r>
            </w:ins>
            <w:ins w:id="45" w:author="留白" w:date="2020-09-22T10:47:32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del w:id="46" w:author="留白" w:date="2020-09-22T10:47:32Z">
              <w:r>
                <w:rPr>
                  <w:rFonts w:ascii="Times New Roman" w:hAnsi="Times New Roman" w:eastAsia="宋体"/>
                  <w:color w:val="000000" w:themeColor="text1"/>
                  <w:kern w:val="0"/>
                  <w:sz w:val="21"/>
                  <w:szCs w:val="21"/>
                  <w14:textFill>
                    <w14:solidFill>
                      <w14:schemeClr w14:val="tx1"/>
                    </w14:solidFill>
                  </w14:textFill>
                </w:rPr>
                <w:delText>3</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如为董事、监事、高管人员，须按监管规定填写（参考[董监高标志</w:t>
            </w:r>
            <w:r>
              <w:rPr>
                <w:rFonts w:asciiTheme="minorEastAsia" w:hAnsiTheme="minorEastAsia" w:eastAsiaTheme="minorEastAsia" w:cstheme="minorEastAsia"/>
                <w:color w:val="000000" w:themeColor="text1"/>
                <w:kern w:val="0"/>
                <w:sz w:val="21"/>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数据项备注），其他人员按公司内部规定名称填写。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入司日期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RSRQ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如董监高标志为0-员工，则填报最近一次签订劳动合同的日期，其他人员则填报任职开始日期，YYYY-MM-DD。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离司日期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如董监高标志为0-员工，则填报离司日期，其他人员则填报任职结束日期，YYYY-MM-DD，若未离司或仍在任职期则填默认值9999-12-31。</w:t>
            </w:r>
          </w:p>
        </w:tc>
      </w:tr>
    </w:tbl>
    <w:p>
      <w:pPr>
        <w:pStyle w:val="4"/>
        <w:ind w:firstLine="601"/>
      </w:pPr>
      <w:bookmarkStart w:id="391" w:name="_Toc6674"/>
      <w:bookmarkStart w:id="392" w:name="_Toc339"/>
      <w:bookmarkStart w:id="393" w:name="_Toc11911"/>
      <w:bookmarkStart w:id="394" w:name="_Toc25085"/>
      <w:bookmarkStart w:id="395" w:name="_Toc22708"/>
      <w:bookmarkStart w:id="396" w:name="_Toc17181"/>
      <w:bookmarkStart w:id="397" w:name="_Toc3173"/>
      <w:bookmarkStart w:id="398" w:name="_Toc19387"/>
      <w:bookmarkStart w:id="399" w:name="_Toc31012"/>
      <w:bookmarkStart w:id="400" w:name="_Toc12574"/>
      <w:bookmarkStart w:id="401" w:name="_Toc21418"/>
      <w:bookmarkStart w:id="402" w:name="_Toc9968"/>
      <w:bookmarkStart w:id="403" w:name="_Toc27003"/>
      <w:bookmarkStart w:id="404" w:name="_Toc24961"/>
      <w:bookmarkStart w:id="405" w:name="_Toc14615"/>
      <w:bookmarkStart w:id="406" w:name="_Toc32071"/>
      <w:bookmarkStart w:id="407" w:name="_Toc14347"/>
      <w:bookmarkStart w:id="408" w:name="_Toc306"/>
      <w:bookmarkStart w:id="409" w:name="_Toc27059"/>
      <w:bookmarkStart w:id="410" w:name="_Toc21996"/>
      <w:bookmarkStart w:id="411" w:name="_Toc26409"/>
      <w:bookmarkStart w:id="412" w:name="_Toc26104"/>
      <w:bookmarkStart w:id="413" w:name="_Toc16765"/>
      <w:bookmarkStart w:id="414" w:name="_Toc2959"/>
      <w:bookmarkStart w:id="415" w:name="_Toc14987"/>
      <w:bookmarkStart w:id="416" w:name="_Toc5240"/>
      <w:bookmarkStart w:id="417" w:name="_Toc9928"/>
      <w:bookmarkStart w:id="418" w:name="_Toc17485"/>
      <w:bookmarkStart w:id="419" w:name="_Toc15303"/>
      <w:bookmarkStart w:id="420" w:name="_Toc66"/>
      <w:r>
        <w:rPr>
          <w:rFonts w:hint="eastAsia"/>
        </w:rPr>
        <w:t>董监高管履职信息表</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tbl>
      <w:tblPr>
        <w:tblStyle w:val="29"/>
        <w:tblW w:w="9075" w:type="dxa"/>
        <w:tblInd w:w="-34" w:type="dxa"/>
        <w:tblLayout w:type="fixed"/>
        <w:tblCellMar>
          <w:top w:w="0" w:type="dxa"/>
          <w:left w:w="108" w:type="dxa"/>
          <w:bottom w:w="0" w:type="dxa"/>
          <w:right w:w="108" w:type="dxa"/>
        </w:tblCellMar>
      </w:tblPr>
      <w:tblGrid>
        <w:gridCol w:w="1247"/>
        <w:gridCol w:w="453"/>
        <w:gridCol w:w="681"/>
        <w:gridCol w:w="866"/>
        <w:gridCol w:w="129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DJGLZXXB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董监高履职信息表</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105</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本表报送人身保险公司总部及分支机构内所有属于银保监会监管的</w:t>
            </w:r>
            <w:r>
              <w:rPr>
                <w:rFonts w:hint="eastAsia"/>
              </w:rPr>
              <w:t>董事、监事、</w:t>
            </w:r>
            <w:r>
              <w:rPr>
                <w:rFonts w:hint="eastAsia"/>
                <w:color w:val="000000" w:themeColor="text1"/>
                <w:szCs w:val="21"/>
                <w14:textFill>
                  <w14:solidFill>
                    <w14:schemeClr w14:val="tx1"/>
                  </w14:solidFill>
                </w14:textFill>
              </w:rPr>
              <w:t>高管范围的人员信息，如</w:t>
            </w:r>
            <w:r>
              <w:rPr>
                <w:rFonts w:hint="eastAsia"/>
              </w:rPr>
              <w:t>董事、监事、</w:t>
            </w:r>
            <w:r>
              <w:rPr>
                <w:rFonts w:hint="eastAsia"/>
                <w:color w:val="000000" w:themeColor="text1"/>
                <w:szCs w:val="21"/>
                <w14:textFill>
                  <w14:solidFill>
                    <w14:schemeClr w14:val="tx1"/>
                  </w14:solidFill>
                </w14:textFill>
              </w:rPr>
              <w:t>高管兼任多个职务或受到多个处罚，需要分开报送。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4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9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流水号</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000005 中国人寿保险股份有限公司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员工代码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主键。对应到员工信息表的员工代码数据项。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所属分支机构代码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47" w:author="留白" w:date="2020-11-25T17:53:51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48" w:author="留白" w:date="2020-11-25T17:53:51Z">
              <w:r>
                <w:rPr>
                  <w:rFonts w:ascii="Times New Roman" w:hAnsi="Times New Roman" w:eastAsia="宋体"/>
                  <w:color w:val="000000" w:themeColor="text1"/>
                  <w:kern w:val="0"/>
                  <w:sz w:val="21"/>
                  <w:szCs w:val="21"/>
                  <w14:textFill>
                    <w14:solidFill>
                      <w14:schemeClr w14:val="tx1"/>
                    </w14:solidFill>
                  </w14:textFill>
                </w:rPr>
                <w:delText>3</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信息类别</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XXLB</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49" w:author="留白" w:date="2020-09-21T16:13:08Z">
              <w:r>
                <w:rPr>
                  <w:rFonts w:hint="eastAsia" w:ascii="Times New Roman" w:hAnsi="Times New Roman" w:eastAsia="宋体"/>
                  <w:color w:val="000000" w:themeColor="text1"/>
                  <w:kern w:val="0"/>
                  <w:sz w:val="21"/>
                  <w:szCs w:val="21"/>
                  <w:lang w:val="en-US" w:eastAsia="zh-CN"/>
                  <w14:textFill>
                    <w14:solidFill>
                      <w14:schemeClr w14:val="tx1"/>
                    </w14:solidFill>
                  </w14:textFill>
                </w:rPr>
                <w:t>2</w:t>
              </w:r>
            </w:ins>
            <w:del w:id="50" w:author="留白" w:date="2020-09-21T16:13:08Z">
              <w:r>
                <w:rPr>
                  <w:rFonts w:ascii="Times New Roman" w:hAnsi="Times New Roman" w:eastAsia="宋体"/>
                  <w:color w:val="000000" w:themeColor="text1"/>
                  <w:kern w:val="0"/>
                  <w:sz w:val="21"/>
                  <w:szCs w:val="21"/>
                  <w14:textFill>
                    <w14:solidFill>
                      <w14:schemeClr w14:val="tx1"/>
                    </w14:solidFill>
                  </w14:textFill>
                </w:rPr>
                <w:delText>1</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董事、监事、高管履职信息类别。填报中文描述。填报中文描述。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任职信息</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开始日期</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KSRQ</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若为任职信息，填写董事、监事、高管任职开始日期。若为处罚信息，填写处罚开始时间。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结束日期</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JSRQ</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若为任职信息，填写高管董事、监事、离任日期，若现任职则填默认值9999-12-31。若为处罚信息，填写处罚结束日期，存在罚款等处罚无持续时间的情况，开始和结束日期填报同一天。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批复日期</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PFRQ</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获得董事、监事、高管任职资格的批复日期。</w:t>
            </w:r>
            <w:r>
              <w:rPr>
                <w:rFonts w:asciiTheme="minorEastAsia" w:hAnsiTheme="minorEastAsia" w:eastAsiaTheme="minorEastAsia" w:cstheme="minorEastAsia"/>
                <w:color w:val="000000" w:themeColor="text1"/>
                <w:kern w:val="0"/>
                <w:sz w:val="21"/>
                <w:szCs w:val="21"/>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时任职务</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SRZW</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若为董事、监事，则填报公司自定义职务；若为高管，则参考银保监会监管的高管范围人员定义。</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备注：《保险公司董事、监事和高级管理人员任职资格管理规定》第一章 第四条 本规定所称高级管理人员，是指对保险机构经营管理活动和风险控制具有决策权或者重大影响的下列人员：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（一）总公司总经理、副总经理和总经理助理；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（二）总公司董事会秘书、合规负责人、总精算师、财务负责人和审计责任人；</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（三）分公司、中心支公司总经理、副总经理和总经理助理；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（四）支公司、营业部经理；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（五）与上述高级管理人员具有相同职权的管理人员。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处罚机关</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CFJG</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发布该人员处罚决定的、依法有权或受托实施行政处罚的监管机构主体的规范全称。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处罚种类</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CFZL</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董事、监事、高管处罚种类。填报中文描述。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罚款</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警告</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03 撤销任职资格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处罚原因</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CFYY</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00</w:t>
            </w:r>
            <w:ins w:id="51" w:author="留白" w:date="2020-09-22T09:17:27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001042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对于处罚原因的文字描述，若有处罚决定书，填写处罚决定书内容。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处罚金额</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CFJE</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单位：元（人民币），保留两位小数。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过往任职信息</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GWRZXX</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52" w:author="留白" w:date="2020-11-26T13:02:46Z">
              <w:r>
                <w:rPr>
                  <w:rFonts w:hint="eastAsia" w:ascii="Times New Roman" w:hAnsi="Times New Roman" w:eastAsia="宋体"/>
                  <w:color w:val="000000" w:themeColor="text1"/>
                  <w:kern w:val="0"/>
                  <w:sz w:val="21"/>
                  <w:szCs w:val="21"/>
                  <w:lang w:val="en-US" w:eastAsia="zh-CN"/>
                  <w14:textFill>
                    <w14:solidFill>
                      <w14:schemeClr w14:val="tx1"/>
                    </w14:solidFill>
                  </w14:textFill>
                </w:rPr>
                <w:t>10</w:t>
              </w:r>
            </w:ins>
            <w:del w:id="53" w:author="留白" w:date="2020-11-26T13:02:46Z">
              <w:r>
                <w:rPr>
                  <w:rFonts w:ascii="Times New Roman" w:hAnsi="Times New Roman" w:eastAsia="宋体"/>
                  <w:color w:val="000000" w:themeColor="text1"/>
                  <w:kern w:val="0"/>
                  <w:sz w:val="21"/>
                  <w:szCs w:val="21"/>
                  <w14:textFill>
                    <w14:solidFill>
                      <w14:schemeClr w14:val="tx1"/>
                    </w14:solidFill>
                  </w14:textFill>
                </w:rPr>
                <w:delText>5</w:delText>
              </w:r>
            </w:del>
            <w:r>
              <w:rPr>
                <w:rFonts w:ascii="Times New Roman" w:hAnsi="Times New Roman" w:eastAsia="宋体"/>
                <w:color w:val="000000" w:themeColor="text1"/>
                <w:kern w:val="0"/>
                <w:sz w:val="21"/>
                <w:szCs w:val="21"/>
                <w14:textFill>
                  <w14:solidFill>
                    <w14:schemeClr w14:val="tx1"/>
                  </w14:solidFill>
                </w14:textFill>
              </w:rPr>
              <w:t>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填写自工作以来担任董事、监事、高管的过往任职信息。</w:t>
            </w:r>
          </w:p>
        </w:tc>
      </w:tr>
    </w:tbl>
    <w:p>
      <w:pPr>
        <w:pStyle w:val="4"/>
        <w:ind w:firstLine="601"/>
      </w:pPr>
      <w:bookmarkStart w:id="421" w:name="_Toc26766"/>
      <w:bookmarkStart w:id="422" w:name="_Toc8793"/>
      <w:bookmarkStart w:id="423" w:name="_Toc22075"/>
      <w:bookmarkStart w:id="424" w:name="_Toc11216"/>
      <w:bookmarkStart w:id="425" w:name="_Toc16647"/>
      <w:bookmarkStart w:id="426" w:name="_Toc15507"/>
      <w:bookmarkStart w:id="427" w:name="_Toc7629"/>
      <w:bookmarkStart w:id="428" w:name="_Toc28939"/>
      <w:bookmarkStart w:id="429" w:name="_Toc12441"/>
      <w:bookmarkStart w:id="430" w:name="_Toc28184"/>
      <w:bookmarkStart w:id="431" w:name="_Toc1540"/>
      <w:bookmarkStart w:id="432" w:name="_Toc19716"/>
      <w:bookmarkStart w:id="433" w:name="_Toc24960"/>
      <w:bookmarkStart w:id="434" w:name="_Toc18237"/>
      <w:bookmarkStart w:id="435" w:name="_Toc32418"/>
      <w:bookmarkStart w:id="436" w:name="_Toc17831"/>
      <w:bookmarkStart w:id="437" w:name="_Toc22425"/>
      <w:bookmarkStart w:id="438" w:name="_Toc23748"/>
      <w:bookmarkStart w:id="439" w:name="_Toc28313"/>
      <w:bookmarkStart w:id="440" w:name="_Toc29836"/>
      <w:bookmarkStart w:id="441" w:name="_Toc21564"/>
      <w:bookmarkStart w:id="442" w:name="_Toc25380"/>
      <w:bookmarkStart w:id="443" w:name="_Toc26083"/>
      <w:bookmarkStart w:id="444" w:name="_Toc8812"/>
      <w:bookmarkStart w:id="445" w:name="_Toc15063"/>
      <w:bookmarkStart w:id="446" w:name="_Toc23333"/>
      <w:bookmarkStart w:id="447" w:name="_Toc9170"/>
      <w:bookmarkStart w:id="448" w:name="_Toc21511"/>
      <w:bookmarkStart w:id="449" w:name="_Toc20859"/>
      <w:bookmarkStart w:id="450" w:name="_Toc16482"/>
      <w:r>
        <w:rPr>
          <w:rFonts w:hint="eastAsia"/>
        </w:rPr>
        <w:t>销售人员信息表</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tbl>
      <w:tblPr>
        <w:tblStyle w:val="29"/>
        <w:tblW w:w="9075" w:type="dxa"/>
        <w:tblInd w:w="-34" w:type="dxa"/>
        <w:tblLayout w:type="fixed"/>
        <w:tblCellMar>
          <w:top w:w="0" w:type="dxa"/>
          <w:left w:w="108" w:type="dxa"/>
          <w:bottom w:w="0" w:type="dxa"/>
          <w:right w:w="108" w:type="dxa"/>
        </w:tblCellMar>
      </w:tblPr>
      <w:tblGrid>
        <w:gridCol w:w="1370"/>
        <w:gridCol w:w="376"/>
        <w:gridCol w:w="681"/>
        <w:gridCol w:w="1022"/>
        <w:gridCol w:w="1804"/>
        <w:gridCol w:w="1087"/>
        <w:gridCol w:w="2735"/>
      </w:tblGrid>
      <w:tr>
        <w:tblPrEx>
          <w:tblLayout w:type="fixed"/>
          <w:tblCellMar>
            <w:top w:w="0" w:type="dxa"/>
            <w:left w:w="108" w:type="dxa"/>
            <w:bottom w:w="0" w:type="dxa"/>
            <w:right w:w="108" w:type="dxa"/>
          </w:tblCellMar>
        </w:tblPrEx>
        <w:trPr>
          <w:trHeight w:val="759" w:hRule="atLeast"/>
        </w:trPr>
        <w:tc>
          <w:tcPr>
            <w:tcW w:w="137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057"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26"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370"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XSRYXXB</w:t>
            </w:r>
          </w:p>
        </w:tc>
        <w:tc>
          <w:tcPr>
            <w:tcW w:w="1057"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销售人员信息表</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106</w:t>
            </w:r>
          </w:p>
        </w:tc>
        <w:tc>
          <w:tcPr>
            <w:tcW w:w="5626"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本表报送人身保险公司所有销售人员的信息，包括与公司签订劳动合同的销售人员。</w:t>
            </w:r>
          </w:p>
        </w:tc>
      </w:tr>
      <w:tr>
        <w:tblPrEx>
          <w:tblLayout w:type="fixed"/>
          <w:tblCellMar>
            <w:top w:w="0" w:type="dxa"/>
            <w:left w:w="108" w:type="dxa"/>
            <w:bottom w:w="0" w:type="dxa"/>
            <w:right w:w="108" w:type="dxa"/>
          </w:tblCellMar>
        </w:tblPrEx>
        <w:trPr>
          <w:trHeight w:val="458" w:hRule="atLeast"/>
        </w:trPr>
        <w:tc>
          <w:tcPr>
            <w:tcW w:w="1746"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80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08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2735"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宋体" w:hAnsi="宋体"/>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主键。保险行业保险公司总保险机构代码，对应《业务代码表》中的“保险机构代码”。如：000005 中国人寿保险股份有限公司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销售人员代码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XSRYDM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001035</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sz w:val="21"/>
                <w:szCs w:val="21"/>
                <w14:textFill>
                  <w14:solidFill>
                    <w14:schemeClr w14:val="tx1"/>
                  </w14:solidFill>
                </w14:textFill>
              </w:rPr>
              <w:t>各保险公司核心系统所存的保险公司的销售人员的工号或编号。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所属分支机构代码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54" w:author="留白" w:date="2020-11-25T17:53:55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55" w:author="留白" w:date="2020-11-25T17:53:55Z">
              <w:r>
                <w:rPr>
                  <w:rFonts w:ascii="Times New Roman" w:hAnsi="Times New Roman" w:eastAsia="宋体"/>
                  <w:color w:val="000000" w:themeColor="text1"/>
                  <w:kern w:val="0"/>
                  <w:sz w:val="21"/>
                  <w:szCs w:val="21"/>
                  <w14:textFill>
                    <w14:solidFill>
                      <w14:schemeClr w14:val="tx1"/>
                    </w14:solidFill>
                  </w14:textFill>
                </w:rPr>
                <w:delText>3</w:delText>
              </w:r>
            </w:del>
            <w:r>
              <w:rPr>
                <w:rFonts w:ascii="Times New Roman" w:hAnsi="Times New Roman" w:eastAsia="宋体"/>
                <w:color w:val="000000" w:themeColor="text1"/>
                <w:kern w:val="0"/>
                <w:sz w:val="21"/>
                <w:szCs w:val="21"/>
                <w14:textFill>
                  <w14:solidFill>
                    <w14:schemeClr w14:val="tx1"/>
                  </w14:solidFill>
                </w14:textFill>
              </w:rPr>
              <w:t>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主键。对应到分支机构信息表的分支机构代码数据项。关联数据项：分支机构信息表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销售人员姓名</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XSRYXM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销售人员的姓名。隐私，人身保险公司变形。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学历</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XL</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56" w:author="留白" w:date="2020-09-21T16:13:28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57" w:author="留白" w:date="2020-09-21T16:13:28Z">
              <w:r>
                <w:rPr>
                  <w:rFonts w:ascii="Times New Roman" w:hAnsi="Times New Roman" w:eastAsia="宋体"/>
                  <w:color w:val="000000" w:themeColor="text1"/>
                  <w:kern w:val="0"/>
                  <w:sz w:val="21"/>
                  <w:szCs w:val="21"/>
                  <w14:textFill>
                    <w14:solidFill>
                      <w14:schemeClr w14:val="tx1"/>
                    </w14:solidFill>
                  </w14:textFill>
                </w:rPr>
                <w:delText>2</w:delText>
              </w:r>
            </w:del>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001028</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销售人员的学历。填报中文描述。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博士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硕士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本科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大专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高中及同等学历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初中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小学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证件类型</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ZJLX</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001007</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销售人员的证件类型，对应《业务代码表》中的“个人身份证件类型代码”。填报中文描述。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证件号码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ZJHM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001008</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身份证号、护照号、军官证号等有效证件号码。</w:t>
            </w:r>
            <w:r>
              <w:rPr>
                <w:rFonts w:hint="eastAsia" w:asciiTheme="minorEastAsia" w:hAnsiTheme="minorEastAsia" w:eastAsiaTheme="minorEastAsia" w:cstheme="minorEastAsia"/>
                <w:color w:val="000000" w:themeColor="text1"/>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联系电话</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LXDH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001027</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销售人员的手机号码。隐私，暂不取。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所属渠道信息</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SSQDXX</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001037</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对应《业务代码表》中的“销售渠道类型代码”。有多个渠道的，逐个填写，使用英文半角分号隔开。填报中文描述。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执业证书号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ZYZSH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w:t>
            </w:r>
            <w:ins w:id="58" w:author="留白" w:date="2020-11-03T09:29:57Z">
              <w:r>
                <w:rPr>
                  <w:rFonts w:hint="eastAsia" w:ascii="Times New Roman" w:hAnsi="Times New Roman" w:eastAsia="宋体"/>
                  <w:color w:val="000000" w:themeColor="text1"/>
                  <w:kern w:val="0"/>
                  <w:sz w:val="21"/>
                  <w:szCs w:val="21"/>
                  <w:lang w:val="en-US" w:eastAsia="zh-CN"/>
                  <w14:textFill>
                    <w14:solidFill>
                      <w14:schemeClr w14:val="tx1"/>
                    </w14:solidFill>
                  </w14:textFill>
                </w:rPr>
                <w:t>50</w:t>
              </w:r>
            </w:ins>
            <w:del w:id="59" w:author="留白" w:date="2020-11-03T09:29:56Z">
              <w:r>
                <w:rPr>
                  <w:rFonts w:ascii="Times New Roman" w:hAnsi="Times New Roman" w:eastAsia="宋体"/>
                  <w:color w:val="000000" w:themeColor="text1"/>
                  <w:kern w:val="0"/>
                  <w:sz w:val="21"/>
                  <w:szCs w:val="21"/>
                  <w14:textFill>
                    <w14:solidFill>
                      <w14:schemeClr w14:val="tx1"/>
                    </w14:solidFill>
                  </w14:textFill>
                </w:rPr>
                <w:delText>26</w:delText>
              </w:r>
            </w:del>
            <w:r>
              <w:rPr>
                <w:rFonts w:ascii="Times New Roman" w:hAnsi="Times New Roman" w:eastAsia="宋体"/>
                <w:color w:val="000000" w:themeColor="text1"/>
                <w:kern w:val="0"/>
                <w:sz w:val="21"/>
                <w:szCs w:val="21"/>
                <w14:textFill>
                  <w14:solidFill>
                    <w14:schemeClr w14:val="tx1"/>
                  </w14:solidFill>
                </w14:textFill>
              </w:rPr>
              <w:t>)</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001039</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销售人员执业证的号码。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执业证发放日期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ZYZFFRQ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销售人员执业证登记的发放日期。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执业证注销</w:t>
            </w:r>
            <w:r>
              <w:rPr>
                <w:rFonts w:ascii="宋体" w:hAnsi="宋体" w:eastAsia="宋体"/>
                <w:color w:val="000000" w:themeColor="text1"/>
                <w:kern w:val="0"/>
                <w:sz w:val="21"/>
                <w:szCs w:val="21"/>
                <w14:textFill>
                  <w14:solidFill>
                    <w14:schemeClr w14:val="tx1"/>
                  </w14:solidFill>
                </w14:textFill>
              </w:rPr>
              <w:t>/</w:t>
            </w:r>
            <w:r>
              <w:rPr>
                <w:rFonts w:hint="eastAsia" w:ascii="宋体" w:hAnsi="宋体" w:eastAsia="宋体"/>
                <w:color w:val="000000" w:themeColor="text1"/>
                <w:kern w:val="0"/>
                <w:sz w:val="21"/>
                <w:szCs w:val="21"/>
                <w14:textFill>
                  <w14:solidFill>
                    <w14:schemeClr w14:val="tx1"/>
                  </w14:solidFill>
                </w14:textFill>
              </w:rPr>
              <w:t>到期日期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ZYZZXDQRQ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销售人员执业证的注销日期或到期日期。若长期有效，则填</w:t>
            </w:r>
            <w:ins w:id="60" w:author="留白" w:date="2020-11-03T09:27:43Z">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9</w:t>
              </w:r>
            </w:ins>
            <w:del w:id="61" w:author="留白" w:date="2020-09-22T10:46:50Z">
              <w:r>
                <w:rPr>
                  <w:rFonts w:asciiTheme="minorEastAsia" w:hAnsiTheme="minorEastAsia" w:eastAsiaTheme="minorEastAsia" w:cstheme="minorEastAsia"/>
                  <w:color w:val="000000" w:themeColor="text1"/>
                  <w:kern w:val="0"/>
                  <w:sz w:val="21"/>
                  <w:szCs w:val="21"/>
                  <w14:textFill>
                    <w14:solidFill>
                      <w14:schemeClr w14:val="tx1"/>
                    </w14:solidFill>
                  </w14:textFill>
                </w:rPr>
                <w:delText>9</w:delText>
              </w:r>
            </w:del>
            <w:r>
              <w:rPr>
                <w:rFonts w:asciiTheme="minorEastAsia" w:hAnsiTheme="minorEastAsia" w:eastAsiaTheme="minorEastAsia" w:cstheme="minorEastAsia"/>
                <w:color w:val="000000" w:themeColor="text1"/>
                <w:kern w:val="0"/>
                <w:sz w:val="21"/>
                <w:szCs w:val="21"/>
                <w14:textFill>
                  <w14:solidFill>
                    <w14:schemeClr w14:val="tx1"/>
                  </w14:solidFill>
                </w14:textFill>
              </w:rPr>
              <w:t>999-12-31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签约日期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保险公司与销售人员签订合同的日期。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解约日期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保险公司与销售人员解除合同的日期，若没有解约则填默认值9999-12-31。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上级销售人员代码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w:t>
            </w:r>
            <w:r>
              <w:rPr>
                <w:rFonts w:hint="eastAsia" w:ascii="Times New Roman" w:hAnsi="Times New Roman" w:eastAsia="宋体"/>
                <w:color w:val="000000" w:themeColor="text1"/>
                <w:kern w:val="0"/>
                <w:sz w:val="21"/>
                <w:szCs w:val="21"/>
                <w14:textFill>
                  <w14:solidFill>
                    <w14:schemeClr w14:val="tx1"/>
                  </w14:solidFill>
                </w14:textFill>
              </w:rPr>
              <w:t>XSR</w:t>
            </w:r>
            <w:r>
              <w:rPr>
                <w:rFonts w:ascii="Times New Roman" w:hAnsi="Times New Roman" w:eastAsia="宋体"/>
                <w:color w:val="000000" w:themeColor="text1"/>
                <w:kern w:val="0"/>
                <w:sz w:val="21"/>
                <w:szCs w:val="21"/>
                <w14:textFill>
                  <w14:solidFill>
                    <w14:schemeClr w14:val="tx1"/>
                  </w14:solidFill>
                </w14:textFill>
              </w:rPr>
              <w:t>YDM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001035</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按隶属关系的上级，若为最高级填0。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违规违纪记录</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WGWJJL</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del w:id="62" w:author="huzhiwei" w:date="2020-09-10T10:04:01Z">
              <w:r>
                <w:rPr>
                  <w:rFonts w:hint="default" w:ascii="Times New Roman" w:hAnsi="Times New Roman" w:eastAsia="宋体"/>
                  <w:color w:val="000000" w:themeColor="text1"/>
                  <w:kern w:val="0"/>
                  <w:sz w:val="21"/>
                  <w:szCs w:val="21"/>
                  <w:lang w:val="en-US"/>
                  <w14:textFill>
                    <w14:solidFill>
                      <w14:schemeClr w14:val="tx1"/>
                    </w14:solidFill>
                  </w14:textFill>
                </w:rPr>
                <w:delText>2</w:delText>
              </w:r>
            </w:del>
            <w:ins w:id="63" w:author="留白" w:date="2020-09-22T10:48:56Z">
              <w:r>
                <w:rPr>
                  <w:rFonts w:hint="eastAsia" w:ascii="Times New Roman" w:hAnsi="Times New Roman" w:eastAsia="宋体"/>
                  <w:color w:val="000000" w:themeColor="text1"/>
                  <w:kern w:val="0"/>
                  <w:sz w:val="21"/>
                  <w:szCs w:val="21"/>
                  <w:lang w:val="en-US" w:eastAsia="zh-CN"/>
                  <w14:textFill>
                    <w14:solidFill>
                      <w14:schemeClr w14:val="tx1"/>
                    </w14:solidFill>
                  </w14:textFill>
                </w:rPr>
                <w:t>4</w:t>
              </w:r>
            </w:ins>
            <w:ins w:id="64" w:author="huzhiwei" w:date="2020-09-10T10:04:01Z">
              <w:del w:id="65" w:author="留白" w:date="2020-09-22T10:48:55Z">
                <w:r>
                  <w:rPr>
                    <w:rFonts w:hint="eastAsia" w:ascii="Times New Roman" w:hAnsi="Times New Roman" w:eastAsia="宋体"/>
                    <w:color w:val="000000" w:themeColor="text1"/>
                    <w:kern w:val="0"/>
                    <w:sz w:val="21"/>
                    <w:szCs w:val="21"/>
                    <w:lang w:val="en-US" w:eastAsia="zh-CN"/>
                    <w14:textFill>
                      <w14:solidFill>
                        <w14:schemeClr w14:val="tx1"/>
                      </w14:solidFill>
                    </w14:textFill>
                  </w:rPr>
                  <w:delText>1</w:delText>
                </w:r>
              </w:del>
            </w:ins>
            <w:ins w:id="66" w:author="huzhiwei" w:date="2020-09-10T10:04:01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r>
              <w:rPr>
                <w:rFonts w:ascii="Times New Roman" w:hAnsi="Times New Roman" w:eastAsia="宋体"/>
                <w:color w:val="000000" w:themeColor="text1"/>
                <w:kern w:val="0"/>
                <w:sz w:val="21"/>
                <w:szCs w:val="21"/>
                <w14:textFill>
                  <w14:solidFill>
                    <w14:schemeClr w14:val="tx1"/>
                  </w14:solidFill>
                </w14:textFill>
              </w:rPr>
              <w:t>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w:t>
            </w:r>
            <w:r>
              <w:rPr>
                <w:rFonts w:hint="eastAsia" w:ascii="Times New Roman" w:hAnsi="Times New Roman" w:eastAsia="宋体"/>
                <w:color w:val="000000" w:themeColor="text1"/>
                <w:kern w:val="0"/>
                <w:sz w:val="21"/>
                <w:szCs w:val="21"/>
                <w14:textFill>
                  <w14:solidFill>
                    <w14:schemeClr w14:val="tx1"/>
                  </w14:solidFill>
                </w14:textFill>
              </w:rPr>
              <w:t>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销售人员的内外部违规违纪处理记录,包括销售人员受到公司内部</w:t>
            </w:r>
            <w:r>
              <w:rPr>
                <w:rFonts w:asciiTheme="minorEastAsia" w:hAnsiTheme="minorEastAsia" w:eastAsiaTheme="minorEastAsia" w:cstheme="minorEastAsia"/>
                <w:color w:val="000000" w:themeColor="text1"/>
                <w:kern w:val="0"/>
                <w:sz w:val="21"/>
                <w:szCs w:val="21"/>
                <w14:textFill>
                  <w14:solidFill>
                    <w14:schemeClr w14:val="tx1"/>
                  </w14:solidFill>
                </w14:textFill>
              </w:rPr>
              <w:t>/银保监会/银保监局/政府执法部门的处罚。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过往任职信息</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GWRZXX</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001013</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填写销售人员自工作以来在机构内部及机构之间过往任职信息。参考格式为：</w:t>
            </w:r>
            <w:r>
              <w:rPr>
                <w:rFonts w:asciiTheme="minorEastAsia" w:hAnsiTheme="minorEastAsia" w:eastAsiaTheme="minorEastAsia" w:cstheme="minorEastAsia"/>
                <w:color w:val="000000" w:themeColor="text1"/>
                <w:kern w:val="0"/>
                <w:sz w:val="21"/>
                <w:szCs w:val="21"/>
                <w14:textFill>
                  <w14:solidFill>
                    <w14:schemeClr w14:val="tx1"/>
                  </w14:solidFill>
                </w14:textFill>
              </w:rPr>
              <w:t>XXXX年XX月XX日-XXXX年XX月XX日于XX机构从事XXX职业。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开户</w:t>
            </w:r>
            <w:r>
              <w:rPr>
                <w:rFonts w:ascii="宋体" w:hAnsi="宋体" w:eastAsia="宋体" w:cs="宋体"/>
                <w:color w:val="000000" w:themeColor="text1"/>
                <w:kern w:val="0"/>
                <w:sz w:val="21"/>
                <w:szCs w:val="21"/>
                <w14:textFill>
                  <w14:solidFill>
                    <w14:schemeClr w14:val="tx1"/>
                  </w14:solidFill>
                </w14:textFill>
              </w:rPr>
              <w:t>银行名称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KHYXMC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3</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销售人员工资卡对应开户银行的名称。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销售人员工资卡账号。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银行账户名称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del w:id="67" w:author="留白" w:date="2020-11-19T17:28:39Z">
              <w:r>
                <w:rPr>
                  <w:rFonts w:ascii="Times New Roman" w:hAnsi="Times New Roman" w:eastAsia="宋体"/>
                  <w:color w:val="000000" w:themeColor="text1"/>
                  <w:kern w:val="0"/>
                  <w:sz w:val="21"/>
                  <w:szCs w:val="21"/>
                  <w14:textFill>
                    <w14:solidFill>
                      <w14:schemeClr w14:val="tx1"/>
                    </w14:solidFill>
                  </w14:textFill>
                </w:rPr>
                <w:delText>2</w:delText>
              </w:r>
            </w:del>
            <w:ins w:id="68" w:author="留白" w:date="2020-11-19T17:28:39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r>
              <w:rPr>
                <w:rFonts w:ascii="Times New Roman" w:hAnsi="Times New Roman" w:eastAsia="宋体"/>
                <w:color w:val="000000" w:themeColor="text1"/>
                <w:kern w:val="0"/>
                <w:sz w:val="21"/>
                <w:szCs w:val="21"/>
                <w14:textFill>
                  <w14:solidFill>
                    <w14:schemeClr w14:val="tx1"/>
                  </w14:solidFill>
                </w14:textFill>
              </w:rPr>
              <w:t>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5</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销售人员工资卡银行账户名称。隐私，人身保险公司变形。</w:t>
            </w:r>
          </w:p>
        </w:tc>
      </w:tr>
    </w:tbl>
    <w:p>
      <w:pPr>
        <w:pStyle w:val="3"/>
        <w:ind w:firstLine="602"/>
      </w:pPr>
      <w:bookmarkStart w:id="451" w:name="_Toc3124"/>
      <w:bookmarkStart w:id="452" w:name="_Toc15710"/>
      <w:bookmarkStart w:id="453" w:name="_Toc32581"/>
      <w:bookmarkStart w:id="454" w:name="_Toc16883"/>
      <w:bookmarkStart w:id="455" w:name="_Toc28347"/>
      <w:bookmarkStart w:id="456" w:name="_Toc24234"/>
      <w:bookmarkStart w:id="457" w:name="_Toc22066"/>
      <w:bookmarkStart w:id="458" w:name="_Toc22657"/>
      <w:bookmarkStart w:id="459" w:name="_Toc3832"/>
      <w:bookmarkStart w:id="460" w:name="_Toc23943"/>
      <w:bookmarkStart w:id="461" w:name="_Toc11642"/>
      <w:bookmarkStart w:id="462" w:name="_Toc25697"/>
      <w:bookmarkStart w:id="463" w:name="_Toc26434"/>
      <w:bookmarkStart w:id="464" w:name="_Toc26127"/>
      <w:bookmarkStart w:id="465" w:name="_Toc1374"/>
      <w:bookmarkStart w:id="466" w:name="_Toc15858"/>
      <w:bookmarkStart w:id="467" w:name="_Toc17415"/>
      <w:bookmarkStart w:id="468" w:name="_Toc26239"/>
      <w:bookmarkStart w:id="469" w:name="_Toc28629"/>
      <w:bookmarkStart w:id="470" w:name="_Toc10271"/>
      <w:bookmarkStart w:id="471" w:name="_Toc6652"/>
      <w:bookmarkStart w:id="472" w:name="_Toc8655"/>
      <w:bookmarkStart w:id="473" w:name="_Toc23410"/>
      <w:bookmarkStart w:id="474" w:name="_Toc21538"/>
      <w:bookmarkStart w:id="475" w:name="_Toc3939"/>
      <w:bookmarkStart w:id="476" w:name="_Toc21807"/>
      <w:bookmarkStart w:id="477" w:name="_Toc17021"/>
      <w:bookmarkStart w:id="478" w:name="_Toc4240"/>
      <w:bookmarkStart w:id="479" w:name="_Toc9792"/>
      <w:bookmarkStart w:id="480" w:name="_Toc9949"/>
      <w:bookmarkStart w:id="481" w:name="_Toc17588"/>
      <w:bookmarkStart w:id="482" w:name="_Toc12248"/>
      <w:r>
        <w:rPr>
          <w:rFonts w:hint="eastAsia"/>
        </w:rPr>
        <w:t>会计记账信息</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pPr>
        <w:pStyle w:val="4"/>
        <w:numPr>
          <w:ilvl w:val="0"/>
          <w:numId w:val="6"/>
        </w:numPr>
        <w:ind w:left="0" w:firstLine="601"/>
      </w:pPr>
      <w:bookmarkStart w:id="483" w:name="_Toc20429"/>
      <w:bookmarkStart w:id="484" w:name="_Toc12364"/>
      <w:bookmarkStart w:id="485" w:name="_Toc6600"/>
      <w:bookmarkStart w:id="486" w:name="_Toc28037"/>
      <w:bookmarkStart w:id="487" w:name="_Toc26533"/>
      <w:bookmarkStart w:id="488" w:name="_Toc13391"/>
      <w:bookmarkStart w:id="489" w:name="_Toc1228"/>
      <w:bookmarkStart w:id="490" w:name="_Toc5746"/>
      <w:bookmarkStart w:id="491" w:name="_Toc13506"/>
      <w:bookmarkStart w:id="492" w:name="_Toc5068"/>
      <w:bookmarkStart w:id="493" w:name="_Toc29347"/>
      <w:bookmarkStart w:id="494" w:name="_Toc5958"/>
      <w:bookmarkStart w:id="495" w:name="_Toc25428"/>
      <w:bookmarkStart w:id="496" w:name="_Toc15114"/>
      <w:bookmarkStart w:id="497" w:name="_Toc88"/>
      <w:bookmarkStart w:id="498" w:name="_Toc31413"/>
      <w:bookmarkStart w:id="499" w:name="_Toc16409"/>
      <w:bookmarkStart w:id="500" w:name="_Toc31066"/>
      <w:bookmarkStart w:id="501" w:name="_Toc27310"/>
      <w:bookmarkStart w:id="502" w:name="_Toc21251"/>
      <w:bookmarkStart w:id="503" w:name="_Toc21049"/>
      <w:bookmarkStart w:id="504" w:name="_Toc21199"/>
      <w:bookmarkStart w:id="505" w:name="_Toc29364"/>
      <w:bookmarkStart w:id="506" w:name="_Toc25871"/>
      <w:bookmarkStart w:id="507" w:name="_Toc15956"/>
      <w:bookmarkStart w:id="508" w:name="_Toc26710"/>
      <w:bookmarkStart w:id="509" w:name="_Toc808"/>
      <w:bookmarkStart w:id="510" w:name="_Toc13922"/>
      <w:bookmarkStart w:id="511" w:name="_Toc4510"/>
      <w:r>
        <w:rPr>
          <w:rFonts w:hint="eastAsia"/>
        </w:rPr>
        <w:t>总账会计全科目表</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bl>
      <w:tblPr>
        <w:tblStyle w:val="29"/>
        <w:tblW w:w="9075" w:type="dxa"/>
        <w:tblInd w:w="-34" w:type="dxa"/>
        <w:tblLayout w:type="fixed"/>
        <w:tblCellMar>
          <w:top w:w="0" w:type="dxa"/>
          <w:left w:w="108" w:type="dxa"/>
          <w:bottom w:w="0" w:type="dxa"/>
          <w:right w:w="108" w:type="dxa"/>
        </w:tblCellMar>
      </w:tblPr>
      <w:tblGrid>
        <w:gridCol w:w="1247"/>
        <w:gridCol w:w="453"/>
        <w:gridCol w:w="681"/>
        <w:gridCol w:w="731"/>
        <w:gridCol w:w="142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3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96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ZZKJQKMB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总账会计全科目表</w:t>
            </w:r>
          </w:p>
        </w:tc>
        <w:tc>
          <w:tcPr>
            <w:tcW w:w="73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201</w:t>
            </w:r>
          </w:p>
        </w:tc>
        <w:tc>
          <w:tcPr>
            <w:tcW w:w="596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境内法人全科目报表数据，包括所有进行账务处理的机构（至少应包括总部、省分公司、中心支公司等实体机构和全辖（法人）汇总、省级汇总），币种包括本外币汇总、人民币汇总、外币分币种汇总。填报每日全科目情况。</w:t>
            </w:r>
            <w:r>
              <w:rPr>
                <w:rFonts w:hint="eastAsia" w:ascii="宋体" w:hAnsi="宋体"/>
                <w:color w:val="000000" w:themeColor="text1"/>
                <w:kern w:val="0"/>
                <w:szCs w:val="21"/>
                <w14:textFill>
                  <w14:solidFill>
                    <w14:schemeClr w14:val="tx1"/>
                  </w14:solidFill>
                </w14:textFill>
              </w:rPr>
              <w:t>此表保险账套编码应与分支机构代码关系对应一致，此表与内部科目对照表关系一致。</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41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42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VARCHAR2(28)</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001001</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6"/>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保险机构代码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VARCHAR2(6)</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001002</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6"/>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保险机构名称</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VARCHAR2(200)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001003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bottom"/>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会计日期</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del w:id="69" w:author="huzhiwei" w:date="2020-09-10T10:57:17Z">
              <w:r>
                <w:rPr>
                  <w:rFonts w:hint="default" w:ascii="Times New Roman" w:hAnsi="Times New Roman" w:eastAsia="宋体"/>
                  <w:color w:val="000000" w:themeColor="text1"/>
                  <w:kern w:val="0"/>
                  <w:sz w:val="21"/>
                  <w:szCs w:val="21"/>
                  <w:lang w:val="en-US"/>
                  <w14:textFill>
                    <w14:solidFill>
                      <w14:schemeClr w14:val="tx1"/>
                    </w14:solidFill>
                  </w14:textFill>
                </w:rPr>
                <w:delText>H</w:delText>
              </w:r>
            </w:del>
            <w:ins w:id="70" w:author="huzhiwei" w:date="2020-09-10T10:57:17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r>
              <w:rPr>
                <w:rFonts w:ascii="Times New Roman" w:hAnsi="Times New Roman" w:eastAsia="宋体"/>
                <w:color w:val="000000" w:themeColor="text1"/>
                <w:kern w:val="0"/>
                <w:sz w:val="21"/>
                <w:szCs w:val="21"/>
                <w14:textFill>
                  <w14:solidFill>
                    <w14:schemeClr w14:val="tx1"/>
                  </w14:solidFill>
                </w14:textFill>
              </w:rPr>
              <w:t>JRQ</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DATE</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主键。会计记账日期。</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002001</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ins w:id="71" w:author="留白" w:date="2020-11-03T09:28:11Z">
              <w:r>
                <w:rPr>
                  <w:rFonts w:hint="eastAsia" w:ascii="Times New Roman" w:hAnsi="Times New Roman" w:eastAsia="宋体"/>
                  <w:color w:val="000000" w:themeColor="text1"/>
                  <w:sz w:val="21"/>
                  <w:szCs w:val="21"/>
                  <w:lang w:val="en-US" w:eastAsia="zh-CN"/>
                  <w14:textFill>
                    <w14:solidFill>
                      <w14:schemeClr w14:val="tx1"/>
                    </w14:solidFill>
                  </w14:textFill>
                </w:rPr>
                <w:t>10</w:t>
              </w:r>
            </w:ins>
            <w:ins w:id="72" w:author="留白" w:date="2020-11-03T09:28:12Z">
              <w:r>
                <w:rPr>
                  <w:rFonts w:hint="eastAsia" w:ascii="Times New Roman" w:hAnsi="Times New Roman" w:eastAsia="宋体"/>
                  <w:color w:val="000000" w:themeColor="text1"/>
                  <w:sz w:val="21"/>
                  <w:szCs w:val="21"/>
                  <w:lang w:val="en-US" w:eastAsia="zh-CN"/>
                  <w14:textFill>
                    <w14:solidFill>
                      <w14:schemeClr w14:val="tx1"/>
                    </w14:solidFill>
                  </w14:textFill>
                </w:rPr>
                <w:t>0</w:t>
              </w:r>
            </w:ins>
            <w:del w:id="73" w:author="留白" w:date="2020-11-03T09:28:11Z">
              <w:r>
                <w:rPr>
                  <w:rFonts w:ascii="Times New Roman" w:hAnsi="Times New Roman" w:eastAsia="宋体"/>
                  <w:color w:val="000000" w:themeColor="text1"/>
                  <w:sz w:val="21"/>
                  <w:szCs w:val="21"/>
                  <w14:textFill>
                    <w14:solidFill>
                      <w14:schemeClr w14:val="tx1"/>
                    </w14:solidFill>
                  </w14:textFill>
                </w:rPr>
                <w:delText>60</w:delText>
              </w:r>
            </w:del>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002002</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ins w:id="74" w:author="留白" w:date="2020-11-25T17:54:02Z">
              <w:r>
                <w:rPr>
                  <w:rFonts w:hint="eastAsia" w:ascii="Times New Roman" w:hAnsi="Times New Roman" w:eastAsia="宋体"/>
                  <w:color w:val="000000" w:themeColor="text1"/>
                  <w:sz w:val="21"/>
                  <w:szCs w:val="21"/>
                  <w:lang w:val="en-US" w:eastAsia="zh-CN"/>
                  <w14:textFill>
                    <w14:solidFill>
                      <w14:schemeClr w14:val="tx1"/>
                    </w14:solidFill>
                  </w14:textFill>
                </w:rPr>
                <w:t>5</w:t>
              </w:r>
            </w:ins>
            <w:del w:id="75" w:author="留白" w:date="2020-11-25T17:54:02Z">
              <w:r>
                <w:rPr>
                  <w:rFonts w:ascii="Times New Roman" w:hAnsi="Times New Roman" w:eastAsia="宋体"/>
                  <w:color w:val="000000" w:themeColor="text1"/>
                  <w:sz w:val="21"/>
                  <w:szCs w:val="21"/>
                  <w14:textFill>
                    <w14:solidFill>
                      <w14:schemeClr w14:val="tx1"/>
                    </w14:solidFill>
                  </w14:textFill>
                </w:rPr>
                <w:delText>3</w:delText>
              </w:r>
            </w:del>
            <w:r>
              <w:rPr>
                <w:rFonts w:ascii="Times New Roman" w:hAnsi="Times New Roman" w:eastAsia="宋体"/>
                <w:color w:val="000000" w:themeColor="text1"/>
                <w:sz w:val="21"/>
                <w:szCs w:val="21"/>
                <w14:textFill>
                  <w14:solidFill>
                    <w14:schemeClr w14:val="tx1"/>
                  </w14:solidFill>
                </w14:textFill>
              </w:rPr>
              <w:t>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76" w:author="留白" w:date="2020-09-08T10:15:11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77" w:author="留白" w:date="2020-09-08T10:15:10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JKMBH</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主键。保险公司自己使用的科目编码。关联数据项：内部科目对照表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78" w:author="留白" w:date="2020-09-08T10:15:19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79" w:author="留白" w:date="2020-09-08T10:15:18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JKMMC</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ins w:id="80" w:author="留白" w:date="2020-09-03T09:52:42Z">
              <w:r>
                <w:rPr>
                  <w:rFonts w:hint="eastAsia" w:ascii="Times New Roman" w:hAnsi="Times New Roman" w:eastAsia="宋体"/>
                  <w:color w:val="000000" w:themeColor="text1"/>
                  <w:sz w:val="21"/>
                  <w:szCs w:val="21"/>
                  <w:lang w:val="en-US" w:eastAsia="zh-CN"/>
                  <w14:textFill>
                    <w14:solidFill>
                      <w14:schemeClr w14:val="tx1"/>
                    </w14:solidFill>
                  </w14:textFill>
                </w:rPr>
                <w:t>30</w:t>
              </w:r>
            </w:ins>
            <w:del w:id="81" w:author="留白" w:date="2020-09-03T09:52:42Z">
              <w:r>
                <w:rPr>
                  <w:rFonts w:ascii="Times New Roman" w:hAnsi="Times New Roman" w:eastAsia="宋体"/>
                  <w:color w:val="000000" w:themeColor="text1"/>
                  <w:sz w:val="21"/>
                  <w:szCs w:val="21"/>
                  <w14:textFill>
                    <w14:solidFill>
                      <w14:schemeClr w14:val="tx1"/>
                    </w14:solidFill>
                  </w14:textFill>
                </w:rPr>
                <w:delText>6</w:delText>
              </w:r>
            </w:del>
            <w:r>
              <w:rPr>
                <w:rFonts w:ascii="Times New Roman" w:hAnsi="Times New Roman" w:eastAsia="宋体"/>
                <w:color w:val="000000" w:themeColor="text1"/>
                <w:sz w:val="21"/>
                <w:szCs w:val="21"/>
                <w14:textFill>
                  <w14:solidFill>
                    <w14:schemeClr w14:val="tx1"/>
                  </w14:solidFill>
                </w14:textFill>
              </w:rPr>
              <w:t>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保险公司自己使用的科目名称。关联数据项：内部科目对照表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总账会计科目级次</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82" w:author="留白" w:date="2020-09-08T10:15:25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83" w:author="留白" w:date="2020-09-08T10:15:24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JKMJC</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002005</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总账会计科目在科目结构中所对应的级次。未设置科目层级默认一级科目。填报中文描述。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一级科目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 xml:space="preserve">2 </w:t>
            </w:r>
            <w:r>
              <w:rPr>
                <w:rFonts w:hint="eastAsia" w:asciiTheme="minorEastAsia" w:hAnsiTheme="minorEastAsia" w:eastAsiaTheme="minorEastAsia" w:cstheme="minorEastAsia"/>
                <w:color w:val="000000" w:themeColor="text1"/>
                <w:sz w:val="21"/>
                <w:szCs w:val="21"/>
                <w14:textFill>
                  <w14:solidFill>
                    <w14:schemeClr w14:val="tx1"/>
                  </w14:solidFill>
                </w14:textFill>
              </w:rPr>
              <w:t>二级科目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三级科目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四级科目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五级科目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六级科目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以此类推。关联数据项：内部科目对照表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-会计科目级次。</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会计科目类型</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ins w:id="84" w:author="留白" w:date="2020-09-08T10:15:35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85" w:author="留白" w:date="2020-09-08T10:15:34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JKMLX</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002006</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资产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负债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所有者权益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损益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资产负债共同类</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 表外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7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-会计科目类型。</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期初借方余额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QCJFYE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w:t>
            </w:r>
            <w:ins w:id="86" w:author="留白" w:date="2020-11-19T17:31:17Z">
              <w:r>
                <w:rPr>
                  <w:rFonts w:hint="eastAsia" w:ascii="Times New Roman" w:hAnsi="Times New Roman" w:eastAsia="宋体"/>
                  <w:color w:val="000000" w:themeColor="text1"/>
                  <w:sz w:val="21"/>
                  <w:szCs w:val="21"/>
                  <w:lang w:val="en-US" w:eastAsia="zh-CN"/>
                  <w14:textFill>
                    <w14:solidFill>
                      <w14:schemeClr w14:val="tx1"/>
                    </w14:solidFill>
                  </w14:textFill>
                </w:rPr>
                <w:t>20</w:t>
              </w:r>
            </w:ins>
            <w:del w:id="87" w:author="留白" w:date="2020-11-19T17:31:17Z">
              <w:r>
                <w:rPr>
                  <w:rFonts w:ascii="Times New Roman" w:hAnsi="Times New Roman" w:eastAsia="宋体"/>
                  <w:color w:val="000000" w:themeColor="text1"/>
                  <w:sz w:val="21"/>
                  <w:szCs w:val="21"/>
                  <w14:textFill>
                    <w14:solidFill>
                      <w14:schemeClr w14:val="tx1"/>
                    </w14:solidFill>
                  </w14:textFill>
                </w:rPr>
                <w:delText>16</w:delText>
              </w:r>
            </w:del>
            <w:r>
              <w:rPr>
                <w:rFonts w:ascii="Times New Roman" w:hAnsi="Times New Roman" w:eastAsia="宋体"/>
                <w:color w:val="000000" w:themeColor="text1"/>
                <w:sz w:val="21"/>
                <w:szCs w:val="21"/>
                <w14:textFill>
                  <w14:solidFill>
                    <w14:schemeClr w14:val="tx1"/>
                  </w14:solidFill>
                </w14:textFill>
              </w:rPr>
              <w:t>,2)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当前科目借方期初余额。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期初贷方余额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QCDFYE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w:t>
            </w:r>
            <w:ins w:id="88" w:author="留白" w:date="2020-11-19T17:31:21Z">
              <w:r>
                <w:rPr>
                  <w:rFonts w:hint="eastAsia" w:ascii="Times New Roman" w:hAnsi="Times New Roman" w:eastAsia="宋体"/>
                  <w:color w:val="000000" w:themeColor="text1"/>
                  <w:sz w:val="21"/>
                  <w:szCs w:val="21"/>
                  <w:lang w:val="en-US" w:eastAsia="zh-CN"/>
                  <w14:textFill>
                    <w14:solidFill>
                      <w14:schemeClr w14:val="tx1"/>
                    </w14:solidFill>
                  </w14:textFill>
                </w:rPr>
                <w:t>20</w:t>
              </w:r>
            </w:ins>
            <w:del w:id="89" w:author="留白" w:date="2020-11-19T17:31:20Z">
              <w:r>
                <w:rPr>
                  <w:rFonts w:ascii="Times New Roman" w:hAnsi="Times New Roman" w:eastAsia="宋体"/>
                  <w:color w:val="000000" w:themeColor="text1"/>
                  <w:sz w:val="21"/>
                  <w:szCs w:val="21"/>
                  <w14:textFill>
                    <w14:solidFill>
                      <w14:schemeClr w14:val="tx1"/>
                    </w14:solidFill>
                  </w14:textFill>
                </w:rPr>
                <w:delText>16</w:delText>
              </w:r>
            </w:del>
            <w:r>
              <w:rPr>
                <w:rFonts w:ascii="Times New Roman" w:hAnsi="Times New Roman" w:eastAsia="宋体"/>
                <w:color w:val="000000" w:themeColor="text1"/>
                <w:sz w:val="21"/>
                <w:szCs w:val="21"/>
                <w14:textFill>
                  <w14:solidFill>
                    <w14:schemeClr w14:val="tx1"/>
                  </w14:solidFill>
                </w14:textFill>
              </w:rPr>
              <w:t>,2)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当前科目贷方期初余额。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本期借方发生额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BQJFFSE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w:t>
            </w:r>
            <w:ins w:id="90" w:author="留白" w:date="2020-11-19T17:31:24Z">
              <w:r>
                <w:rPr>
                  <w:rFonts w:hint="eastAsia" w:ascii="Times New Roman" w:hAnsi="Times New Roman" w:eastAsia="宋体"/>
                  <w:color w:val="000000" w:themeColor="text1"/>
                  <w:sz w:val="21"/>
                  <w:szCs w:val="21"/>
                  <w:lang w:val="en-US" w:eastAsia="zh-CN"/>
                  <w14:textFill>
                    <w14:solidFill>
                      <w14:schemeClr w14:val="tx1"/>
                    </w14:solidFill>
                  </w14:textFill>
                </w:rPr>
                <w:t>2</w:t>
              </w:r>
            </w:ins>
            <w:ins w:id="91" w:author="留白" w:date="2020-11-19T17:31:25Z">
              <w:r>
                <w:rPr>
                  <w:rFonts w:hint="eastAsia" w:ascii="Times New Roman" w:hAnsi="Times New Roman" w:eastAsia="宋体"/>
                  <w:color w:val="000000" w:themeColor="text1"/>
                  <w:sz w:val="21"/>
                  <w:szCs w:val="21"/>
                  <w:lang w:val="en-US" w:eastAsia="zh-CN"/>
                  <w14:textFill>
                    <w14:solidFill>
                      <w14:schemeClr w14:val="tx1"/>
                    </w14:solidFill>
                  </w14:textFill>
                </w:rPr>
                <w:t>0</w:t>
              </w:r>
            </w:ins>
            <w:del w:id="92" w:author="留白" w:date="2020-11-19T17:31:24Z">
              <w:r>
                <w:rPr>
                  <w:rFonts w:ascii="Times New Roman" w:hAnsi="Times New Roman" w:eastAsia="宋体"/>
                  <w:color w:val="000000" w:themeColor="text1"/>
                  <w:sz w:val="21"/>
                  <w:szCs w:val="21"/>
                  <w14:textFill>
                    <w14:solidFill>
                      <w14:schemeClr w14:val="tx1"/>
                    </w14:solidFill>
                  </w14:textFill>
                </w:rPr>
                <w:delText>16</w:delText>
              </w:r>
            </w:del>
            <w:r>
              <w:rPr>
                <w:rFonts w:ascii="Times New Roman" w:hAnsi="Times New Roman" w:eastAsia="宋体"/>
                <w:color w:val="000000" w:themeColor="text1"/>
                <w:sz w:val="21"/>
                <w:szCs w:val="21"/>
                <w14:textFill>
                  <w14:solidFill>
                    <w14:schemeClr w14:val="tx1"/>
                  </w14:solidFill>
                </w14:textFill>
              </w:rPr>
              <w:t>,2)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本期借方发生额。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本期贷方发生额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BQDFFSE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w:t>
            </w:r>
            <w:ins w:id="93" w:author="留白" w:date="2020-11-19T17:31:27Z">
              <w:r>
                <w:rPr>
                  <w:rFonts w:hint="eastAsia" w:ascii="Times New Roman" w:hAnsi="Times New Roman" w:eastAsia="宋体"/>
                  <w:color w:val="000000" w:themeColor="text1"/>
                  <w:sz w:val="21"/>
                  <w:szCs w:val="21"/>
                  <w:lang w:val="en-US" w:eastAsia="zh-CN"/>
                  <w14:textFill>
                    <w14:solidFill>
                      <w14:schemeClr w14:val="tx1"/>
                    </w14:solidFill>
                  </w14:textFill>
                </w:rPr>
                <w:t>20</w:t>
              </w:r>
            </w:ins>
            <w:del w:id="94" w:author="留白" w:date="2020-11-19T17:31:27Z">
              <w:r>
                <w:rPr>
                  <w:rFonts w:ascii="Times New Roman" w:hAnsi="Times New Roman" w:eastAsia="宋体"/>
                  <w:color w:val="000000" w:themeColor="text1"/>
                  <w:sz w:val="21"/>
                  <w:szCs w:val="21"/>
                  <w14:textFill>
                    <w14:solidFill>
                      <w14:schemeClr w14:val="tx1"/>
                    </w14:solidFill>
                  </w14:textFill>
                </w:rPr>
                <w:delText>16</w:delText>
              </w:r>
            </w:del>
            <w:r>
              <w:rPr>
                <w:rFonts w:ascii="Times New Roman" w:hAnsi="Times New Roman" w:eastAsia="宋体"/>
                <w:color w:val="000000" w:themeColor="text1"/>
                <w:sz w:val="21"/>
                <w:szCs w:val="21"/>
                <w14:textFill>
                  <w14:solidFill>
                    <w14:schemeClr w14:val="tx1"/>
                  </w14:solidFill>
                </w14:textFill>
              </w:rPr>
              <w:t>,2)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本期贷方发生额。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期末借方余额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QMJFYE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w:t>
            </w:r>
            <w:ins w:id="95" w:author="留白" w:date="2020-11-19T17:31:30Z">
              <w:r>
                <w:rPr>
                  <w:rFonts w:hint="eastAsia" w:ascii="Times New Roman" w:hAnsi="Times New Roman" w:eastAsia="宋体"/>
                  <w:color w:val="000000" w:themeColor="text1"/>
                  <w:sz w:val="21"/>
                  <w:szCs w:val="21"/>
                  <w:lang w:val="en-US" w:eastAsia="zh-CN"/>
                  <w14:textFill>
                    <w14:solidFill>
                      <w14:schemeClr w14:val="tx1"/>
                    </w14:solidFill>
                  </w14:textFill>
                </w:rPr>
                <w:t>20</w:t>
              </w:r>
            </w:ins>
            <w:del w:id="96" w:author="留白" w:date="2020-11-19T17:31:29Z">
              <w:r>
                <w:rPr>
                  <w:rFonts w:ascii="Times New Roman" w:hAnsi="Times New Roman" w:eastAsia="宋体"/>
                  <w:color w:val="000000" w:themeColor="text1"/>
                  <w:sz w:val="21"/>
                  <w:szCs w:val="21"/>
                  <w14:textFill>
                    <w14:solidFill>
                      <w14:schemeClr w14:val="tx1"/>
                    </w14:solidFill>
                  </w14:textFill>
                </w:rPr>
                <w:delText>16</w:delText>
              </w:r>
            </w:del>
            <w:r>
              <w:rPr>
                <w:rFonts w:ascii="Times New Roman" w:hAnsi="Times New Roman" w:eastAsia="宋体"/>
                <w:color w:val="000000" w:themeColor="text1"/>
                <w:sz w:val="21"/>
                <w:szCs w:val="21"/>
                <w14:textFill>
                  <w14:solidFill>
                    <w14:schemeClr w14:val="tx1"/>
                  </w14:solidFill>
                </w14:textFill>
              </w:rPr>
              <w:t>,2)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当前科目借方期末余额。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期末贷方余额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QMDFYE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w:t>
            </w:r>
            <w:ins w:id="97" w:author="留白" w:date="2020-11-19T17:31:33Z">
              <w:r>
                <w:rPr>
                  <w:rFonts w:hint="eastAsia" w:ascii="Times New Roman" w:hAnsi="Times New Roman" w:eastAsia="宋体"/>
                  <w:color w:val="000000" w:themeColor="text1"/>
                  <w:sz w:val="21"/>
                  <w:szCs w:val="21"/>
                  <w:lang w:val="en-US" w:eastAsia="zh-CN"/>
                  <w14:textFill>
                    <w14:solidFill>
                      <w14:schemeClr w14:val="tx1"/>
                    </w14:solidFill>
                  </w14:textFill>
                </w:rPr>
                <w:t>20</w:t>
              </w:r>
            </w:ins>
            <w:del w:id="98" w:author="留白" w:date="2020-11-19T17:31:33Z">
              <w:r>
                <w:rPr>
                  <w:rFonts w:ascii="Times New Roman" w:hAnsi="Times New Roman" w:eastAsia="宋体"/>
                  <w:color w:val="000000" w:themeColor="text1"/>
                  <w:sz w:val="21"/>
                  <w:szCs w:val="21"/>
                  <w14:textFill>
                    <w14:solidFill>
                      <w14:schemeClr w14:val="tx1"/>
                    </w14:solidFill>
                  </w14:textFill>
                </w:rPr>
                <w:delText>16</w:delText>
              </w:r>
            </w:del>
            <w:r>
              <w:rPr>
                <w:rFonts w:ascii="Times New Roman" w:hAnsi="Times New Roman" w:eastAsia="宋体"/>
                <w:color w:val="000000" w:themeColor="text1"/>
                <w:sz w:val="21"/>
                <w:szCs w:val="21"/>
                <w14:textFill>
                  <w14:solidFill>
                    <w14:schemeClr w14:val="tx1"/>
                  </w14:solidFill>
                </w14:textFill>
              </w:rPr>
              <w:t>,2)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当前科目贷方期末余额。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005009</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报送周期</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BSZQ</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kern w:val="0"/>
                <w:sz w:val="21"/>
                <w:szCs w:val="21"/>
                <w14:textFill>
                  <w14:solidFill>
                    <w14:schemeClr w14:val="tx1"/>
                  </w14:solidFill>
                </w14:textFill>
              </w:rPr>
              <w:t>002007</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每月最后一天数据应同时报送按月为周期的会计数据，每年最后一天数据应同时报送按月、年为周期的会计数据。填报中文描述。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1日报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2月报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3年报</w:t>
            </w:r>
          </w:p>
        </w:tc>
      </w:tr>
    </w:tbl>
    <w:p>
      <w:pPr>
        <w:pStyle w:val="4"/>
        <w:ind w:firstLine="601"/>
      </w:pPr>
      <w:bookmarkStart w:id="512" w:name="_Toc32189"/>
      <w:bookmarkStart w:id="513" w:name="_Toc24208"/>
      <w:bookmarkStart w:id="514" w:name="_Toc2045"/>
      <w:bookmarkStart w:id="515" w:name="_Toc14795"/>
      <w:bookmarkStart w:id="516" w:name="_Toc18039"/>
      <w:bookmarkStart w:id="517" w:name="_Toc16888"/>
      <w:bookmarkStart w:id="518" w:name="_Toc5332"/>
      <w:bookmarkStart w:id="519" w:name="_Toc14447"/>
      <w:bookmarkStart w:id="520" w:name="_Toc17157"/>
      <w:bookmarkStart w:id="521" w:name="_Toc22120"/>
      <w:bookmarkStart w:id="522" w:name="_Toc3701"/>
      <w:bookmarkStart w:id="523" w:name="_Toc12601"/>
      <w:bookmarkStart w:id="524" w:name="_Toc29014"/>
      <w:bookmarkStart w:id="525" w:name="_Toc21341"/>
      <w:bookmarkStart w:id="526" w:name="_Toc7332"/>
      <w:bookmarkStart w:id="527" w:name="_Toc19694"/>
      <w:bookmarkStart w:id="528" w:name="_Toc28916"/>
      <w:bookmarkStart w:id="529" w:name="_Toc21769"/>
      <w:bookmarkStart w:id="530" w:name="_Toc30182"/>
      <w:bookmarkStart w:id="531" w:name="_Toc19739"/>
      <w:bookmarkStart w:id="532" w:name="_Toc4066"/>
      <w:bookmarkStart w:id="533" w:name="_Toc29556"/>
      <w:bookmarkStart w:id="534" w:name="_Toc14182"/>
      <w:bookmarkStart w:id="535" w:name="_Toc8749"/>
      <w:bookmarkStart w:id="536" w:name="_Toc30737"/>
      <w:bookmarkStart w:id="537" w:name="_Toc15730"/>
      <w:bookmarkStart w:id="538" w:name="_Toc13454"/>
      <w:bookmarkStart w:id="539" w:name="_Toc229"/>
      <w:r>
        <w:rPr>
          <w:rFonts w:hint="eastAsia"/>
        </w:rPr>
        <w:t>内部科目对照表</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tbl>
      <w:tblPr>
        <w:tblStyle w:val="29"/>
        <w:tblW w:w="9075" w:type="dxa"/>
        <w:tblInd w:w="-34" w:type="dxa"/>
        <w:tblLayout w:type="fixed"/>
        <w:tblCellMar>
          <w:top w:w="0" w:type="dxa"/>
          <w:left w:w="108" w:type="dxa"/>
          <w:bottom w:w="0" w:type="dxa"/>
          <w:right w:w="108" w:type="dxa"/>
        </w:tblCellMar>
      </w:tblPr>
      <w:tblGrid>
        <w:gridCol w:w="1247"/>
        <w:gridCol w:w="453"/>
        <w:gridCol w:w="681"/>
        <w:gridCol w:w="851"/>
        <w:gridCol w:w="130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NBKMDZB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ascii="Times New Roman" w:hAnsi="Times New Roman" w:eastAsia="宋体"/>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内部科目对照表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202</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总账会计全科目每一级科目由下级科目或明细账生成的关系，需要报送人身保险公司全量一级到最末级的会计科目，内部科目对照表由总共公司统一确定，分支机构按同一内容报送。上级科目编号必须在该表中存在且具有唯一性。此表首次采集为全量采集，后续采集如有变化，需全量报送。</w:t>
            </w:r>
          </w:p>
        </w:tc>
      </w:tr>
      <w:tr>
        <w:tblPrEx>
          <w:tblLayout w:type="fixed"/>
          <w:tblCellMar>
            <w:top w:w="0" w:type="dxa"/>
            <w:left w:w="108" w:type="dxa"/>
            <w:bottom w:w="0" w:type="dxa"/>
            <w:right w:w="108" w:type="dxa"/>
          </w:tblCellMar>
        </w:tblPrEx>
        <w:trPr>
          <w:trHeight w:val="627" w:hRule="atLeast"/>
        </w:trPr>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流水号</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0"/>
                <w14:textFill>
                  <w14:solidFill>
                    <w14:schemeClr w14:val="tx1"/>
                  </w14:solidFill>
                </w14:textFill>
              </w:rPr>
              <w:t>保险机构代码</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rFonts w:ascii="宋体" w:hAnsi="宋体"/>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rFonts w:ascii="宋体" w:hAnsi="宋体"/>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szCs w:val="20"/>
                <w14:textFill>
                  <w14:solidFill>
                    <w14:schemeClr w14:val="tx1"/>
                  </w14:solidFill>
                </w14:textFill>
              </w:rPr>
              <w:t>保险机构名称</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总账会计科目编号</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99" w:author="留白" w:date="2020-09-08T10:15:48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00" w:author="留白" w:date="2020-09-08T10:15:48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JKMBH</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主键。保险公司自己使用的科目编码，报送至最末级所有科目。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总账会计科目名称</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101" w:author="留白" w:date="2020-09-08T10:15:54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02" w:author="留白" w:date="2020-09-08T10:15:53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JKMMC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03" w:author="留白" w:date="2020-09-03T09:52:47Z">
              <w:r>
                <w:rPr>
                  <w:rFonts w:hint="eastAsia" w:ascii="Times New Roman" w:hAnsi="Times New Roman"/>
                  <w:color w:val="000000" w:themeColor="text1"/>
                  <w:sz w:val="21"/>
                  <w:szCs w:val="21"/>
                  <w:lang w:val="en-US" w:eastAsia="zh-CN"/>
                  <w14:textFill>
                    <w14:solidFill>
                      <w14:schemeClr w14:val="tx1"/>
                    </w14:solidFill>
                  </w14:textFill>
                </w:rPr>
                <w:t>30</w:t>
              </w:r>
            </w:ins>
            <w:del w:id="104" w:author="留白" w:date="2020-09-03T09:52:47Z">
              <w:r>
                <w:rPr>
                  <w:rFonts w:ascii="Times New Roman" w:hAnsi="Times New Roman"/>
                  <w:color w:val="000000" w:themeColor="text1"/>
                  <w:sz w:val="21"/>
                  <w:szCs w:val="21"/>
                  <w14:textFill>
                    <w14:solidFill>
                      <w14:schemeClr w14:val="tx1"/>
                    </w14:solidFill>
                  </w14:textFill>
                </w:rPr>
                <w:delText>6</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保险公司自己使用的科目名称。</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会计科目级次</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ins w:id="105" w:author="留白" w:date="2020-09-08T10:16:00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06" w:author="留白" w:date="2020-09-08T10:16:00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JKMJC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002005</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总账会计科目编号在科目结构中所对应的级次。未设置科目层级默认一级科目。填报中文描述。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一级科目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二级科目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三级科目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四级科目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五级科目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 六级科目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以此类推。</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上级科目编号</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SJKMBH</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填报会计科目归属的上级科目，一级科目上级科目编号为0。</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上级科目名称</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SJKMMC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del w:id="107" w:author="huzhiwei" w:date="2020-09-27T11:16:19Z">
              <w:r>
                <w:rPr>
                  <w:rFonts w:hint="default" w:ascii="Times New Roman" w:hAnsi="Times New Roman"/>
                  <w:color w:val="000000" w:themeColor="text1"/>
                  <w:sz w:val="21"/>
                  <w:szCs w:val="21"/>
                  <w:lang w:val="en-US"/>
                  <w14:textFill>
                    <w14:solidFill>
                      <w14:schemeClr w14:val="tx1"/>
                    </w14:solidFill>
                  </w14:textFill>
                </w:rPr>
                <w:delText>6</w:delText>
              </w:r>
            </w:del>
            <w:ins w:id="108" w:author="huzhiwei" w:date="2020-09-27T11:16:19Z">
              <w:r>
                <w:rPr>
                  <w:rFonts w:hint="eastAsia" w:ascii="Times New Roman" w:hAnsi="Times New Roman"/>
                  <w:color w:val="000000" w:themeColor="text1"/>
                  <w:sz w:val="21"/>
                  <w:szCs w:val="21"/>
                  <w:lang w:val="en-US" w:eastAsia="zh-CN"/>
                  <w14:textFill>
                    <w14:solidFill>
                      <w14:schemeClr w14:val="tx1"/>
                    </w14:solidFill>
                  </w14:textFill>
                </w:rPr>
                <w:t>30</w:t>
              </w:r>
            </w:ins>
            <w:r>
              <w:rPr>
                <w:rFonts w:ascii="Times New Roman" w:hAnsi="Times New Roman"/>
                <w:color w:val="000000" w:themeColor="text1"/>
                <w:sz w:val="21"/>
                <w:szCs w:val="21"/>
                <w14:textFill>
                  <w14:solidFill>
                    <w14:schemeClr w14:val="tx1"/>
                  </w14:solidFill>
                </w14:textFill>
              </w:rPr>
              <w:t>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填报上级科目名称，一级科目的上级科目名称填写为“空”字。</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会计科目类型</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ins w:id="109" w:author="留白" w:date="2020-09-08T10:16:08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10" w:author="留白" w:date="2020-09-08T10:16:08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JKMLX</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002006</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1 资产 </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负债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所有者权益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损益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资产负债共同类</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 表外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7 其他</w:t>
            </w:r>
          </w:p>
        </w:tc>
      </w:tr>
    </w:tbl>
    <w:p>
      <w:pPr>
        <w:pStyle w:val="4"/>
        <w:ind w:firstLine="601"/>
      </w:pPr>
      <w:bookmarkStart w:id="540" w:name="_Toc24597"/>
      <w:bookmarkStart w:id="541" w:name="_Toc26171"/>
      <w:bookmarkStart w:id="542" w:name="_Toc5360"/>
      <w:bookmarkStart w:id="543" w:name="_Toc21804"/>
      <w:bookmarkStart w:id="544" w:name="_Toc25813"/>
      <w:bookmarkStart w:id="545" w:name="_Toc10641"/>
      <w:bookmarkStart w:id="546" w:name="_Toc22372"/>
      <w:bookmarkStart w:id="547" w:name="_Toc1338"/>
      <w:bookmarkStart w:id="548" w:name="_Toc23247"/>
      <w:bookmarkStart w:id="549" w:name="_Toc20623"/>
      <w:bookmarkStart w:id="550" w:name="_Toc10509"/>
      <w:bookmarkStart w:id="551" w:name="_Toc18440"/>
      <w:bookmarkStart w:id="552" w:name="_Toc5878"/>
      <w:bookmarkStart w:id="553" w:name="_Toc9488"/>
      <w:bookmarkStart w:id="554" w:name="_Toc12894"/>
      <w:bookmarkStart w:id="555" w:name="_Toc21076"/>
      <w:bookmarkStart w:id="556" w:name="_Toc30233"/>
      <w:bookmarkStart w:id="557" w:name="_Toc13148"/>
      <w:bookmarkStart w:id="558" w:name="_Toc32489"/>
      <w:bookmarkStart w:id="559" w:name="_Toc14406"/>
      <w:bookmarkStart w:id="560" w:name="_Toc24401"/>
      <w:bookmarkStart w:id="561" w:name="_Toc31707"/>
      <w:bookmarkStart w:id="562" w:name="_Toc23621"/>
      <w:bookmarkStart w:id="563" w:name="_Toc30364"/>
      <w:bookmarkStart w:id="564" w:name="_Toc28645"/>
      <w:bookmarkStart w:id="565" w:name="_Toc18324"/>
      <w:bookmarkStart w:id="566" w:name="_Toc20234"/>
      <w:bookmarkStart w:id="567" w:name="_Toc16412"/>
      <w:r>
        <w:rPr>
          <w:rFonts w:hint="eastAsia"/>
        </w:rPr>
        <w:t>财务凭证信息表</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tbl>
      <w:tblPr>
        <w:tblStyle w:val="29"/>
        <w:tblW w:w="9075" w:type="dxa"/>
        <w:tblInd w:w="-34" w:type="dxa"/>
        <w:tblLayout w:type="fixed"/>
        <w:tblCellMar>
          <w:top w:w="0" w:type="dxa"/>
          <w:left w:w="108" w:type="dxa"/>
          <w:bottom w:w="0" w:type="dxa"/>
          <w:right w:w="108" w:type="dxa"/>
        </w:tblCellMar>
      </w:tblPr>
      <w:tblGrid>
        <w:gridCol w:w="1247"/>
        <w:gridCol w:w="453"/>
        <w:gridCol w:w="681"/>
        <w:gridCol w:w="776"/>
        <w:gridCol w:w="1380"/>
        <w:gridCol w:w="1278"/>
        <w:gridCol w:w="3260"/>
      </w:tblGrid>
      <w:tr>
        <w:tblPrEx>
          <w:tblLayout w:type="fixed"/>
          <w:tblCellMar>
            <w:top w:w="0" w:type="dxa"/>
            <w:left w:w="108" w:type="dxa"/>
            <w:bottom w:w="0" w:type="dxa"/>
            <w:right w:w="108" w:type="dxa"/>
          </w:tblCellMar>
        </w:tblPrEx>
        <w:trPr>
          <w:trHeight w:val="760"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7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91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CWPZXXB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财务凭证信息表</w:t>
            </w:r>
          </w:p>
        </w:tc>
        <w:tc>
          <w:tcPr>
            <w:tcW w:w="77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203</w:t>
            </w:r>
          </w:p>
        </w:tc>
        <w:tc>
          <w:tcPr>
            <w:tcW w:w="591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本表报送境内法人全科目所有凭证数据，包括所有进行账务处理的机构（至少应包括总部、省分公司、中心支公司等实体机构）。填报每日全科目凭证记录信息。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45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8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宋体" w:hAnsi="宋体" w:cs="宋体"/>
                <w:color w:val="000000" w:themeColor="text1"/>
                <w:szCs w:val="20"/>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002001</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11" w:author="留白" w:date="2020-11-03T09:28:32Z">
              <w:r>
                <w:rPr>
                  <w:rFonts w:hint="eastAsia" w:ascii="Times New Roman" w:hAnsi="Times New Roman"/>
                  <w:color w:val="000000" w:themeColor="text1"/>
                  <w:sz w:val="21"/>
                  <w:szCs w:val="21"/>
                  <w:lang w:val="en-US" w:eastAsia="zh-CN"/>
                  <w14:textFill>
                    <w14:solidFill>
                      <w14:schemeClr w14:val="tx1"/>
                    </w14:solidFill>
                  </w14:textFill>
                </w:rPr>
                <w:t>10</w:t>
              </w:r>
            </w:ins>
            <w:del w:id="112" w:author="留白" w:date="2020-11-03T09:28:31Z">
              <w:r>
                <w:rPr>
                  <w:rFonts w:ascii="Times New Roman" w:hAnsi="Times New Roman"/>
                  <w:color w:val="000000" w:themeColor="text1"/>
                  <w:sz w:val="21"/>
                  <w:szCs w:val="21"/>
                  <w14:textFill>
                    <w14:solidFill>
                      <w14:schemeClr w14:val="tx1"/>
                    </w14:solidFill>
                  </w14:textFill>
                </w:rPr>
                <w:delText>6</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13" w:author="留白" w:date="2020-11-25T17:54:08Z">
              <w:r>
                <w:rPr>
                  <w:rFonts w:hint="eastAsia" w:ascii="Times New Roman" w:hAnsi="Times New Roman"/>
                  <w:color w:val="000000" w:themeColor="text1"/>
                  <w:sz w:val="21"/>
                  <w:szCs w:val="21"/>
                  <w:lang w:val="en-US" w:eastAsia="zh-CN"/>
                  <w14:textFill>
                    <w14:solidFill>
                      <w14:schemeClr w14:val="tx1"/>
                    </w14:solidFill>
                  </w14:textFill>
                </w:rPr>
                <w:t>5</w:t>
              </w:r>
            </w:ins>
            <w:del w:id="114" w:author="留白" w:date="2020-11-25T17:54:07Z">
              <w:r>
                <w:rPr>
                  <w:rFonts w:ascii="Times New Roman" w:hAnsi="Times New Roman"/>
                  <w:color w:val="000000" w:themeColor="text1"/>
                  <w:sz w:val="21"/>
                  <w:szCs w:val="21"/>
                  <w14:textFill>
                    <w14:solidFill>
                      <w14:schemeClr w14:val="tx1"/>
                    </w14:solidFill>
                  </w14:textFill>
                </w:rPr>
                <w:delText>3</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归属期间</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GSQJ</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凭证的归属年月，YYYY-MM。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记账日期</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JZRQ</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主键。凭证的记账日期。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记账凭证号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JZPZH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主键。保险公司根据一定的规则编制的凭证编号，为唯一识别。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115" w:author="留白" w:date="2020-09-08T10:16:14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16" w:author="留白" w:date="2020-09-08T10:16:14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JKMBH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保险公司自己使用的科目编码。关联数据项：内部科目对照表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117" w:author="留白" w:date="2020-09-08T10:16:19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18" w:author="留白" w:date="2020-09-08T10:16:19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19" w:author="留白" w:date="2020-09-03T09:52:24Z">
              <w:r>
                <w:rPr>
                  <w:rFonts w:hint="eastAsia" w:ascii="Times New Roman" w:hAnsi="Times New Roman"/>
                  <w:color w:val="000000" w:themeColor="text1"/>
                  <w:sz w:val="21"/>
                  <w:szCs w:val="21"/>
                  <w:lang w:val="en-US" w:eastAsia="zh-CN"/>
                  <w14:textFill>
                    <w14:solidFill>
                      <w14:schemeClr w14:val="tx1"/>
                    </w14:solidFill>
                  </w14:textFill>
                </w:rPr>
                <w:t>30</w:t>
              </w:r>
            </w:ins>
            <w:del w:id="120" w:author="留白" w:date="2020-09-03T09:52:24Z">
              <w:r>
                <w:rPr>
                  <w:rFonts w:ascii="Times New Roman" w:hAnsi="Times New Roman"/>
                  <w:color w:val="000000" w:themeColor="text1"/>
                  <w:sz w:val="21"/>
                  <w:szCs w:val="21"/>
                  <w14:textFill>
                    <w14:solidFill>
                      <w14:schemeClr w14:val="tx1"/>
                    </w14:solidFill>
                  </w14:textFill>
                </w:rPr>
                <w:delText>6</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保险公司自己使用的科目名称。关联数据项：内部科目对照表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凭证来源</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PZLY</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凭证的系统来源。例如：投资系统、核心系统、资金系统、手工、电子表格。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摘要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记账凭证摘要。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交易币借方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JYBJF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交易币贷方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JYBDF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本位币借方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BWBJF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本位币贷方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BWBDF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业务系统产品编码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YWXTCPBM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保险公司业务系统中记录的保险产品编码，定义险种定义表中的产品编码。关联数据项：险种定义表</w:t>
            </w:r>
            <w:r>
              <w:rPr>
                <w:rFonts w:asciiTheme="minorEastAsia" w:hAnsiTheme="minorEastAsia" w:eastAsiaTheme="minorEastAsia" w:cstheme="minorEastAsia"/>
                <w:color w:val="000000" w:themeColor="text1"/>
                <w:kern w:val="0"/>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财务系统产品编码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CWXTCPBM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保险公司财务系统中记录的保险产品编码。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缴费方式名称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JFFSMC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保险公司财务系统中的缴费方式分类名称。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渠道名称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QDMC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21" w:author="留白" w:date="2020-11-25T17:58:21Z">
              <w:r>
                <w:rPr>
                  <w:rFonts w:hint="eastAsia" w:ascii="Times New Roman" w:hAnsi="Times New Roman"/>
                  <w:color w:val="000000" w:themeColor="text1"/>
                  <w:sz w:val="21"/>
                  <w:szCs w:val="21"/>
                  <w:lang w:val="en-US" w:eastAsia="zh-CN"/>
                  <w14:textFill>
                    <w14:solidFill>
                      <w14:schemeClr w14:val="tx1"/>
                    </w14:solidFill>
                  </w14:textFill>
                </w:rPr>
                <w:t>3</w:t>
              </w:r>
            </w:ins>
            <w:ins w:id="122" w:author="留白" w:date="2020-11-19T17:32:19Z">
              <w:r>
                <w:rPr>
                  <w:rFonts w:hint="eastAsia" w:ascii="Times New Roman" w:hAnsi="Times New Roman"/>
                  <w:color w:val="000000" w:themeColor="text1"/>
                  <w:sz w:val="21"/>
                  <w:szCs w:val="21"/>
                  <w:lang w:val="en-US" w:eastAsia="zh-CN"/>
                  <w14:textFill>
                    <w14:solidFill>
                      <w14:schemeClr w14:val="tx1"/>
                    </w14:solidFill>
                  </w14:textFill>
                </w:rPr>
                <w:t>0</w:t>
              </w:r>
            </w:ins>
            <w:del w:id="123" w:author="留白" w:date="2020-11-19T17:32:18Z">
              <w:r>
                <w:rPr>
                  <w:rFonts w:ascii="Times New Roman" w:hAnsi="Times New Roman"/>
                  <w:color w:val="000000" w:themeColor="text1"/>
                  <w:sz w:val="21"/>
                  <w:szCs w:val="21"/>
                  <w14:textFill>
                    <w14:solidFill>
                      <w14:schemeClr w14:val="tx1"/>
                    </w14:solidFill>
                  </w14:textFill>
                </w:rPr>
                <w:delText>5</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保险公司财务系统中的渠道分类名称。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统计分险种</w:t>
            </w:r>
            <w:del w:id="124" w:author="留白" w:date="2020-09-03T17:15:23Z">
              <w:r>
                <w:rPr>
                  <w:rFonts w:hint="eastAsia" w:ascii="宋体" w:hAnsi="宋体" w:eastAsia="宋体" w:cs="宋体"/>
                  <w:color w:val="000000" w:themeColor="text1"/>
                  <w:sz w:val="21"/>
                  <w:szCs w:val="21"/>
                  <w14:textFill>
                    <w14:solidFill>
                      <w14:schemeClr w14:val="tx1"/>
                    </w14:solidFill>
                  </w14:textFill>
                </w:rPr>
                <w:delText>代码</w:delText>
              </w:r>
            </w:del>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TJFXZ</w:t>
            </w:r>
            <w:del w:id="125" w:author="留白" w:date="2020-09-03T17:15:25Z">
              <w:r>
                <w:rPr>
                  <w:rFonts w:ascii="Times New Roman" w:hAnsi="Times New Roman" w:eastAsia="宋体"/>
                  <w:color w:val="000000" w:themeColor="text1"/>
                  <w:kern w:val="0"/>
                  <w:sz w:val="21"/>
                  <w:szCs w:val="21"/>
                  <w14:textFill>
                    <w14:solidFill>
                      <w14:schemeClr w14:val="tx1"/>
                    </w14:solidFill>
                  </w14:textFill>
                </w:rPr>
                <w:delText>DM</w:delText>
              </w:r>
            </w:del>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需要对应到统计分险种代码的科目有：保费收入、手续费及直接佣金、保户储金及投资款、赔付支出、退保金、独立账户负债。对应《业务代码表》中的“财务分险种代码”。填报中文描述。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 人寿保险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13100     定期寿险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13200     终身寿险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13300     两全保险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 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14100     普通年金保险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14200     养老年金保险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 健康保险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15100     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15200     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15300     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15400     失能保险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15500     医疗意外保险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16000 意外伤害保险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17000 健康委托管理产品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18000 养老委托管理产品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统计产品设计类型</w:t>
            </w:r>
            <w:del w:id="126" w:author="留白" w:date="2020-09-03T17:15:54Z">
              <w:r>
                <w:rPr>
                  <w:rFonts w:hint="eastAsia" w:ascii="宋体" w:hAnsi="宋体" w:eastAsia="宋体" w:cs="宋体"/>
                  <w:color w:val="000000" w:themeColor="text1"/>
                  <w:sz w:val="21"/>
                  <w:szCs w:val="21"/>
                  <w14:textFill>
                    <w14:solidFill>
                      <w14:schemeClr w14:val="tx1"/>
                    </w14:solidFill>
                  </w14:textFill>
                </w:rPr>
                <w:delText>代码</w:delText>
              </w:r>
            </w:del>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TJCPSJLX</w:t>
            </w:r>
            <w:del w:id="127" w:author="留白" w:date="2020-09-03T17:15:56Z">
              <w:r>
                <w:rPr>
                  <w:rFonts w:ascii="Times New Roman" w:hAnsi="Times New Roman" w:eastAsia="宋体"/>
                  <w:color w:val="000000" w:themeColor="text1"/>
                  <w:kern w:val="0"/>
                  <w:sz w:val="21"/>
                  <w:szCs w:val="21"/>
                  <w14:textFill>
                    <w14:solidFill>
                      <w14:schemeClr w14:val="tx1"/>
                    </w14:solidFill>
                  </w14:textFill>
                </w:rPr>
                <w:delText>DM</w:delText>
              </w:r>
            </w:del>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002015</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按照人身险条款对投保人提供的服务内容进行划分。</w:t>
            </w:r>
            <w:r>
              <w:rPr>
                <w:rFonts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普通型产品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21</w:t>
            </w:r>
            <w:r>
              <w:rPr>
                <w:rFonts w:hint="eastAsia" w:asciiTheme="minorEastAsia" w:hAnsiTheme="minorEastAsia" w:eastAsiaTheme="minorEastAsia" w:cstheme="minorEastAsia"/>
                <w:color w:val="000000" w:themeColor="text1"/>
                <w:sz w:val="21"/>
                <w:szCs w:val="21"/>
                <w14:textFill>
                  <w14:solidFill>
                    <w14:schemeClr w14:val="tx1"/>
                  </w14:solidFill>
                </w14:textFill>
              </w:rPr>
              <w:t>0</w:t>
            </w:r>
            <w:r>
              <w:rPr>
                <w:rFonts w:asciiTheme="minorEastAsia" w:hAnsiTheme="minorEastAsia" w:eastAsiaTheme="minorEastAsia" w:cstheme="minorEastAsia"/>
                <w:color w:val="000000" w:themeColor="text1"/>
                <w:sz w:val="21"/>
                <w:szCs w:val="21"/>
                <w14:textFill>
                  <w14:solidFill>
                    <w14:schemeClr w14:val="tx1"/>
                  </w14:solidFill>
                </w14:textFill>
              </w:rPr>
              <w:t>分红型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22</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万能型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23</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投资连结型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29</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其他新型产品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需要对应到统计产品设计类型的科目有：保费收入、手续费及直接佣金、应收保费、保户储金及投资款、赔付支出、退保金。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统计缴费方式</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TJJFFS</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002016</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填报中文描述。对月缴、季缴情况，第一次缴费属于首年首期，第一年的其他缴费属于首年续期，第二年及以后属于续期。需要对应到统计缴费方式的科目有：保费收入。填报中文描述。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首年首期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首年续期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 续期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统计渠道</w:t>
            </w:r>
            <w:del w:id="128" w:author="留白" w:date="2020-09-03T14:49:02Z">
              <w:r>
                <w:rPr>
                  <w:rFonts w:hint="eastAsia" w:ascii="宋体" w:hAnsi="宋体" w:eastAsia="宋体" w:cs="宋体"/>
                  <w:color w:val="000000" w:themeColor="text1"/>
                  <w:sz w:val="21"/>
                  <w:szCs w:val="21"/>
                  <w14:textFill>
                    <w14:solidFill>
                      <w14:schemeClr w14:val="tx1"/>
                    </w14:solidFill>
                  </w14:textFill>
                </w:rPr>
                <w:delText>代码</w:delText>
              </w:r>
            </w:del>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TJQD</w:t>
            </w:r>
            <w:del w:id="129" w:author="留白" w:date="2020-09-03T14:49:05Z">
              <w:r>
                <w:rPr>
                  <w:rFonts w:ascii="Times New Roman" w:hAnsi="Times New Roman" w:eastAsia="宋体"/>
                  <w:color w:val="000000" w:themeColor="text1"/>
                  <w:kern w:val="0"/>
                  <w:sz w:val="21"/>
                  <w:szCs w:val="21"/>
                  <w14:textFill>
                    <w14:solidFill>
                      <w14:schemeClr w14:val="tx1"/>
                    </w14:solidFill>
                  </w14:textFill>
                </w:rPr>
                <w:delText>DM</w:delText>
              </w:r>
            </w:del>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需要对应到统计渠道代码的科目有：保费收入、手续费及佣金。对应《业务代码表》中的“财务销售渠道类型代码”。填报中文描述。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 传统直销业务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 新渠道直销业务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200 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260 兼业代理机构业务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批次号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PCH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财务凭证对应的保单批次号或保单号。</w:t>
            </w:r>
          </w:p>
        </w:tc>
      </w:tr>
    </w:tbl>
    <w:p>
      <w:pPr>
        <w:pStyle w:val="4"/>
        <w:ind w:firstLine="601"/>
      </w:pPr>
      <w:bookmarkStart w:id="568" w:name="_Toc13290"/>
      <w:bookmarkStart w:id="569" w:name="_Toc32380"/>
      <w:bookmarkStart w:id="570" w:name="_Toc706"/>
      <w:bookmarkStart w:id="571" w:name="_Toc22780"/>
      <w:bookmarkStart w:id="572" w:name="_Toc28059"/>
      <w:bookmarkStart w:id="573" w:name="_Toc4577"/>
      <w:bookmarkStart w:id="574" w:name="_Toc8121"/>
      <w:bookmarkStart w:id="575" w:name="_Toc28187"/>
      <w:bookmarkStart w:id="576" w:name="_Toc3908"/>
      <w:bookmarkStart w:id="577" w:name="_Toc4564"/>
      <w:bookmarkStart w:id="578" w:name="_Toc31398"/>
      <w:bookmarkStart w:id="579" w:name="_Toc27430"/>
      <w:bookmarkStart w:id="580" w:name="_Toc27813"/>
      <w:bookmarkStart w:id="581" w:name="_Toc10571"/>
      <w:bookmarkStart w:id="582" w:name="_Toc29842"/>
      <w:bookmarkStart w:id="583" w:name="_Toc16070"/>
      <w:bookmarkStart w:id="584" w:name="_Toc7435"/>
      <w:bookmarkStart w:id="585" w:name="_Toc4306"/>
      <w:bookmarkStart w:id="586" w:name="_Toc16868"/>
      <w:bookmarkStart w:id="587" w:name="_Toc24289"/>
      <w:bookmarkStart w:id="588" w:name="_Toc22638"/>
      <w:bookmarkStart w:id="589" w:name="_Toc223"/>
      <w:bookmarkStart w:id="590" w:name="_Toc18198"/>
      <w:bookmarkStart w:id="591" w:name="_Toc28406"/>
      <w:bookmarkStart w:id="592" w:name="_Toc13797"/>
      <w:bookmarkStart w:id="593" w:name="_Toc20917"/>
      <w:bookmarkStart w:id="594" w:name="_Toc18163"/>
      <w:bookmarkStart w:id="595" w:name="_Toc24299"/>
      <w:r>
        <w:rPr>
          <w:rFonts w:hint="eastAsia"/>
        </w:rPr>
        <w:t>业务及管理费分科目明细账</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Pr>
          <w:rFonts w:hint="eastAsia"/>
        </w:rPr>
        <w:t>表</w:t>
      </w:r>
      <w:bookmarkEnd w:id="587"/>
      <w:bookmarkEnd w:id="588"/>
      <w:bookmarkEnd w:id="589"/>
      <w:bookmarkEnd w:id="590"/>
      <w:bookmarkEnd w:id="591"/>
      <w:bookmarkEnd w:id="592"/>
      <w:bookmarkEnd w:id="593"/>
      <w:bookmarkEnd w:id="594"/>
      <w:bookmarkEnd w:id="595"/>
    </w:p>
    <w:tbl>
      <w:tblPr>
        <w:tblStyle w:val="29"/>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YWJGLFFKMMXZB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业务及管理费分科目明细账表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204</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业务管理过程中直接发生的有关费用，例如职工薪酬类、财产使用类、中介机构费用类、日常的费用类等，具体包括办公费、差旅费、会议费、培训费、折旧费、租赁费、职工工资、职工福利、审计费等。人身保险公司如果在2个以上的科目核算，需要按照科目分别全部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宋体" w:hAnsi="宋体" w:cs="宋体"/>
                <w:color w:val="000000" w:themeColor="text1"/>
                <w:szCs w:val="20"/>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002001</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30" w:author="留白" w:date="2020-11-03T09:28:39Z">
              <w:r>
                <w:rPr>
                  <w:rFonts w:hint="eastAsia" w:ascii="Times New Roman" w:hAnsi="Times New Roman"/>
                  <w:color w:val="000000" w:themeColor="text1"/>
                  <w:sz w:val="21"/>
                  <w:szCs w:val="21"/>
                  <w:lang w:val="en-US" w:eastAsia="zh-CN"/>
                  <w14:textFill>
                    <w14:solidFill>
                      <w14:schemeClr w14:val="tx1"/>
                    </w14:solidFill>
                  </w14:textFill>
                </w:rPr>
                <w:t>10</w:t>
              </w:r>
            </w:ins>
            <w:del w:id="131" w:author="留白" w:date="2020-11-03T09:28:39Z">
              <w:r>
                <w:rPr>
                  <w:rFonts w:ascii="Times New Roman" w:hAnsi="Times New Roman"/>
                  <w:color w:val="000000" w:themeColor="text1"/>
                  <w:sz w:val="21"/>
                  <w:szCs w:val="21"/>
                  <w14:textFill>
                    <w14:solidFill>
                      <w14:schemeClr w14:val="tx1"/>
                    </w14:solidFill>
                  </w14:textFill>
                </w:rPr>
                <w:delText>6</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32" w:author="留白" w:date="2020-11-25T17:54:13Z">
              <w:r>
                <w:rPr>
                  <w:rFonts w:hint="eastAsia" w:ascii="Times New Roman" w:hAnsi="Times New Roman"/>
                  <w:color w:val="000000" w:themeColor="text1"/>
                  <w:sz w:val="21"/>
                  <w:szCs w:val="21"/>
                  <w:lang w:val="en-US" w:eastAsia="zh-CN"/>
                  <w14:textFill>
                    <w14:solidFill>
                      <w14:schemeClr w14:val="tx1"/>
                    </w14:solidFill>
                  </w14:textFill>
                </w:rPr>
                <w:t>5</w:t>
              </w:r>
            </w:ins>
            <w:del w:id="133" w:author="留白" w:date="2020-11-25T17:54:13Z">
              <w:r>
                <w:rPr>
                  <w:rFonts w:ascii="Times New Roman" w:hAnsi="Times New Roman"/>
                  <w:color w:val="000000" w:themeColor="text1"/>
                  <w:sz w:val="21"/>
                  <w:szCs w:val="21"/>
                  <w14:textFill>
                    <w14:solidFill>
                      <w14:schemeClr w14:val="tx1"/>
                    </w14:solidFill>
                  </w14:textFill>
                </w:rPr>
                <w:delText>3</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134" w:author="留白" w:date="2020-09-08T10:16:24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35" w:author="留白" w:date="2020-09-08T10:16:24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JKMBH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主键。保险公司除手续费及佣金以外的所有费用类科目编号。关联数据项：内部科目对照表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136" w:author="留白" w:date="2020-09-08T10:16:29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37" w:author="留白" w:date="2020-09-08T10:16:29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38" w:author="留白" w:date="2020-09-03T09:52:31Z">
              <w:r>
                <w:rPr>
                  <w:rFonts w:hint="eastAsia" w:ascii="Times New Roman" w:hAnsi="Times New Roman"/>
                  <w:color w:val="000000" w:themeColor="text1"/>
                  <w:sz w:val="21"/>
                  <w:szCs w:val="21"/>
                  <w:lang w:val="en-US" w:eastAsia="zh-CN"/>
                  <w14:textFill>
                    <w14:solidFill>
                      <w14:schemeClr w14:val="tx1"/>
                    </w14:solidFill>
                  </w14:textFill>
                </w:rPr>
                <w:t>30</w:t>
              </w:r>
            </w:ins>
            <w:del w:id="139" w:author="留白" w:date="2020-09-03T09:52:31Z">
              <w:r>
                <w:rPr>
                  <w:rFonts w:ascii="Times New Roman" w:hAnsi="Times New Roman"/>
                  <w:color w:val="000000" w:themeColor="text1"/>
                  <w:sz w:val="21"/>
                  <w:szCs w:val="21"/>
                  <w14:textFill>
                    <w14:solidFill>
                      <w14:schemeClr w14:val="tx1"/>
                    </w14:solidFill>
                  </w14:textFill>
                </w:rPr>
                <w:delText>6</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保险公司除手续费及佣金以外的所有费用类科目名称，例如：业务及管理费、营业费用、管理费用等类似科目。关联数据项：内部科目对照表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凭证上的记账日期。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记账凭证号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JZPZH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保险公司根据一定的规则编制的凭证编号，为唯一识别。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摘要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记账凭证摘要。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交易币借方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JYBJF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交易币贷方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JYBDF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本位币借方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BWBJF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本位币贷方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BWBDF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期末交易币余额</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QMJYBYE</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期末交易币余额，单位元。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期末本位币余额</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QMBWBYE</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期末本位币余额，单位元。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报送周期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BSZQ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kern w:val="0"/>
                <w:sz w:val="21"/>
                <w:szCs w:val="21"/>
                <w14:textFill>
                  <w14:solidFill>
                    <w14:schemeClr w14:val="tx1"/>
                  </w14:solidFill>
                </w14:textFill>
              </w:rPr>
              <w:t>002007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每月最后一天数据应同时报送按月为周期的会计数据，每年最后一天数据应同时报送按月、年为周期的会计数据。填报中文描述。</w:t>
            </w:r>
          </w:p>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1日报</w:t>
            </w:r>
          </w:p>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2月报</w:t>
            </w:r>
          </w:p>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3年报</w:t>
            </w:r>
          </w:p>
        </w:tc>
      </w:tr>
    </w:tbl>
    <w:p>
      <w:pPr>
        <w:pStyle w:val="4"/>
        <w:ind w:firstLine="601"/>
      </w:pPr>
      <w:bookmarkStart w:id="596" w:name="_Toc21322"/>
      <w:bookmarkStart w:id="597" w:name="_Toc22853"/>
      <w:bookmarkStart w:id="598" w:name="_Toc22890"/>
      <w:bookmarkStart w:id="599" w:name="_Toc18037"/>
      <w:bookmarkStart w:id="600" w:name="_Toc8421"/>
      <w:bookmarkStart w:id="601" w:name="_Toc29676"/>
      <w:bookmarkStart w:id="602" w:name="_Toc20079"/>
      <w:bookmarkStart w:id="603" w:name="_Toc22578"/>
      <w:bookmarkStart w:id="604" w:name="_Toc13436"/>
      <w:bookmarkStart w:id="605" w:name="_Toc1894"/>
      <w:bookmarkStart w:id="606" w:name="_Toc27190"/>
      <w:bookmarkStart w:id="607" w:name="_Toc5317"/>
      <w:bookmarkStart w:id="608" w:name="_Toc17978"/>
      <w:bookmarkStart w:id="609" w:name="_Toc10709"/>
      <w:bookmarkStart w:id="610" w:name="_Toc16245"/>
      <w:bookmarkStart w:id="611" w:name="_Toc2337"/>
      <w:bookmarkStart w:id="612" w:name="_Toc12450"/>
      <w:bookmarkStart w:id="613" w:name="_Toc12482"/>
      <w:bookmarkStart w:id="614" w:name="_Toc3768"/>
      <w:bookmarkStart w:id="615" w:name="_Toc26278"/>
      <w:bookmarkStart w:id="616" w:name="_Toc4111"/>
      <w:bookmarkStart w:id="617" w:name="_Toc7834"/>
      <w:bookmarkStart w:id="618" w:name="_Toc11209"/>
      <w:bookmarkStart w:id="619" w:name="_Toc16608"/>
      <w:bookmarkStart w:id="620" w:name="_Toc5318"/>
      <w:bookmarkStart w:id="621" w:name="_Toc28801"/>
      <w:bookmarkStart w:id="622" w:name="_Toc25918"/>
      <w:bookmarkStart w:id="623" w:name="_Toc20805"/>
      <w:r>
        <w:rPr>
          <w:rFonts w:hint="eastAsia"/>
        </w:rPr>
        <w:t>手续费及佣金分科目明细账</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rFonts w:hint="eastAsia"/>
        </w:rPr>
        <w:t>表</w:t>
      </w:r>
      <w:bookmarkEnd w:id="615"/>
      <w:bookmarkEnd w:id="616"/>
      <w:bookmarkEnd w:id="617"/>
      <w:bookmarkEnd w:id="618"/>
      <w:bookmarkEnd w:id="619"/>
      <w:bookmarkEnd w:id="620"/>
      <w:bookmarkEnd w:id="621"/>
      <w:bookmarkEnd w:id="622"/>
      <w:bookmarkEnd w:id="623"/>
    </w:p>
    <w:tbl>
      <w:tblPr>
        <w:tblStyle w:val="29"/>
        <w:tblW w:w="9075" w:type="dxa"/>
        <w:tblInd w:w="-34" w:type="dxa"/>
        <w:tblLayout w:type="fixed"/>
        <w:tblCellMar>
          <w:top w:w="0" w:type="dxa"/>
          <w:left w:w="108" w:type="dxa"/>
          <w:bottom w:w="0" w:type="dxa"/>
          <w:right w:w="108" w:type="dxa"/>
        </w:tblCellMar>
      </w:tblPr>
      <w:tblGrid>
        <w:gridCol w:w="1247"/>
        <w:gridCol w:w="453"/>
        <w:gridCol w:w="681"/>
        <w:gridCol w:w="851"/>
        <w:gridCol w:w="130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SXFJYJFKMMXZB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手续费及佣金分科目明细账表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205</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本表报送人身保险公司发生的与生产经营有关的手续费、佣金支出。保险公司如果在2个以上的科目核算，需按照科目分别全部报送。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保险机构代码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宋体" w:hAnsi="宋体" w:cs="宋体"/>
                <w:color w:val="000000" w:themeColor="text1"/>
                <w:szCs w:val="20"/>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002001</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40" w:author="留白" w:date="2020-11-03T09:28:43Z">
              <w:r>
                <w:rPr>
                  <w:rFonts w:hint="eastAsia" w:ascii="Times New Roman" w:hAnsi="Times New Roman"/>
                  <w:color w:val="000000" w:themeColor="text1"/>
                  <w:sz w:val="21"/>
                  <w:szCs w:val="21"/>
                  <w:lang w:val="en-US" w:eastAsia="zh-CN"/>
                  <w14:textFill>
                    <w14:solidFill>
                      <w14:schemeClr w14:val="tx1"/>
                    </w14:solidFill>
                  </w14:textFill>
                </w:rPr>
                <w:t>1</w:t>
              </w:r>
            </w:ins>
            <w:ins w:id="141" w:author="留白" w:date="2020-11-03T09:28:44Z">
              <w:r>
                <w:rPr>
                  <w:rFonts w:hint="eastAsia" w:ascii="Times New Roman" w:hAnsi="Times New Roman"/>
                  <w:color w:val="000000" w:themeColor="text1"/>
                  <w:sz w:val="21"/>
                  <w:szCs w:val="21"/>
                  <w:lang w:val="en-US" w:eastAsia="zh-CN"/>
                  <w14:textFill>
                    <w14:solidFill>
                      <w14:schemeClr w14:val="tx1"/>
                    </w14:solidFill>
                  </w14:textFill>
                </w:rPr>
                <w:t>0</w:t>
              </w:r>
            </w:ins>
            <w:del w:id="142" w:author="留白" w:date="2020-11-03T09:28:43Z">
              <w:r>
                <w:rPr>
                  <w:rFonts w:ascii="Times New Roman" w:hAnsi="Times New Roman"/>
                  <w:color w:val="000000" w:themeColor="text1"/>
                  <w:sz w:val="21"/>
                  <w:szCs w:val="21"/>
                  <w14:textFill>
                    <w14:solidFill>
                      <w14:schemeClr w14:val="tx1"/>
                    </w14:solidFill>
                  </w14:textFill>
                </w:rPr>
                <w:delText>6</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43" w:author="留白" w:date="2020-11-25T17:54:18Z">
              <w:r>
                <w:rPr>
                  <w:rFonts w:hint="eastAsia" w:ascii="Times New Roman" w:hAnsi="Times New Roman"/>
                  <w:color w:val="000000" w:themeColor="text1"/>
                  <w:sz w:val="21"/>
                  <w:szCs w:val="21"/>
                  <w:lang w:val="en-US" w:eastAsia="zh-CN"/>
                  <w14:textFill>
                    <w14:solidFill>
                      <w14:schemeClr w14:val="tx1"/>
                    </w14:solidFill>
                  </w14:textFill>
                </w:rPr>
                <w:t>5</w:t>
              </w:r>
            </w:ins>
            <w:del w:id="144" w:author="留白" w:date="2020-11-25T17:54:17Z">
              <w:r>
                <w:rPr>
                  <w:rFonts w:ascii="Times New Roman" w:hAnsi="Times New Roman"/>
                  <w:color w:val="000000" w:themeColor="text1"/>
                  <w:sz w:val="21"/>
                  <w:szCs w:val="21"/>
                  <w14:textFill>
                    <w14:solidFill>
                      <w14:schemeClr w14:val="tx1"/>
                    </w14:solidFill>
                  </w14:textFill>
                </w:rPr>
                <w:delText>3</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ins w:id="145" w:author="留白" w:date="2020-09-08T10:16:37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del w:id="146" w:author="留白" w:date="2020-09-08T10:16:36Z">
              <w:r>
                <w:rPr>
                  <w:rFonts w:ascii="Times New Roman" w:hAnsi="Times New Roman" w:eastAsia="宋体"/>
                  <w:color w:val="000000" w:themeColor="text1"/>
                  <w:kern w:val="0"/>
                  <w:sz w:val="21"/>
                  <w:szCs w:val="21"/>
                  <w14:textFill>
                    <w14:solidFill>
                      <w14:schemeClr w14:val="tx1"/>
                    </w14:solidFill>
                  </w14:textFill>
                </w:rPr>
                <w:delText>H</w:delText>
              </w:r>
            </w:del>
            <w:r>
              <w:rPr>
                <w:rFonts w:ascii="Times New Roman" w:hAnsi="Times New Roman" w:eastAsia="宋体"/>
                <w:color w:val="000000" w:themeColor="text1"/>
                <w:kern w:val="0"/>
                <w:sz w:val="21"/>
                <w:szCs w:val="21"/>
                <w14:textFill>
                  <w14:solidFill>
                    <w14:schemeClr w14:val="tx1"/>
                  </w14:solidFill>
                </w14:textFill>
              </w:rPr>
              <w:t>JKMBH</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主键。保险公司手续费、佣金类科目编号。关联数据项：内部科目对照表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w:t>
            </w:r>
            <w:del w:id="147" w:author="留白" w:date="2020-09-08T10:16:41Z">
              <w:r>
                <w:rPr>
                  <w:rFonts w:ascii="Times New Roman" w:hAnsi="Times New Roman" w:eastAsia="宋体"/>
                  <w:color w:val="000000" w:themeColor="text1"/>
                  <w:kern w:val="0"/>
                  <w:sz w:val="21"/>
                  <w:szCs w:val="21"/>
                  <w14:textFill>
                    <w14:solidFill>
                      <w14:schemeClr w14:val="tx1"/>
                    </w14:solidFill>
                  </w14:textFill>
                </w:rPr>
                <w:delText>H</w:delText>
              </w:r>
            </w:del>
            <w:ins w:id="148" w:author="留白" w:date="2020-09-08T10:16:41Z">
              <w:r>
                <w:rPr>
                  <w:rFonts w:hint="eastAsia" w:ascii="Times New Roman" w:hAnsi="Times New Roman" w:eastAsia="宋体"/>
                  <w:color w:val="000000" w:themeColor="text1"/>
                  <w:kern w:val="0"/>
                  <w:sz w:val="21"/>
                  <w:szCs w:val="21"/>
                  <w:lang w:val="en-US" w:eastAsia="zh-CN"/>
                  <w14:textFill>
                    <w14:solidFill>
                      <w14:schemeClr w14:val="tx1"/>
                    </w14:solidFill>
                  </w14:textFill>
                </w:rPr>
                <w:t>K</w:t>
              </w:r>
            </w:ins>
            <w:r>
              <w:rPr>
                <w:rFonts w:ascii="Times New Roman" w:hAnsi="Times New Roman" w:eastAsia="宋体"/>
                <w:color w:val="000000" w:themeColor="text1"/>
                <w:kern w:val="0"/>
                <w:sz w:val="21"/>
                <w:szCs w:val="21"/>
                <w14:textFill>
                  <w14:solidFill>
                    <w14:schemeClr w14:val="tx1"/>
                  </w14:solidFill>
                </w14:textFill>
              </w:rPr>
              <w:t>JKMMC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49" w:author="留白" w:date="2020-09-03T09:52:37Z">
              <w:r>
                <w:rPr>
                  <w:rFonts w:hint="eastAsia" w:ascii="Times New Roman" w:hAnsi="Times New Roman"/>
                  <w:color w:val="000000" w:themeColor="text1"/>
                  <w:sz w:val="21"/>
                  <w:szCs w:val="21"/>
                  <w:lang w:val="en-US" w:eastAsia="zh-CN"/>
                  <w14:textFill>
                    <w14:solidFill>
                      <w14:schemeClr w14:val="tx1"/>
                    </w14:solidFill>
                  </w14:textFill>
                </w:rPr>
                <w:t>30</w:t>
              </w:r>
            </w:ins>
            <w:del w:id="150" w:author="留白" w:date="2020-09-03T09:52:36Z">
              <w:r>
                <w:rPr>
                  <w:rFonts w:ascii="Times New Roman" w:hAnsi="Times New Roman"/>
                  <w:color w:val="000000" w:themeColor="text1"/>
                  <w:sz w:val="21"/>
                  <w:szCs w:val="21"/>
                  <w14:textFill>
                    <w14:solidFill>
                      <w14:schemeClr w14:val="tx1"/>
                    </w14:solidFill>
                  </w14:textFill>
                </w:rPr>
                <w:delText>6</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保险公司手续费、佣金类科目名称，例如：手续费、佣金、手续费及佣金。关联数据项：内部科目对照表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记账日期</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JZRQ</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凭证上的记账日期。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记账凭证号</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JZPZH</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保险公司根据一定的规则编制的凭证编号，为唯一识别。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摘要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记账凭证摘要。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交易币借方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JYBJF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交易币贷方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JYBDF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本位币借方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BWBJF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本位币贷方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BWBDF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期末交易币余额</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QMJYBYE</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期末交易币余额，单位元。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期末本位币余额</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QMBWBYE</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期末本位币余额，单位元。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报送周期</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BSZQ</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kern w:val="0"/>
                <w:sz w:val="21"/>
                <w:szCs w:val="21"/>
                <w14:textFill>
                  <w14:solidFill>
                    <w14:schemeClr w14:val="tx1"/>
                  </w14:solidFill>
                </w14:textFill>
              </w:rPr>
              <w:t>002007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每月最后一天数据应同时报送按月为周期的会计数据，每年最后一天数据应同时报送按月、年为周期的会计数据。填报中文描述。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1日报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2月报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3年报</w:t>
            </w:r>
          </w:p>
        </w:tc>
      </w:tr>
    </w:tbl>
    <w:p>
      <w:pPr>
        <w:pStyle w:val="4"/>
        <w:ind w:firstLine="601"/>
      </w:pPr>
      <w:bookmarkStart w:id="624" w:name="_Toc26425"/>
      <w:bookmarkStart w:id="625" w:name="_Toc2691"/>
      <w:bookmarkStart w:id="626" w:name="_Toc30331"/>
      <w:bookmarkStart w:id="627" w:name="_Toc9457"/>
      <w:bookmarkStart w:id="628" w:name="_Toc6842"/>
      <w:bookmarkStart w:id="629" w:name="_Toc31040"/>
      <w:bookmarkStart w:id="630" w:name="_Toc7403"/>
      <w:bookmarkStart w:id="631" w:name="_Toc20125"/>
      <w:bookmarkStart w:id="632" w:name="_Toc29799"/>
      <w:bookmarkStart w:id="633" w:name="_Toc960"/>
      <w:bookmarkStart w:id="634" w:name="_Toc16312"/>
      <w:bookmarkStart w:id="635" w:name="_Toc27279"/>
      <w:r>
        <w:rPr>
          <w:rFonts w:hint="eastAsia"/>
        </w:rPr>
        <w:t>银行账户信息表</w:t>
      </w:r>
      <w:bookmarkEnd w:id="624"/>
      <w:bookmarkEnd w:id="625"/>
      <w:bookmarkEnd w:id="626"/>
      <w:bookmarkEnd w:id="627"/>
      <w:bookmarkEnd w:id="628"/>
      <w:bookmarkEnd w:id="629"/>
      <w:bookmarkEnd w:id="630"/>
      <w:bookmarkEnd w:id="631"/>
      <w:bookmarkEnd w:id="632"/>
      <w:bookmarkEnd w:id="633"/>
      <w:bookmarkEnd w:id="634"/>
      <w:bookmarkEnd w:id="635"/>
    </w:p>
    <w:tbl>
      <w:tblPr>
        <w:tblStyle w:val="29"/>
        <w:tblW w:w="9075" w:type="dxa"/>
        <w:tblInd w:w="-34" w:type="dxa"/>
        <w:tblLayout w:type="fixed"/>
        <w:tblCellMar>
          <w:top w:w="0" w:type="dxa"/>
          <w:left w:w="108" w:type="dxa"/>
          <w:bottom w:w="0" w:type="dxa"/>
          <w:right w:w="108" w:type="dxa"/>
        </w:tblCellMar>
      </w:tblPr>
      <w:tblGrid>
        <w:gridCol w:w="1247"/>
        <w:gridCol w:w="453"/>
        <w:gridCol w:w="681"/>
        <w:gridCol w:w="836"/>
        <w:gridCol w:w="132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YHZHXXB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银行账户信息表</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w:t>
            </w:r>
            <w:r>
              <w:rPr>
                <w:color w:val="000000" w:themeColor="text1"/>
                <w:szCs w:val="21"/>
                <w14:textFill>
                  <w14:solidFill>
                    <w14:schemeClr w14:val="tx1"/>
                  </w14:solidFill>
                </w14:textFill>
              </w:rPr>
              <w:t>6</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本表报送人身保险公司所有银行账户信息。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1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2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center"/>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保险机构代码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w:t>
            </w:r>
          </w:p>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000005 中国人寿保险股份有限公司</w:t>
            </w:r>
          </w:p>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6"/>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6"/>
              <w:ind w:firstLine="0" w:firstLineChars="0"/>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51" w:author="留白" w:date="2020-11-25T17:54:22Z">
              <w:r>
                <w:rPr>
                  <w:rFonts w:hint="eastAsia" w:ascii="Times New Roman" w:hAnsi="Times New Roman"/>
                  <w:color w:val="000000" w:themeColor="text1"/>
                  <w:sz w:val="21"/>
                  <w:szCs w:val="21"/>
                  <w:lang w:val="en-US" w:eastAsia="zh-CN"/>
                  <w14:textFill>
                    <w14:solidFill>
                      <w14:schemeClr w14:val="tx1"/>
                    </w14:solidFill>
                  </w14:textFill>
                </w:rPr>
                <w:t>5</w:t>
              </w:r>
            </w:ins>
            <w:del w:id="152" w:author="留白" w:date="2020-11-25T17:54:22Z">
              <w:r>
                <w:rPr>
                  <w:rFonts w:ascii="Times New Roman" w:hAnsi="Times New Roman"/>
                  <w:color w:val="000000" w:themeColor="text1"/>
                  <w:sz w:val="21"/>
                  <w:szCs w:val="21"/>
                  <w14:textFill>
                    <w14:solidFill>
                      <w14:schemeClr w14:val="tx1"/>
                    </w14:solidFill>
                  </w14:textFill>
                </w:rPr>
                <w:delText>3</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YXMC</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银行账号</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VARCHAR2(40)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主键。保险公司开户银行的账号。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YXZHMC</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ins w:id="153" w:author="留白" w:date="2020-11-19T17:28:45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154" w:author="留白" w:date="2020-11-19T17:28:45Z">
              <w:r>
                <w:rPr>
                  <w:rFonts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005015</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保险公司的银行账户名称。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银行账户类型</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YXZHLX</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保险公司银行账户的类型。对应《业务代码表》中的“银行账户类型代码”。填报中文描述。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1001 人民币基本户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1002 人民币一般户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1003 人民币专用户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银行账户状态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YXZHZT</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保险公司银行账户的目前状态。填报中文描述。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未启用</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正常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03 冻结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04 注销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05 作废</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06 挂失</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国际上表示货币和资金的名称代码。对应《业务代码表》中的“货币代码”。填报字母代码。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开户日期</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KHRQ</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保险公司银行开户日期。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销户日期</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XHRQ</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保险公司银行销户日期。如未销户，填写默认值9999-12-31.</w:t>
            </w:r>
          </w:p>
        </w:tc>
      </w:tr>
    </w:tbl>
    <w:p>
      <w:pPr>
        <w:pStyle w:val="3"/>
        <w:ind w:firstLine="602"/>
      </w:pPr>
      <w:bookmarkStart w:id="636" w:name="_Toc6397"/>
      <w:bookmarkStart w:id="637" w:name="_Toc3845"/>
      <w:bookmarkStart w:id="638" w:name="_Toc15015"/>
      <w:bookmarkStart w:id="639" w:name="_Toc27102"/>
      <w:bookmarkStart w:id="640" w:name="_Toc24024"/>
      <w:bookmarkStart w:id="641" w:name="_Toc18574"/>
      <w:bookmarkStart w:id="642" w:name="_Toc12113"/>
      <w:bookmarkStart w:id="643" w:name="_Toc10885"/>
      <w:bookmarkStart w:id="644" w:name="_Toc22285"/>
      <w:bookmarkStart w:id="645" w:name="_Toc22424"/>
      <w:bookmarkStart w:id="646" w:name="_Toc2791"/>
      <w:bookmarkStart w:id="647" w:name="_Toc20852"/>
      <w:bookmarkStart w:id="648" w:name="_Toc30465"/>
      <w:bookmarkStart w:id="649" w:name="_Toc25500"/>
      <w:bookmarkStart w:id="650" w:name="_Toc14032"/>
      <w:bookmarkStart w:id="651" w:name="_Toc25127"/>
      <w:bookmarkStart w:id="652" w:name="_Toc21012"/>
      <w:bookmarkStart w:id="653" w:name="_Toc20583"/>
      <w:bookmarkStart w:id="654" w:name="_Toc26730"/>
      <w:bookmarkStart w:id="655" w:name="_Toc5046"/>
      <w:bookmarkStart w:id="656" w:name="_Toc31820"/>
      <w:bookmarkStart w:id="657" w:name="_Toc31247"/>
      <w:bookmarkStart w:id="658" w:name="_Toc27013"/>
      <w:bookmarkStart w:id="659" w:name="_Toc10526"/>
      <w:bookmarkStart w:id="660" w:name="_Toc9414"/>
      <w:bookmarkStart w:id="661" w:name="_Toc4399"/>
      <w:bookmarkStart w:id="662" w:name="_Toc1187"/>
      <w:bookmarkStart w:id="663" w:name="_Toc20679"/>
      <w:bookmarkStart w:id="664" w:name="_Toc23314"/>
      <w:bookmarkStart w:id="665" w:name="_Toc19130"/>
      <w:bookmarkStart w:id="666" w:name="_Toc30132"/>
      <w:bookmarkStart w:id="667" w:name="_Toc5516"/>
      <w:r>
        <w:rPr>
          <w:rFonts w:hint="eastAsia"/>
        </w:rPr>
        <w:t>客户信息</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pPr>
        <w:pStyle w:val="4"/>
        <w:numPr>
          <w:ilvl w:val="0"/>
          <w:numId w:val="7"/>
        </w:numPr>
        <w:ind w:left="0" w:firstLine="601"/>
      </w:pPr>
      <w:bookmarkStart w:id="668" w:name="_Toc17161"/>
      <w:bookmarkStart w:id="669" w:name="_Toc30512"/>
      <w:bookmarkStart w:id="670" w:name="_Toc27092"/>
      <w:bookmarkStart w:id="671" w:name="_Toc9082"/>
      <w:bookmarkStart w:id="672" w:name="_Toc9761"/>
      <w:bookmarkStart w:id="673" w:name="_Toc3412"/>
      <w:bookmarkStart w:id="674" w:name="_Toc9046"/>
      <w:bookmarkStart w:id="675" w:name="_Toc5381"/>
      <w:bookmarkStart w:id="676" w:name="_Toc26675"/>
      <w:bookmarkStart w:id="677" w:name="_Toc18907"/>
      <w:bookmarkStart w:id="678" w:name="_Toc23983"/>
      <w:bookmarkStart w:id="679" w:name="_Toc8534"/>
      <w:bookmarkStart w:id="680" w:name="_Toc3268"/>
      <w:bookmarkStart w:id="681" w:name="_Toc14525"/>
      <w:bookmarkStart w:id="682" w:name="_Toc18770"/>
      <w:bookmarkStart w:id="683" w:name="_Toc19084"/>
      <w:bookmarkStart w:id="684" w:name="_Toc27944"/>
      <w:bookmarkStart w:id="685" w:name="_Toc27217"/>
      <w:bookmarkStart w:id="686" w:name="_Toc5140"/>
      <w:bookmarkStart w:id="687" w:name="_Toc12182"/>
      <w:bookmarkStart w:id="688" w:name="_Toc28771"/>
      <w:bookmarkStart w:id="689" w:name="_Toc31530"/>
      <w:bookmarkStart w:id="690" w:name="_Toc5888"/>
      <w:bookmarkStart w:id="691" w:name="_Toc30214"/>
      <w:bookmarkStart w:id="692" w:name="_Toc9676"/>
      <w:bookmarkStart w:id="693" w:name="_Toc32719"/>
      <w:bookmarkStart w:id="694" w:name="_Toc8312"/>
      <w:bookmarkStart w:id="695" w:name="_Toc10990"/>
      <w:r>
        <w:rPr>
          <w:rFonts w:hint="eastAsia"/>
        </w:rPr>
        <w:t>个人客户信息表</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tbl>
      <w:tblPr>
        <w:tblStyle w:val="29"/>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GRKHXXB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个人客户信息表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301</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在投保时点就记录的所有个人客户的基本信息，包括投保人与被保人所涉及到的个人客户信息，若受益人在系统中以客户形式存储也应进行报送。核心业务系统中无法获取的个人客户信息应从其他系统补充。</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流水号</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客户编号</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KHBH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个人客户在保险公司的唯一标识。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姓名</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客户姓名。隐私，人身保险公司变形。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性别</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XB</w:t>
            </w:r>
            <w:del w:id="155" w:author="留白" w:date="2020-09-03T17:16:19Z">
              <w:r>
                <w:rPr>
                  <w:rFonts w:ascii="Times New Roman" w:hAnsi="Times New Roman" w:eastAsia="宋体"/>
                  <w:color w:val="000000" w:themeColor="text1"/>
                  <w:kern w:val="0"/>
                  <w:sz w:val="21"/>
                  <w:szCs w:val="21"/>
                  <w14:textFill>
                    <w14:solidFill>
                      <w14:schemeClr w14:val="tx1"/>
                    </w14:solidFill>
                  </w14:textFill>
                </w:rPr>
                <w:delText>DM</w:delText>
              </w:r>
            </w:del>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客户性别。填报中文描述。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未知的性别</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男性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女性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9未说明的性别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出生日期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客户出生日期。隐私，暂不取。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证件类型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客户的证件类型，对应《业务代码表》中的“个人身份证件类型代码”。填报中文描述。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证件号码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ZJHM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客户证件号码。隐私，人身保险公司变形。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证件有效起期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ZJYXQQ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D</w:t>
            </w:r>
            <w:r>
              <w:rPr>
                <w:rFonts w:ascii="Times New Roman" w:hAnsi="Times New Roman"/>
                <w:color w:val="000000" w:themeColor="text1"/>
                <w:sz w:val="21"/>
                <w:szCs w:val="21"/>
                <w14:textFill>
                  <w14:solidFill>
                    <w14:schemeClr w14:val="tx1"/>
                  </w14:solidFill>
                </w14:textFill>
              </w:rPr>
              <w:t>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客户证件</w:t>
            </w:r>
            <w:r>
              <w:rPr>
                <w:rFonts w:hint="eastAsia" w:ascii="Times New Roman" w:hAnsi="Times New Roman" w:eastAsia="宋体"/>
                <w:color w:val="000000" w:themeColor="text1"/>
                <w:kern w:val="0"/>
                <w:sz w:val="21"/>
                <w:szCs w:val="21"/>
                <w14:textFill>
                  <w14:solidFill>
                    <w14:schemeClr w14:val="tx1"/>
                  </w14:solidFill>
                </w14:textFill>
              </w:rPr>
              <w:t>有效起期。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证件有效止期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ZJYXZQ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D</w:t>
            </w:r>
            <w:r>
              <w:rPr>
                <w:rFonts w:ascii="Times New Roman" w:hAnsi="Times New Roman"/>
                <w:color w:val="000000" w:themeColor="text1"/>
                <w:sz w:val="21"/>
                <w:szCs w:val="21"/>
                <w14:textFill>
                  <w14:solidFill>
                    <w14:schemeClr w14:val="tx1"/>
                  </w14:solidFill>
                </w14:textFill>
              </w:rPr>
              <w:t>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客户证件</w:t>
            </w:r>
            <w:r>
              <w:rPr>
                <w:rFonts w:hint="eastAsia" w:ascii="Times New Roman" w:hAnsi="Times New Roman" w:eastAsia="宋体"/>
                <w:color w:val="000000" w:themeColor="text1"/>
                <w:kern w:val="0"/>
                <w:sz w:val="21"/>
                <w:szCs w:val="21"/>
                <w14:textFill>
                  <w14:solidFill>
                    <w14:schemeClr w14:val="tx1"/>
                  </w14:solidFill>
                </w14:textFill>
              </w:rPr>
              <w:t>有效止期。若长期有效则填报9999-12-31。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职业</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03007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从业人员为获取主要生活来源所从事的社会性工作的类别。对应《业务代码表》中的“职业代码”。填报中文描述。如：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0001001</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-机关团体公司行号-内勤人员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0001002</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-机关团体公司行号-外勤人员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0001003</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-机关团体公司行号-企\事业单位负责人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0001004</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-机关团体公司行号-私营企业主(不亲自作业)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0001005</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-机关团体公司行号-企\事业单位部门经理\主管(不亲自作业)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0001006</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-机关团体公司行号-村委会、居委会人员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0001007</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-机关团体公司行号-工商\税务\城管人员</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国籍</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GJ</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客户的国籍，对应《业务代码表》中的“国别代码”。填报中文描述。如：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004 阿富汗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008 阿尔巴尼亚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012 阿尔及利亚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016 美属萨摩亚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020 安道尔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024 安哥拉</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婚姻状况</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HYZK</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del w:id="156" w:author="留白" w:date="2020-09-21T15:59:05Z">
              <w:r>
                <w:rPr>
                  <w:rFonts w:ascii="Times New Roman" w:hAnsi="Times New Roman"/>
                  <w:color w:val="000000" w:themeColor="text1"/>
                  <w:sz w:val="21"/>
                  <w:szCs w:val="21"/>
                  <w14:textFill>
                    <w14:solidFill>
                      <w14:schemeClr w14:val="tx1"/>
                    </w14:solidFill>
                  </w14:textFill>
                </w:rPr>
                <w:delText>2</w:delText>
              </w:r>
            </w:del>
            <w:ins w:id="157" w:author="留白" w:date="2020-09-21T15:59:06Z">
              <w:r>
                <w:rPr>
                  <w:rFonts w:hint="eastAsia" w:ascii="Times New Roman" w:hAnsi="Times New Roman"/>
                  <w:color w:val="000000" w:themeColor="text1"/>
                  <w:sz w:val="21"/>
                  <w:szCs w:val="21"/>
                  <w:lang w:val="en-US" w:eastAsia="zh-CN"/>
                  <w14:textFill>
                    <w14:solidFill>
                      <w14:schemeClr w14:val="tx1"/>
                    </w14:solidFill>
                  </w14:textFill>
                </w:rPr>
                <w:t>3</w:t>
              </w:r>
            </w:ins>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客户的婚姻状况。填报中文描述。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未婚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 已婚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丧偶</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40 离婚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 未说明的婚姻状况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移动电话</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YDDH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客户的移动电话。隐私，暂不取。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固定电话</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GDDH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客户的固定电话。隐私，暂不取。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电子邮箱</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DZYX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客户的电子邮箱地址。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学历</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58" w:author="留白" w:date="2020-09-21T16:13:36Z">
              <w:r>
                <w:rPr>
                  <w:rFonts w:hint="eastAsia" w:ascii="Times New Roman" w:hAnsi="Times New Roman"/>
                  <w:color w:val="000000" w:themeColor="text1"/>
                  <w:sz w:val="21"/>
                  <w:szCs w:val="21"/>
                  <w:lang w:val="en-US" w:eastAsia="zh-CN"/>
                  <w14:textFill>
                    <w14:solidFill>
                      <w14:schemeClr w14:val="tx1"/>
                    </w14:solidFill>
                  </w14:textFill>
                </w:rPr>
                <w:t>3</w:t>
              </w:r>
            </w:ins>
            <w:del w:id="159" w:author="留白" w:date="2020-09-21T16:13:36Z">
              <w:r>
                <w:rPr>
                  <w:rFonts w:ascii="Times New Roman" w:hAnsi="Times New Roman"/>
                  <w:color w:val="000000" w:themeColor="text1"/>
                  <w:sz w:val="21"/>
                  <w:szCs w:val="21"/>
                  <w14:textFill>
                    <w14:solidFill>
                      <w14:schemeClr w14:val="tx1"/>
                    </w14:solidFill>
                  </w14:textFill>
                </w:rPr>
                <w:delText>2</w:delText>
              </w:r>
            </w:del>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客户的学历。填报中文描述。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博士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硕士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本科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大专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高中及同等学历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初中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小学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个人年收入</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GRNSR</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客户的年度总收入，单位：元（人民币）</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个人住址所在省，对应《业务代码表》中的“县及县以上行政区划代码”之省级编码，默认值000000。填报中文描述。如：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地址所在地市</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DZSZDS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w:t>
            </w:r>
            <w:r>
              <w:rPr>
                <w:rFonts w:hint="eastAsia" w:ascii="Times New Roman" w:hAnsi="Times New Roman"/>
                <w:color w:val="000000" w:themeColor="text1"/>
                <w:sz w:val="21"/>
                <w:szCs w:val="21"/>
                <w14:textFill>
                  <w14:solidFill>
                    <w14:schemeClr w14:val="tx1"/>
                  </w14:solidFill>
                </w14:textFill>
              </w:rPr>
              <w:t>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个人住址所在市，对应《业务代码表》中的“县及县以上行政区划代码”之市/地区级编码，默认值000000。填报中文描述。如：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4"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地址所在区县</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DZSZQX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w:t>
            </w:r>
            <w:r>
              <w:rPr>
                <w:rFonts w:hint="eastAsia" w:ascii="Times New Roman" w:hAnsi="Times New Roman"/>
                <w:color w:val="000000" w:themeColor="text1"/>
                <w:sz w:val="21"/>
                <w:szCs w:val="21"/>
                <w14:textFill>
                  <w14:solidFill>
                    <w14:schemeClr w14:val="tx1"/>
                  </w14:solidFill>
                </w14:textFill>
              </w:rPr>
              <w:t>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个人住址所在区县，对应《业务代码表》中的“县及县以上行政区划代码”之县区级编码，默认值000000。填报中文描述。如：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130402 邯山区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130403 丛台区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130404 复兴区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130406 峰峰矿区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街道</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JD</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客户街道名称，如地址没有进行省、市、区县的拆分，则在此数据项填写完整的地址信息。隐私，暂不取。</w:t>
            </w:r>
          </w:p>
        </w:tc>
      </w:tr>
    </w:tbl>
    <w:p>
      <w:pPr>
        <w:pStyle w:val="4"/>
        <w:ind w:firstLine="601"/>
      </w:pPr>
      <w:bookmarkStart w:id="696" w:name="_Toc21108"/>
      <w:bookmarkStart w:id="697" w:name="_Toc5297"/>
      <w:bookmarkStart w:id="698" w:name="_Toc18936"/>
      <w:bookmarkStart w:id="699" w:name="_Toc29285"/>
      <w:bookmarkStart w:id="700" w:name="_Toc26781"/>
      <w:bookmarkStart w:id="701" w:name="_Toc816"/>
      <w:bookmarkStart w:id="702" w:name="_Toc19289"/>
      <w:bookmarkStart w:id="703" w:name="_Toc9146"/>
      <w:bookmarkStart w:id="704" w:name="_Toc7847"/>
      <w:bookmarkStart w:id="705" w:name="_Toc18303"/>
      <w:bookmarkStart w:id="706" w:name="_Toc32751"/>
      <w:bookmarkStart w:id="707" w:name="_Toc32109"/>
      <w:bookmarkStart w:id="708" w:name="_Toc11531"/>
      <w:bookmarkStart w:id="709" w:name="_Toc19586"/>
      <w:bookmarkStart w:id="710" w:name="_Toc9027"/>
      <w:bookmarkStart w:id="711" w:name="_Toc3148"/>
      <w:bookmarkStart w:id="712" w:name="_Toc11192"/>
      <w:bookmarkStart w:id="713" w:name="_Toc17359"/>
      <w:bookmarkStart w:id="714" w:name="_Toc8605"/>
      <w:bookmarkStart w:id="715" w:name="_Toc22438"/>
      <w:bookmarkStart w:id="716" w:name="_Toc23622"/>
      <w:bookmarkStart w:id="717" w:name="_Toc8629"/>
      <w:bookmarkStart w:id="718" w:name="_Toc11837"/>
      <w:bookmarkStart w:id="719" w:name="_Toc12489"/>
      <w:bookmarkStart w:id="720" w:name="_Toc27718"/>
      <w:bookmarkStart w:id="721" w:name="_Toc29531"/>
      <w:bookmarkStart w:id="722" w:name="_Toc4238"/>
      <w:bookmarkStart w:id="723" w:name="_Toc6649"/>
      <w:r>
        <w:rPr>
          <w:rFonts w:hint="eastAsia"/>
        </w:rPr>
        <w:t>团体客户信息表</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tbl>
      <w:tblPr>
        <w:tblStyle w:val="29"/>
        <w:tblW w:w="9075" w:type="dxa"/>
        <w:tblInd w:w="-34" w:type="dxa"/>
        <w:tblLayout w:type="fixed"/>
        <w:tblCellMar>
          <w:top w:w="0" w:type="dxa"/>
          <w:left w:w="108" w:type="dxa"/>
          <w:bottom w:w="0" w:type="dxa"/>
          <w:right w:w="108" w:type="dxa"/>
        </w:tblCellMar>
      </w:tblPr>
      <w:tblGrid>
        <w:gridCol w:w="1247"/>
        <w:gridCol w:w="453"/>
        <w:gridCol w:w="681"/>
        <w:gridCol w:w="641"/>
        <w:gridCol w:w="151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64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605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TTKHXXB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团体客户信息表</w:t>
            </w:r>
          </w:p>
        </w:tc>
        <w:tc>
          <w:tcPr>
            <w:tcW w:w="64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302</w:t>
            </w:r>
          </w:p>
        </w:tc>
        <w:tc>
          <w:tcPr>
            <w:tcW w:w="605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本表报送人身保险公司在投保时点就记录的所有团体客户的基本信息，包含投保时以企业或非企业组织形式投保留存的非自然人的客户信息。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32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客户编号</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KHBH</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团体客户在保险公司的唯一标识。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法定代表人</w:t>
            </w:r>
            <w:r>
              <w:rPr>
                <w:rFonts w:hint="eastAsia" w:ascii="Times New Roman" w:hAnsi="Times New Roman" w:eastAsia="宋体"/>
                <w:color w:val="000000" w:themeColor="text1"/>
                <w:kern w:val="0"/>
                <w:sz w:val="21"/>
                <w:szCs w:val="21"/>
                <w14:textFill>
                  <w14:solidFill>
                    <w14:schemeClr w14:val="tx1"/>
                  </w14:solidFill>
                </w14:textFill>
              </w:rPr>
              <w:t>/负责人</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FDDBRFZR</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营业执照上的法定代表人/负责人。</w:t>
            </w:r>
            <w:r>
              <w:rPr>
                <w:rFonts w:hint="eastAsia" w:asciiTheme="minorEastAsia" w:hAnsiTheme="minorEastAsia" w:eastAsiaTheme="minorEastAsia" w:cstheme="minorEastAsia"/>
                <w:color w:val="000000" w:themeColor="text1"/>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投保单位名称</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TBDWMC</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投保单位名称。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客户类别</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KHLB</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60" w:author="留白" w:date="2020-09-21T16:08:10Z">
              <w:r>
                <w:rPr>
                  <w:rFonts w:hint="eastAsia" w:ascii="Times New Roman" w:hAnsi="Times New Roman"/>
                  <w:color w:val="000000" w:themeColor="text1"/>
                  <w:sz w:val="21"/>
                  <w:szCs w:val="21"/>
                  <w:lang w:val="en-US" w:eastAsia="zh-CN"/>
                  <w14:textFill>
                    <w14:solidFill>
                      <w14:schemeClr w14:val="tx1"/>
                    </w14:solidFill>
                  </w14:textFill>
                </w:rPr>
                <w:t>3</w:t>
              </w:r>
            </w:ins>
            <w:del w:id="161" w:author="留白" w:date="2020-09-21T16:08:10Z">
              <w:r>
                <w:rPr>
                  <w:rFonts w:hint="eastAsia" w:ascii="Times New Roman" w:hAnsi="Times New Roman"/>
                  <w:color w:val="000000" w:themeColor="text1"/>
                  <w:sz w:val="21"/>
                  <w:szCs w:val="21"/>
                  <w14:textFill>
                    <w14:solidFill>
                      <w14:schemeClr w14:val="tx1"/>
                    </w14:solidFill>
                  </w14:textFill>
                </w:rPr>
                <w:delText>2</w:delText>
              </w:r>
            </w:del>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个人客户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企业客户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非企业组织客户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机构证件类型</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JGZJLX</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62" w:author="留白" w:date="2020-09-21T15:59:48Z">
              <w:r>
                <w:rPr>
                  <w:rFonts w:hint="eastAsia" w:ascii="Times New Roman" w:hAnsi="Times New Roman"/>
                  <w:color w:val="000000" w:themeColor="text1"/>
                  <w:sz w:val="21"/>
                  <w:szCs w:val="21"/>
                  <w:lang w:val="en-US" w:eastAsia="zh-CN"/>
                  <w14:textFill>
                    <w14:solidFill>
                      <w14:schemeClr w14:val="tx1"/>
                    </w14:solidFill>
                  </w14:textFill>
                </w:rPr>
                <w:t>4</w:t>
              </w:r>
            </w:ins>
            <w:del w:id="163" w:author="留白" w:date="2020-09-21T15:59:48Z">
              <w:r>
                <w:rPr>
                  <w:rFonts w:hint="eastAsia" w:ascii="Times New Roman" w:hAnsi="Times New Roman"/>
                  <w:color w:val="000000" w:themeColor="text1"/>
                  <w:sz w:val="21"/>
                  <w:szCs w:val="21"/>
                  <w14:textFill>
                    <w14:solidFill>
                      <w14:schemeClr w14:val="tx1"/>
                    </w14:solidFill>
                  </w14:textFill>
                </w:rPr>
                <w:delText>3</w:delText>
              </w:r>
            </w:del>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客户的证件类型，优先填报统一社会信用代码。填报中文描述。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机构证件号码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客户的证件号码，填报统一社会性信用代码、组织机构代码证、营业执照等有效证件号码。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证件</w:t>
            </w:r>
            <w:r>
              <w:rPr>
                <w:rFonts w:ascii="Times New Roman" w:hAnsi="Times New Roman" w:eastAsia="宋体"/>
                <w:color w:val="000000" w:themeColor="text1"/>
                <w:kern w:val="0"/>
                <w:sz w:val="21"/>
                <w:szCs w:val="21"/>
                <w14:textFill>
                  <w14:solidFill>
                    <w14:schemeClr w14:val="tx1"/>
                  </w14:solidFill>
                </w14:textFill>
              </w:rPr>
              <w:t>有效起期</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ZJ</w:t>
            </w:r>
            <w:r>
              <w:rPr>
                <w:rFonts w:ascii="Times New Roman" w:hAnsi="Times New Roman" w:eastAsia="宋体"/>
                <w:color w:val="000000" w:themeColor="text1"/>
                <w:kern w:val="0"/>
                <w:sz w:val="21"/>
                <w:szCs w:val="21"/>
                <w14:textFill>
                  <w14:solidFill>
                    <w14:schemeClr w14:val="tx1"/>
                  </w14:solidFill>
                </w14:textFill>
              </w:rPr>
              <w:t>YXQQ</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客户有效证件上的有效期开始日期。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证件</w:t>
            </w:r>
            <w:r>
              <w:rPr>
                <w:rFonts w:ascii="Times New Roman" w:hAnsi="Times New Roman" w:eastAsia="宋体"/>
                <w:color w:val="000000" w:themeColor="text1"/>
                <w:kern w:val="0"/>
                <w:sz w:val="21"/>
                <w:szCs w:val="21"/>
                <w14:textFill>
                  <w14:solidFill>
                    <w14:schemeClr w14:val="tx1"/>
                  </w14:solidFill>
                </w14:textFill>
              </w:rPr>
              <w:t>有效止期</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ZJ</w:t>
            </w:r>
            <w:r>
              <w:rPr>
                <w:rFonts w:ascii="Times New Roman" w:hAnsi="Times New Roman" w:eastAsia="宋体"/>
                <w:color w:val="000000" w:themeColor="text1"/>
                <w:kern w:val="0"/>
                <w:sz w:val="21"/>
                <w:szCs w:val="21"/>
                <w14:textFill>
                  <w14:solidFill>
                    <w14:schemeClr w14:val="tx1"/>
                  </w14:solidFill>
                </w14:textFill>
              </w:rPr>
              <w:t>YXZQ</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客户有效证件上的有效期结束日期。长期有效则填报9999-12-31。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企业成立日期</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QYCLRQ</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企业成立的日期。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企业规模类型</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QYGMLX</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003018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企业规模类型，根据《统计上大中小微型企业划分办法</w:t>
            </w:r>
            <w:r>
              <w:rPr>
                <w:rFonts w:asciiTheme="minorEastAsia" w:hAnsiTheme="minorEastAsia" w:eastAsiaTheme="minorEastAsia" w:cstheme="minorEastAsia"/>
                <w:color w:val="000000" w:themeColor="text1"/>
                <w:kern w:val="0"/>
                <w:sz w:val="21"/>
                <w:szCs w:val="21"/>
                <w14:textFill>
                  <w14:solidFill>
                    <w14:schemeClr w14:val="tx1"/>
                  </w14:solidFill>
                </w14:textFill>
              </w:rPr>
              <w:t>(2017)》国统字〔2017〕213号分类标准划分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大型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中型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小型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单位性质</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DWXZ</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64" w:author="留白" w:date="2020-09-21T15:56:00Z">
              <w:r>
                <w:rPr>
                  <w:rFonts w:hint="eastAsia" w:ascii="Times New Roman" w:hAnsi="Times New Roman"/>
                  <w:color w:val="000000" w:themeColor="text1"/>
                  <w:sz w:val="21"/>
                  <w:szCs w:val="21"/>
                  <w:lang w:val="en-US" w:eastAsia="zh-CN"/>
                  <w14:textFill>
                    <w14:solidFill>
                      <w14:schemeClr w14:val="tx1"/>
                    </w14:solidFill>
                  </w14:textFill>
                </w:rPr>
                <w:t>3</w:t>
              </w:r>
            </w:ins>
            <w:del w:id="165" w:author="留白" w:date="2020-09-21T15:56:00Z">
              <w:r>
                <w:rPr>
                  <w:rFonts w:hint="eastAsia" w:ascii="Times New Roman" w:hAnsi="Times New Roman"/>
                  <w:color w:val="000000" w:themeColor="text1"/>
                  <w:sz w:val="21"/>
                  <w:szCs w:val="21"/>
                  <w14:textFill>
                    <w14:solidFill>
                      <w14:schemeClr w14:val="tx1"/>
                    </w14:solidFill>
                  </w14:textFill>
                </w:rPr>
                <w:delText>2</w:delText>
              </w:r>
            </w:del>
            <w:r>
              <w:rPr>
                <w:rFonts w:ascii="Times New Roman" w:hAnsi="Times New Roman"/>
                <w:color w:val="000000" w:themeColor="text1"/>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单位性质，对应《业务代码表》中的“单位性质代码”。填报中文描述。如：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机关、团体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200 事业单位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企业单位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900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行业分类</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XYFL</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66" w:author="留白" w:date="2020-09-21T15:58:13Z">
              <w:r>
                <w:rPr>
                  <w:rFonts w:hint="eastAsia" w:ascii="Times New Roman" w:hAnsi="Times New Roman"/>
                  <w:color w:val="000000" w:themeColor="text1"/>
                  <w:sz w:val="21"/>
                  <w:szCs w:val="21"/>
                  <w:lang w:val="en-US" w:eastAsia="zh-CN"/>
                  <w14:textFill>
                    <w14:solidFill>
                      <w14:schemeClr w14:val="tx1"/>
                    </w14:solidFill>
                  </w14:textFill>
                </w:rPr>
                <w:t>6</w:t>
              </w:r>
            </w:ins>
            <w:del w:id="167" w:author="留白" w:date="2020-09-21T15:58:13Z">
              <w:r>
                <w:rPr>
                  <w:rFonts w:hint="eastAsia" w:ascii="Times New Roman" w:hAnsi="Times New Roman"/>
                  <w:color w:val="000000" w:themeColor="text1"/>
                  <w:sz w:val="21"/>
                  <w:szCs w:val="21"/>
                  <w14:textFill>
                    <w14:solidFill>
                      <w14:schemeClr w14:val="tx1"/>
                    </w14:solidFill>
                  </w14:textFill>
                </w:rPr>
                <w:delText>5</w:delText>
              </w:r>
            </w:del>
            <w:r>
              <w:rPr>
                <w:rFonts w:ascii="Times New Roman" w:hAnsi="Times New Roman"/>
                <w:color w:val="000000" w:themeColor="text1"/>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单位的行业分类，对应《业务代码表》中的“行业分类代码”。填报中文描述。如：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农业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林业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畜牧业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渔业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农、林、牧、渔服务业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注册资本</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ZCZB</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营业执照上的注册资本。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000000" w:fill="FFFFFF"/>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注册地址</w:t>
            </w:r>
          </w:p>
        </w:tc>
        <w:tc>
          <w:tcPr>
            <w:tcW w:w="1322" w:type="dxa"/>
            <w:gridSpan w:val="2"/>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ZCDZ</w:t>
            </w:r>
          </w:p>
        </w:tc>
        <w:tc>
          <w:tcPr>
            <w:tcW w:w="151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001009</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营业执照上的住所或经营场所。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企业电话号码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QYDHHM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eastAsia="宋体" w:asciiTheme="minorEastAsia" w:hAnsiTheme="minorEastAsia" w:cstheme="minorEastAsia"/>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单位</w:t>
            </w:r>
            <w:r>
              <w:rPr>
                <w:rFonts w:ascii="Times New Roman" w:hAnsi="Times New Roman" w:eastAsia="宋体"/>
                <w:color w:val="000000" w:themeColor="text1"/>
                <w:kern w:val="0"/>
                <w:sz w:val="21"/>
                <w:szCs w:val="21"/>
                <w14:textFill>
                  <w14:solidFill>
                    <w14:schemeClr w14:val="tx1"/>
                  </w14:solidFill>
                </w14:textFill>
              </w:rPr>
              <w:t>电话号码</w:t>
            </w:r>
            <w:r>
              <w:rPr>
                <w:rFonts w:hint="eastAsia" w:ascii="Times New Roman" w:hAnsi="Times New Roman" w:eastAsia="宋体"/>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联系人姓名</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LXRXM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单位的联系人姓名。隐私，人身保险公司变形。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联系人手机号码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LXRSJHM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单位的联系人手机号码。隐私，暂不取。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联系人固话号码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LXRGHHM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单位的联系人固定号码。隐私，暂不取。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000000" w:fill="FFFFFF"/>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参加社会统筹标志</w:t>
            </w:r>
          </w:p>
        </w:tc>
        <w:tc>
          <w:tcPr>
            <w:tcW w:w="1322" w:type="dxa"/>
            <w:gridSpan w:val="2"/>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CJSHTCBZ</w:t>
            </w:r>
          </w:p>
        </w:tc>
        <w:tc>
          <w:tcPr>
            <w:tcW w:w="151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单位是否参加社会统筹的标志。填报中文描述。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地址所在省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DZSZS</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单位住址所在省，对应《业务代码表》中的“县及县以上行政区划代码”之省级编码，默认值000000。填报中文描述。如：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地址所在地市</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DZSZDS</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w:t>
            </w:r>
            <w:r>
              <w:rPr>
                <w:rFonts w:hint="eastAsia" w:ascii="Times New Roman" w:hAnsi="Times New Roman"/>
                <w:color w:val="000000" w:themeColor="text1"/>
                <w:sz w:val="21"/>
                <w:szCs w:val="21"/>
                <w14:textFill>
                  <w14:solidFill>
                    <w14:schemeClr w14:val="tx1"/>
                  </w14:solidFill>
                </w14:textFill>
              </w:rPr>
              <w:t>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单位住址所在市，对应《业务代码表》中的“县及县以上行政区划代码”之市/地区级编码，默认值000000。填报中文描述。如：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地址所在区县</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DZSZQX</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w:t>
            </w:r>
            <w:r>
              <w:rPr>
                <w:rFonts w:hint="eastAsia" w:ascii="Times New Roman" w:hAnsi="Times New Roman"/>
                <w:color w:val="000000" w:themeColor="text1"/>
                <w:sz w:val="21"/>
                <w:szCs w:val="21"/>
                <w14:textFill>
                  <w14:solidFill>
                    <w14:schemeClr w14:val="tx1"/>
                  </w14:solidFill>
                </w14:textFill>
              </w:rPr>
              <w:t>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单位住址所在区县，对应《业务代码表》中的“县及县以上行政区划代码”之县区级编码，默认值000000。填报中文描述。如：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130402  邯山区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130403  丛台区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130404  复兴区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130406  峰峰矿区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街道</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JD</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单位街道名称，如地址没有进行省、市、区县的拆分，则在此数据项填写完整的地址信息。</w:t>
            </w:r>
          </w:p>
        </w:tc>
      </w:tr>
    </w:tbl>
    <w:p>
      <w:pPr>
        <w:pStyle w:val="4"/>
        <w:ind w:firstLine="601"/>
      </w:pPr>
      <w:bookmarkStart w:id="724" w:name="_Toc23321"/>
      <w:bookmarkStart w:id="725" w:name="_Toc24729"/>
      <w:bookmarkStart w:id="726" w:name="_Toc2490"/>
      <w:bookmarkStart w:id="727" w:name="_Toc14796"/>
      <w:bookmarkStart w:id="728" w:name="_Toc3857"/>
      <w:bookmarkStart w:id="729" w:name="_Toc27955"/>
      <w:bookmarkStart w:id="730" w:name="_Toc23167"/>
      <w:bookmarkStart w:id="731" w:name="_Toc13185"/>
      <w:bookmarkStart w:id="732" w:name="_Toc10209"/>
      <w:bookmarkStart w:id="733" w:name="_Toc9175"/>
      <w:bookmarkStart w:id="734" w:name="_Toc27029"/>
      <w:bookmarkStart w:id="735" w:name="_Toc23777"/>
      <w:bookmarkStart w:id="736" w:name="_Toc30055"/>
      <w:bookmarkStart w:id="737" w:name="_Toc22441"/>
      <w:r>
        <w:rPr>
          <w:rFonts w:hint="eastAsia"/>
        </w:rPr>
        <w:t>客户保单对照表</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tbl>
      <w:tblPr>
        <w:tblStyle w:val="29"/>
        <w:tblW w:w="9075" w:type="dxa"/>
        <w:tblInd w:w="-34" w:type="dxa"/>
        <w:tblLayout w:type="fixed"/>
        <w:tblCellMar>
          <w:top w:w="0" w:type="dxa"/>
          <w:left w:w="108" w:type="dxa"/>
          <w:bottom w:w="0" w:type="dxa"/>
          <w:right w:w="108" w:type="dxa"/>
        </w:tblCellMar>
      </w:tblPr>
      <w:tblGrid>
        <w:gridCol w:w="1247"/>
        <w:gridCol w:w="453"/>
        <w:gridCol w:w="681"/>
        <w:gridCol w:w="836"/>
        <w:gridCol w:w="132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w:t>
            </w:r>
            <w:r>
              <w:rPr>
                <w:color w:val="000000" w:themeColor="text1"/>
                <w:sz w:val="21"/>
                <w:szCs w:val="21"/>
                <w14:textFill>
                  <w14:solidFill>
                    <w14:schemeClr w14:val="tx1"/>
                  </w14:solidFill>
                </w14:textFill>
              </w:rPr>
              <w:t>编号</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KHBDDZB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客户保单对照表</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w:t>
            </w:r>
            <w:r>
              <w:rPr>
                <w:color w:val="000000" w:themeColor="text1"/>
                <w:szCs w:val="21"/>
                <w14:textFill>
                  <w14:solidFill>
                    <w14:schemeClr w14:val="tx1"/>
                  </w14:solidFill>
                </w14:textFill>
              </w:rPr>
              <w:t>3</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ins w:id="168" w:author="才 英" w:date="2020-08-12T13:24:00Z">
              <w:r>
                <w:rPr>
                  <w:color w:val="000000"/>
                  <w:szCs w:val="21"/>
                </w:rPr>
                <w:t>本表报送人身保险公司所有客户名下的保单信息。</w:t>
              </w:r>
            </w:ins>
            <w:del w:id="169" w:author="才 英" w:date="2020-08-12T13:24:00Z">
              <w:r>
                <w:rPr>
                  <w:rFonts w:hint="eastAsia"/>
                  <w:color w:val="000000"/>
                  <w:szCs w:val="21"/>
                </w:rPr>
                <w:delText>本表报送人身保险公司所有客户名下的有效保单信息。</w:delText>
              </w:r>
            </w:del>
            <w:r>
              <w:rPr>
                <w:rFonts w:hint="eastAsia"/>
                <w:color w:val="000000"/>
                <w:szCs w:val="21"/>
              </w:rPr>
              <w:t>当同一保单投被保人为同一人时，需报送两条数据，以客户属性进行区分。若受益人在系统内以客户形式存储也应进行报送。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1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2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流水号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客户编号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KHBH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主键。保险公司自行存储的唯一识别该客户的编号。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客户类别</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KHLB</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70" w:author="留白" w:date="2020-09-21T16:08:35Z">
              <w:r>
                <w:rPr>
                  <w:rFonts w:hint="eastAsia" w:ascii="Times New Roman" w:hAnsi="Times New Roman"/>
                  <w:color w:val="000000" w:themeColor="text1"/>
                  <w:sz w:val="21"/>
                  <w:szCs w:val="21"/>
                  <w:lang w:val="en-US" w:eastAsia="zh-CN"/>
                  <w14:textFill>
                    <w14:solidFill>
                      <w14:schemeClr w14:val="tx1"/>
                    </w14:solidFill>
                  </w14:textFill>
                </w:rPr>
                <w:t>3</w:t>
              </w:r>
            </w:ins>
            <w:del w:id="171" w:author="留白" w:date="2020-09-21T16:08:35Z">
              <w:r>
                <w:rPr>
                  <w:rFonts w:hint="eastAsia" w:ascii="Times New Roman" w:hAnsi="Times New Roman"/>
                  <w:color w:val="000000" w:themeColor="text1"/>
                  <w:sz w:val="21"/>
                  <w:szCs w:val="21"/>
                  <w14:textFill>
                    <w14:solidFill>
                      <w14:schemeClr w14:val="tx1"/>
                    </w14:solidFill>
                  </w14:textFill>
                </w:rPr>
                <w:delText>2</w:delText>
              </w:r>
            </w:del>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个人客户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企业客户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非企业组织客户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客户属性</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KHSX</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03002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主键。客户属性代码。填报中文描述。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 投保人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 被保人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3 受益人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团体保单号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TTBDH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主键。团体保单合同号，个人保单号填</w:t>
            </w:r>
            <w:r>
              <w:rPr>
                <w:rFonts w:asciiTheme="minorEastAsia" w:hAnsiTheme="minorEastAsia" w:eastAsiaTheme="minorEastAsia" w:cstheme="minorEastAsia"/>
                <w:color w:val="000000" w:themeColor="text1"/>
                <w:sz w:val="21"/>
                <w:szCs w:val="21"/>
                <w14:textFill>
                  <w14:solidFill>
                    <w14:schemeClr w14:val="tx1"/>
                  </w14:solidFill>
                </w14:textFill>
              </w:rPr>
              <w:t>000000。</w:t>
            </w: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个人保单号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GRBDH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主键。个人保单合同号，团体保单号填000000。关联数据项：个人保单表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保单团个性质</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BDTGXZ</w:t>
            </w:r>
            <w:del w:id="172" w:author="留白" w:date="2020-09-03T17:16:54Z">
              <w:r>
                <w:rPr>
                  <w:rFonts w:ascii="Times New Roman" w:hAnsi="Times New Roman" w:eastAsia="宋体"/>
                  <w:color w:val="000000" w:themeColor="text1"/>
                  <w:kern w:val="0"/>
                  <w:sz w:val="21"/>
                  <w:szCs w:val="21"/>
                  <w14:textFill>
                    <w14:solidFill>
                      <w14:schemeClr w14:val="tx1"/>
                    </w14:solidFill>
                  </w14:textFill>
                </w:rPr>
                <w:delText>DM</w:delText>
              </w:r>
            </w:del>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01 </w:t>
            </w:r>
            <w:r>
              <w:rPr>
                <w:rFonts w:asciiTheme="minorEastAsia" w:hAnsiTheme="minorEastAsia" w:eastAsiaTheme="minorEastAsia" w:cstheme="minorEastAsia"/>
                <w:color w:val="000000" w:themeColor="text1"/>
                <w:sz w:val="21"/>
                <w:szCs w:val="21"/>
                <w14:textFill>
                  <w14:solidFill>
                    <w14:schemeClr w14:val="tx1"/>
                  </w14:solidFill>
                </w14:textFill>
              </w:rPr>
              <w:t>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02 </w:t>
            </w:r>
            <w:r>
              <w:rPr>
                <w:rFonts w:asciiTheme="minorEastAsia" w:hAnsiTheme="minorEastAsia" w:eastAsiaTheme="minorEastAsia" w:cstheme="minorEastAsia"/>
                <w:color w:val="000000" w:themeColor="text1"/>
                <w:sz w:val="21"/>
                <w:szCs w:val="21"/>
                <w14:textFill>
                  <w14:solidFill>
                    <w14:schemeClr w14:val="tx1"/>
                  </w14:solidFill>
                </w14:textFill>
              </w:rPr>
              <w:t>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保单状态</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BDZT</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99 其他</w:t>
            </w:r>
          </w:p>
        </w:tc>
      </w:tr>
    </w:tbl>
    <w:p>
      <w:pPr>
        <w:pStyle w:val="4"/>
        <w:ind w:firstLine="601"/>
      </w:pPr>
      <w:bookmarkStart w:id="738" w:name="_Toc27569"/>
      <w:bookmarkStart w:id="739" w:name="_Toc8159"/>
      <w:bookmarkStart w:id="740" w:name="_Toc17451"/>
      <w:bookmarkStart w:id="741" w:name="_Toc28355"/>
      <w:bookmarkStart w:id="742" w:name="_Toc5972"/>
      <w:bookmarkStart w:id="743" w:name="_Toc17938"/>
      <w:bookmarkStart w:id="744" w:name="_Toc28619"/>
      <w:bookmarkStart w:id="745" w:name="_Toc1230"/>
      <w:bookmarkStart w:id="746" w:name="_Toc32177"/>
      <w:bookmarkStart w:id="747" w:name="_Toc22189"/>
      <w:bookmarkStart w:id="748" w:name="_Toc9011"/>
      <w:bookmarkStart w:id="749" w:name="_Toc12196"/>
      <w:r>
        <w:rPr>
          <w:rFonts w:hint="eastAsia"/>
        </w:rPr>
        <w:t>保单投诉信息表</w:t>
      </w:r>
      <w:bookmarkEnd w:id="738"/>
      <w:bookmarkEnd w:id="739"/>
      <w:bookmarkEnd w:id="740"/>
      <w:bookmarkEnd w:id="741"/>
      <w:bookmarkEnd w:id="742"/>
      <w:bookmarkEnd w:id="743"/>
      <w:bookmarkEnd w:id="744"/>
      <w:bookmarkEnd w:id="745"/>
      <w:bookmarkEnd w:id="746"/>
      <w:bookmarkEnd w:id="747"/>
      <w:bookmarkEnd w:id="748"/>
      <w:bookmarkEnd w:id="749"/>
    </w:p>
    <w:tbl>
      <w:tblPr>
        <w:tblStyle w:val="29"/>
        <w:tblW w:w="9075" w:type="dxa"/>
        <w:tblInd w:w="-34" w:type="dxa"/>
        <w:tblLayout w:type="fixed"/>
        <w:tblCellMar>
          <w:top w:w="0" w:type="dxa"/>
          <w:left w:w="108" w:type="dxa"/>
          <w:bottom w:w="0" w:type="dxa"/>
          <w:right w:w="108" w:type="dxa"/>
        </w:tblCellMar>
      </w:tblPr>
      <w:tblGrid>
        <w:gridCol w:w="1247"/>
        <w:gridCol w:w="453"/>
        <w:gridCol w:w="681"/>
        <w:gridCol w:w="866"/>
        <w:gridCol w:w="129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w:t>
            </w:r>
            <w:r>
              <w:rPr>
                <w:color w:val="000000" w:themeColor="text1"/>
                <w:sz w:val="21"/>
                <w:szCs w:val="21"/>
                <w14:textFill>
                  <w14:solidFill>
                    <w14:schemeClr w14:val="tx1"/>
                  </w14:solidFill>
                </w14:textFill>
              </w:rPr>
              <w:t>编号</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BDTSXXB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保单投诉信息表</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w:t>
            </w:r>
            <w:r>
              <w:rPr>
                <w:color w:val="000000" w:themeColor="text1"/>
                <w:szCs w:val="21"/>
                <w14:textFill>
                  <w14:solidFill>
                    <w14:schemeClr w14:val="tx1"/>
                  </w14:solidFill>
                </w14:textFill>
              </w:rPr>
              <w:t>4</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szCs w:val="21"/>
              </w:rPr>
              <w:t>本表报送人身保险公司所有投诉类性质保单，所有属于投诉性质的信息均需报送，如咨询系统内的投诉相关信息等。</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4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9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流水号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团体保单号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TTBDH</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主键。团体保单合同号，个人保单及未记录保单号的统一报送</w:t>
            </w:r>
            <w:r>
              <w:rPr>
                <w:rFonts w:asciiTheme="minorEastAsia" w:hAnsiTheme="minorEastAsia" w:eastAsiaTheme="minorEastAsia" w:cs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个人保单号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GRBDH</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主键。个人保单合同号，团体保单及未记录保单号的统一报送</w:t>
            </w:r>
            <w:r>
              <w:rPr>
                <w:rFonts w:asciiTheme="minorEastAsia" w:hAnsiTheme="minorEastAsia" w:eastAsiaTheme="minorEastAsia" w:cs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投诉人姓名</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TSRXM</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VARCHAR2(100)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001020</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投诉人员姓名。</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投诉类型</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TSLX</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003006</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投诉分类。填报中文描述。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1销售纠纷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2理赔纠纷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3退保纠纷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4承保纠纷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5续收续保纠纷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6保全纠纷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7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其中，夸大保险责任或收益，未如实说明保险期间、不按期交费后果、解约损失和满期给付年限等重要合同内容，以及虚假不实宣传等填报销售纠纷；核赔阶段责任认定争议、核赔时效慢、核赔金额争议等填报理赔纠纷；退保金额、退保时效慢等争议填报退保纠纷；核保结论不满意、保险合同不完整、保单寄送不及时等填报承保纠纷；保费收取失败、提取划取保费等争议填报续收续保纠纷；服务时效长、流程手续繁琐等争议填报保全纠纷；填报中文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投诉原因</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TSYY</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ins w:id="173" w:author="留白" w:date="2020-09-22T09:17:47Z">
              <w:r>
                <w:rPr>
                  <w:rFonts w:hint="eastAsia" w:ascii="Times New Roman" w:hAnsi="Times New Roman"/>
                  <w:color w:val="000000" w:themeColor="text1"/>
                  <w:sz w:val="21"/>
                  <w:szCs w:val="21"/>
                  <w:lang w:val="en-US" w:eastAsia="zh-CN"/>
                  <w14:textFill>
                    <w14:solidFill>
                      <w14:schemeClr w14:val="tx1"/>
                    </w14:solidFill>
                  </w14:textFill>
                </w:rPr>
                <w:t>0</w:t>
              </w:r>
            </w:ins>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003009</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填写投诉具体原因。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投诉日期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TSRQ</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系统内记录的客户进行投诉的时间。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投诉有效标志</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TSYXBZ</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该保单针对此投诉是否有效的标志。填报中文描述。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投诉处理开始时间</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TSCLKSSJ</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处理此投诉的开始日期。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投诉处理结束时间</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TSCLJSSJ</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处理此投诉的结束日期。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投诉处理结果</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TSCLJG</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003019</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投诉处理结果。填报中文描述。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已解决诉求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部分解决诉求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撤诉</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投诉无效原因</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TSWXYY</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174" w:author="留白" w:date="2020-11-19T17:30:16Z">
              <w:r>
                <w:rPr>
                  <w:rFonts w:hint="eastAsia" w:ascii="Times New Roman" w:hAnsi="Times New Roman"/>
                  <w:color w:val="000000" w:themeColor="text1"/>
                  <w:sz w:val="21"/>
                  <w:szCs w:val="21"/>
                  <w:lang w:val="en-US" w:eastAsia="zh-CN"/>
                  <w14:textFill>
                    <w14:solidFill>
                      <w14:schemeClr w14:val="tx1"/>
                    </w14:solidFill>
                  </w14:textFill>
                </w:rPr>
                <w:t>30</w:t>
              </w:r>
            </w:ins>
            <w:del w:id="175" w:author="留白" w:date="2020-11-19T17:30:15Z">
              <w:r>
                <w:rPr>
                  <w:rFonts w:ascii="Times New Roman" w:hAnsi="Times New Roman"/>
                  <w:color w:val="000000" w:themeColor="text1"/>
                  <w:sz w:val="21"/>
                  <w:szCs w:val="21"/>
                  <w14:textFill>
                    <w14:solidFill>
                      <w14:schemeClr w14:val="tx1"/>
                    </w14:solidFill>
                  </w14:textFill>
                </w:rPr>
                <w:delText>5</w:delText>
              </w:r>
            </w:del>
            <w:r>
              <w:rPr>
                <w:rFonts w:ascii="Times New Roman" w:hAnsi="Times New Roman"/>
                <w:color w:val="000000" w:themeColor="text1"/>
                <w:sz w:val="21"/>
                <w:szCs w:val="21"/>
                <w14:textFill>
                  <w14:solidFill>
                    <w14:schemeClr w14:val="tx1"/>
                  </w14:solidFill>
                </w14:textFill>
              </w:rPr>
              <w:t>00)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003010</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当投诉有效标志为“否”</w:t>
            </w:r>
            <w:r>
              <w:rPr>
                <w:rFonts w:asciiTheme="minorEastAsia" w:hAnsiTheme="minorEastAsia" w:eastAsiaTheme="minorEastAsia" w:cstheme="minorEastAsia"/>
                <w:color w:val="000000" w:themeColor="text1"/>
                <w:sz w:val="21"/>
                <w:szCs w:val="21"/>
                <w14:textFill>
                  <w14:solidFill>
                    <w14:schemeClr w14:val="tx1"/>
                  </w14:solidFill>
                </w14:textFill>
              </w:rPr>
              <w:t>时，报送投诉无效具体原因。</w:t>
            </w:r>
          </w:p>
        </w:tc>
      </w:tr>
    </w:tbl>
    <w:p>
      <w:pPr>
        <w:pStyle w:val="3"/>
        <w:ind w:firstLine="602"/>
      </w:pPr>
      <w:bookmarkStart w:id="750" w:name="_Toc4611"/>
      <w:bookmarkStart w:id="751" w:name="_Toc24768"/>
      <w:bookmarkStart w:id="752" w:name="_Toc3849"/>
      <w:bookmarkStart w:id="753" w:name="_Toc32605"/>
      <w:bookmarkStart w:id="754" w:name="_Toc369"/>
      <w:bookmarkStart w:id="755" w:name="_Toc29167"/>
      <w:bookmarkStart w:id="756" w:name="_Toc19966"/>
      <w:bookmarkStart w:id="757" w:name="_Toc10882"/>
      <w:bookmarkStart w:id="758" w:name="_Toc12221"/>
      <w:bookmarkStart w:id="759" w:name="_Toc10863"/>
      <w:bookmarkStart w:id="760" w:name="_Toc12714"/>
      <w:bookmarkStart w:id="761" w:name="_Toc18048"/>
      <w:bookmarkStart w:id="762" w:name="_Toc26075"/>
      <w:bookmarkStart w:id="763" w:name="_Toc7538"/>
      <w:bookmarkStart w:id="764" w:name="_Toc1240"/>
      <w:bookmarkStart w:id="765" w:name="_Toc2344"/>
      <w:bookmarkStart w:id="766" w:name="_Toc5474"/>
      <w:bookmarkStart w:id="767" w:name="_Toc21039"/>
      <w:bookmarkStart w:id="768" w:name="_Toc16739"/>
      <w:bookmarkStart w:id="769" w:name="_Toc30527"/>
      <w:bookmarkStart w:id="770" w:name="_Toc25852"/>
      <w:bookmarkStart w:id="771" w:name="_Toc23149"/>
      <w:bookmarkStart w:id="772" w:name="_Toc11704"/>
      <w:bookmarkStart w:id="773" w:name="_Toc4724"/>
      <w:bookmarkStart w:id="774" w:name="_Toc8764"/>
      <w:bookmarkStart w:id="775" w:name="_Toc18850"/>
      <w:bookmarkStart w:id="776" w:name="_Toc8333"/>
      <w:bookmarkStart w:id="777" w:name="_Toc22032"/>
      <w:bookmarkStart w:id="778" w:name="_Toc7475"/>
      <w:bookmarkStart w:id="779" w:name="_Toc18832"/>
      <w:bookmarkStart w:id="780" w:name="_Toc13842"/>
      <w:bookmarkStart w:id="781" w:name="_Toc1511"/>
      <w:r>
        <w:rPr>
          <w:rFonts w:hint="eastAsia"/>
        </w:rPr>
        <w:t>产品信息</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pStyle w:val="4"/>
        <w:numPr>
          <w:ilvl w:val="0"/>
          <w:numId w:val="8"/>
        </w:numPr>
        <w:ind w:left="0" w:firstLine="601"/>
      </w:pPr>
      <w:bookmarkStart w:id="782" w:name="_Toc118"/>
      <w:bookmarkStart w:id="783" w:name="_Toc14543"/>
      <w:bookmarkStart w:id="784" w:name="_Toc22706"/>
      <w:bookmarkStart w:id="785" w:name="_Toc12380"/>
      <w:bookmarkStart w:id="786" w:name="_Toc22432"/>
      <w:bookmarkStart w:id="787" w:name="_Toc10702"/>
      <w:bookmarkStart w:id="788" w:name="_Toc10467"/>
      <w:bookmarkStart w:id="789" w:name="_Toc26663"/>
      <w:bookmarkStart w:id="790" w:name="_Toc15292"/>
      <w:bookmarkStart w:id="791" w:name="_Toc19572"/>
      <w:bookmarkStart w:id="792" w:name="_Toc8551"/>
      <w:bookmarkStart w:id="793" w:name="_Toc14069"/>
      <w:bookmarkStart w:id="794" w:name="_Toc23952"/>
      <w:bookmarkStart w:id="795" w:name="_Toc12258"/>
      <w:bookmarkStart w:id="796" w:name="_Toc27174"/>
      <w:bookmarkStart w:id="797" w:name="_Toc15498"/>
      <w:bookmarkStart w:id="798" w:name="_Toc14037"/>
      <w:bookmarkStart w:id="799" w:name="_Toc24500"/>
      <w:bookmarkStart w:id="800" w:name="_Toc2295"/>
      <w:bookmarkStart w:id="801" w:name="_Toc2051"/>
      <w:bookmarkStart w:id="802" w:name="_Toc18811"/>
      <w:bookmarkStart w:id="803" w:name="_Toc19176"/>
      <w:bookmarkStart w:id="804" w:name="_Toc3333"/>
      <w:bookmarkStart w:id="805" w:name="_Toc25280"/>
      <w:bookmarkStart w:id="806" w:name="_Toc27970"/>
      <w:bookmarkStart w:id="807" w:name="_Toc27450"/>
      <w:bookmarkStart w:id="808" w:name="_Toc23451"/>
      <w:bookmarkStart w:id="809" w:name="_Toc7691"/>
      <w:r>
        <w:rPr>
          <w:rFonts w:hint="eastAsia"/>
        </w:rPr>
        <w:t>险种定义表</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29"/>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rPr>
          <w:trHeight w:val="813"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XZDYB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险种定义表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401</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本表报送人身保险公司开业以来至今出过单的所有人身险产品定义完整数据（包含失效与停售的险种）。</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LSH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CPBM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产品名称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CPMC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保险产品的中文全称，应与向银行保险业监督管理机构报备的产品名称保持一致。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产品简称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CPJC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保险公司核心系统记录的保险产品的简称。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保险账户标记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BXZHBJ</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1</w:t>
            </w: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该险种是否有账户的标志。填报中文描述。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Y 带保险账户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N 无保险账户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预定利率</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YDLL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保险产品定价时厘定的利率。请填写小数，如果利率为0.1%，则填写0.001。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险类</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XL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按保险标的、保险对象或保险责任对保险产品进行分类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。对应《业务代码表》中的“险类代码”。填报中文描述。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 人寿保险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13100     定期寿险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13200     终身寿险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13300     两全保险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13310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5年期以下两全保险（不含5年）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13320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5年期及以上两全保险（含5年）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 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14100     普通年金保险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14200     养老年金保险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 健康保险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15100     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15110         费用补偿型医疗保险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15120         定额给付型医疗保险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15200     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15210         重大疾病保险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15211             重大疾病保险（包含轻症)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15212             重大疾病保险（不含轻症）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15220         防癌保险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15230         轻症疾病保险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15290         其他疾病保险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15300     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15400     失能保险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15500     医疗意外保险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16000 意外伤害保险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17000 健康委托管理产品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18000 养老委托管理产品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人身险产品设计类型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RSXCPSJLX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002015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按照人身险条款可以给投保人提供的服务内容进行划分。填报中文描述。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普通型产品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分红型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万能型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投资连结型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其他新型产品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保险期限类型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BXQXLX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1037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保险责任起讫期间的类型，根据期间的长短进行分类。填报中文描述。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长期险定期(年)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 长期险定期(岁)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 长期险定期(两可)</w:t>
            </w:r>
          </w:p>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 长期险终身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短期险短期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短期险极短期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主险缴费期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 未知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保单团个性质</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BDTGXZ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主附险性质</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ZFXXZ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保险产品主险/附加险性质。填报中文描述。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主险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附加险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不区分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产品停售日期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CPTSRQ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产品的实际停售日期。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在售标记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ZSBJ</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产品是否在售的标志。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Y 在售中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N 已停售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保监产品编码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BJCPBM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产品在报送中国银保监会审批或备案时的文字编码，格式为：“公司简称”＋“〔报送年度〕”＋“产品类别”＋“本年度公司报送中国银保监会审批或备案的人身保险条款总序号”。如“xx人寿〔20XX〕定期寿险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最低保证利率</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ZDBZLL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w:t>
            </w:r>
            <w:r>
              <w:rPr>
                <w:rFonts w:ascii="Times New Roman" w:hAnsi="Times New Roman" w:eastAsia="宋体"/>
                <w:color w:val="000000" w:themeColor="text1"/>
                <w:kern w:val="0"/>
                <w:sz w:val="21"/>
                <w:szCs w:val="21"/>
                <w14:textFill>
                  <w14:solidFill>
                    <w14:schemeClr w14:val="tx1"/>
                  </w14:solidFill>
                </w14:textFill>
              </w:rPr>
              <w:t>(10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万能型必填。指保险合同中约定的，用于计算保单账户中资产增值额的最低利率。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万能险结算利率</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WNXJSLL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w:t>
            </w:r>
            <w:r>
              <w:rPr>
                <w:rFonts w:ascii="Times New Roman" w:hAnsi="Times New Roman" w:eastAsia="宋体"/>
                <w:color w:val="000000" w:themeColor="text1"/>
                <w:kern w:val="0"/>
                <w:sz w:val="21"/>
                <w:szCs w:val="21"/>
                <w14:textFill>
                  <w14:solidFill>
                    <w14:schemeClr w14:val="tx1"/>
                  </w14:solidFill>
                </w14:textFill>
              </w:rPr>
              <w:t>(10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万能型必填。指保险公司在结算期末用于计算保单账户中资产增值的利率。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产品起售日期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CPQSRQ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产品的实际起售日期。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特殊业务标志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TSYWBZ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是否为特殊业务的标志。填报中文描述。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特殊业务</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TSYW</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若属于特殊业务，必填。对应《业务代码表》中的“特殊业务代码</w:t>
            </w:r>
            <w:r>
              <w:rPr>
                <w:rFonts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学生平安险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航空意外险及替代产品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03 综合交通工具意外险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犹豫期天数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YYQTS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同一险种不同销售地区、销售渠道、投保人年龄时，如犹豫期天数不一样，报送最大值。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等待期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DDQ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等待期天数，有等待期的必填。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保单贷款比例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BDDKBL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保单贷款的最高百分比限额（扣除各项扣除），即贷款金额占保单现金价值的最高比例。不涉及保单贷款时填报</w:t>
            </w:r>
            <w:r>
              <w:rPr>
                <w:rFonts w:asciiTheme="minorEastAsia" w:hAnsiTheme="minorEastAsia" w:eastAsiaTheme="minorEastAsia" w:cstheme="minorEastAsia"/>
                <w:color w:val="000000" w:themeColor="text1"/>
                <w:sz w:val="21"/>
                <w:szCs w:val="21"/>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保单贷款期限</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BDDKQX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保单贷款的最长期限，以月计。不涉及保单贷款时填报</w:t>
            </w:r>
            <w:r>
              <w:rPr>
                <w:rFonts w:asciiTheme="minorEastAsia" w:hAnsiTheme="minorEastAsia" w:eastAsiaTheme="minorEastAsia" w:cstheme="minorEastAsia"/>
                <w:color w:val="000000" w:themeColor="text1"/>
                <w:sz w:val="21"/>
                <w:szCs w:val="21"/>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最低投保年龄</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ZDTBNL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004004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险种的最低投保年龄。以周岁记，小于</w:t>
            </w:r>
            <w:r>
              <w:rPr>
                <w:rFonts w:asciiTheme="minorEastAsia" w:hAnsiTheme="minorEastAsia" w:eastAsiaTheme="minorEastAsia" w:cstheme="minorEastAsia"/>
                <w:color w:val="000000" w:themeColor="text1"/>
                <w:sz w:val="21"/>
                <w:szCs w:val="21"/>
                <w14:textFill>
                  <w14:solidFill>
                    <w14:schemeClr w14:val="tx1"/>
                  </w14:solidFill>
                </w14:textFill>
              </w:rPr>
              <w:t>1周岁的填写0。如与主险一致，填写999。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最高投保年龄</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ZGTBNL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004004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险种的最高投保年龄。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000000" w:fill="FFFFFF"/>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特殊险种类别</w:t>
            </w:r>
          </w:p>
        </w:tc>
        <w:tc>
          <w:tcPr>
            <w:tcW w:w="1562" w:type="dxa"/>
            <w:gridSpan w:val="2"/>
            <w:shd w:val="clear" w:color="000000" w:fill="FFFFFF"/>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TSXZLB</w:t>
            </w:r>
          </w:p>
        </w:tc>
        <w:tc>
          <w:tcPr>
            <w:tcW w:w="127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30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004030</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特殊险种类别代码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税优健康险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税延养老险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大病保险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医保账户专属保险产品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长期护理保险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其他</w:t>
            </w:r>
          </w:p>
        </w:tc>
      </w:tr>
    </w:tbl>
    <w:p>
      <w:pPr>
        <w:pStyle w:val="3"/>
        <w:ind w:firstLine="602"/>
      </w:pPr>
      <w:bookmarkStart w:id="810" w:name="_Toc23597"/>
      <w:bookmarkStart w:id="811" w:name="_Toc17090"/>
      <w:bookmarkStart w:id="812" w:name="_Toc20330"/>
      <w:bookmarkStart w:id="813" w:name="_Toc30347"/>
      <w:bookmarkStart w:id="814" w:name="_Toc21672"/>
      <w:bookmarkStart w:id="815" w:name="_Toc30627"/>
      <w:bookmarkStart w:id="816" w:name="_Toc20448"/>
      <w:bookmarkStart w:id="817" w:name="_Toc3651"/>
      <w:bookmarkStart w:id="818" w:name="_Toc28108"/>
      <w:bookmarkStart w:id="819" w:name="_Toc13957"/>
      <w:bookmarkStart w:id="820" w:name="_Toc13560"/>
      <w:bookmarkStart w:id="821" w:name="_Toc2585"/>
      <w:bookmarkStart w:id="822" w:name="_Toc16031"/>
      <w:bookmarkStart w:id="823" w:name="_Toc15924"/>
      <w:bookmarkStart w:id="824" w:name="_Toc30596"/>
      <w:bookmarkStart w:id="825" w:name="_Toc25330"/>
      <w:bookmarkStart w:id="826" w:name="_Toc31146"/>
      <w:bookmarkStart w:id="827" w:name="_Toc13721"/>
      <w:bookmarkStart w:id="828" w:name="_Toc4540"/>
      <w:bookmarkStart w:id="829" w:name="_Toc29234"/>
      <w:bookmarkStart w:id="830" w:name="_Toc31979"/>
      <w:bookmarkStart w:id="831" w:name="_Toc30290"/>
      <w:bookmarkStart w:id="832" w:name="_Toc10455"/>
      <w:bookmarkStart w:id="833" w:name="_Toc26996"/>
      <w:bookmarkStart w:id="834" w:name="_Toc14619"/>
      <w:bookmarkStart w:id="835" w:name="_Toc15225"/>
      <w:bookmarkStart w:id="836" w:name="_Toc5373"/>
      <w:bookmarkStart w:id="837" w:name="_Toc13151"/>
      <w:bookmarkStart w:id="838" w:name="_Toc32278"/>
      <w:bookmarkStart w:id="839" w:name="_Toc28383"/>
      <w:bookmarkStart w:id="840" w:name="_Toc11373"/>
      <w:bookmarkStart w:id="841" w:name="_Toc12305"/>
      <w:r>
        <w:rPr>
          <w:rFonts w:hint="eastAsia"/>
        </w:rPr>
        <w:t>承保信息</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pStyle w:val="4"/>
        <w:numPr>
          <w:ilvl w:val="0"/>
          <w:numId w:val="9"/>
        </w:numPr>
        <w:ind w:left="0" w:firstLine="601"/>
      </w:pPr>
      <w:bookmarkStart w:id="842" w:name="_Toc26999"/>
      <w:bookmarkStart w:id="843" w:name="_Toc1603"/>
      <w:bookmarkStart w:id="844" w:name="_Toc14752"/>
      <w:bookmarkStart w:id="845" w:name="_Toc14238"/>
      <w:bookmarkStart w:id="846" w:name="_Toc23795"/>
      <w:bookmarkStart w:id="847" w:name="_Toc32017"/>
      <w:bookmarkStart w:id="848" w:name="_Toc32582"/>
      <w:bookmarkStart w:id="849" w:name="_Toc9775"/>
      <w:bookmarkStart w:id="850" w:name="_Toc27039"/>
      <w:bookmarkStart w:id="851" w:name="_Toc8782"/>
      <w:bookmarkStart w:id="852" w:name="_Toc17915"/>
      <w:bookmarkStart w:id="853" w:name="_Toc8264"/>
      <w:bookmarkStart w:id="854" w:name="_Toc5962"/>
      <w:bookmarkStart w:id="855" w:name="_Toc11786"/>
      <w:bookmarkStart w:id="856" w:name="_Toc21930"/>
      <w:bookmarkStart w:id="857" w:name="_Toc3234"/>
      <w:bookmarkStart w:id="858" w:name="_Toc32001"/>
      <w:bookmarkStart w:id="859" w:name="_Toc2132"/>
      <w:bookmarkStart w:id="860" w:name="_Toc11479"/>
      <w:bookmarkStart w:id="861" w:name="_Toc31591"/>
      <w:bookmarkStart w:id="862" w:name="_Toc10741"/>
      <w:bookmarkStart w:id="863" w:name="_Toc16644"/>
      <w:bookmarkStart w:id="864" w:name="_Toc18868"/>
      <w:bookmarkStart w:id="865" w:name="_Toc12065"/>
      <w:bookmarkStart w:id="866" w:name="_Toc115"/>
      <w:bookmarkStart w:id="867" w:name="_Toc17379"/>
      <w:bookmarkStart w:id="868" w:name="_Toc2806"/>
      <w:bookmarkStart w:id="869" w:name="_Toc11547"/>
      <w:r>
        <w:rPr>
          <w:rFonts w:hint="eastAsia"/>
        </w:rPr>
        <w:t>个人保单表</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tbl>
      <w:tblPr>
        <w:tblStyle w:val="29"/>
        <w:tblW w:w="9075" w:type="dxa"/>
        <w:tblInd w:w="-34" w:type="dxa"/>
        <w:tblLayout w:type="fixed"/>
        <w:tblCellMar>
          <w:top w:w="0" w:type="dxa"/>
          <w:left w:w="108" w:type="dxa"/>
          <w:bottom w:w="0" w:type="dxa"/>
          <w:right w:w="108" w:type="dxa"/>
        </w:tblCellMar>
      </w:tblPr>
      <w:tblGrid>
        <w:gridCol w:w="1247"/>
        <w:gridCol w:w="453"/>
        <w:gridCol w:w="681"/>
        <w:gridCol w:w="851"/>
        <w:gridCol w:w="1305"/>
        <w:gridCol w:w="1208"/>
        <w:gridCol w:w="3330"/>
        <w:tblGridChange w:id="176">
          <w:tblGrid>
            <w:gridCol w:w="1247"/>
            <w:gridCol w:w="453"/>
            <w:gridCol w:w="681"/>
            <w:gridCol w:w="851"/>
            <w:gridCol w:w="1305"/>
            <w:gridCol w:w="1208"/>
            <w:gridCol w:w="3330"/>
          </w:tblGrid>
        </w:tblGridChange>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GRBDB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个人保单表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501</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ascii="宋体" w:hAnsi="宋体"/>
                <w:color w:val="000000"/>
                <w:szCs w:val="21"/>
              </w:rPr>
              <w:t>本表报送个人保单信息和团体保单下分单信息的最新状态完整数据，此表存储的是保单最新状态信息，团体保单下分单的变化只报送发生变化的分单的数据，不要报送整个团体保单的全量数据</w:t>
            </w:r>
            <w:r>
              <w:rPr>
                <w:rFonts w:hint="eastAsia"/>
                <w:szCs w:val="21"/>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0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33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LSH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3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TTBDH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团体保单合同号，非团单为空。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个人保单号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GRBDH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主键。个人保单合同号，团体保单分单号。拒保等保单没有合同号码填写投保单号码。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保单团个性质</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BDTGXZ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77" w:author="留白" w:date="2020-08-13T09:17:52Z">
            <w:tblPrEx>
              <w:tblW w:w="90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396" w:hRule="atLeast"/>
          <w:trPrChange w:id="177" w:author="留白" w:date="2020-08-13T09:17:52Z">
            <w:trPr>
              <w:trHeight w:val="915" w:hRule="atLeast"/>
            </w:trPr>
          </w:trPrChange>
        </w:trPr>
        <w:tc>
          <w:tcPr>
            <w:tcW w:w="1700" w:type="dxa"/>
            <w:gridSpan w:val="2"/>
            <w:shd w:val="clear" w:color="auto" w:fill="auto"/>
            <w:vAlign w:val="center"/>
            <w:tcPrChange w:id="178" w:author="留白" w:date="2020-08-13T09:17:52Z">
              <w:tcPr>
                <w:tcW w:w="1700" w:type="dxa"/>
                <w:gridSpan w:val="2"/>
                <w:shd w:val="clear" w:color="auto" w:fill="auto"/>
                <w:vAlign w:val="center"/>
              </w:tcPr>
            </w:tcPrChange>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家庭单</w:t>
            </w:r>
            <w:r>
              <w:rPr>
                <w:rFonts w:hint="eastAsia" w:asciiTheme="minorEastAsia" w:hAnsiTheme="minorEastAsia" w:eastAsiaTheme="minorEastAsia"/>
                <w:color w:val="000000" w:themeColor="text1"/>
                <w:sz w:val="21"/>
                <w:szCs w:val="21"/>
                <w14:textFill>
                  <w14:solidFill>
                    <w14:schemeClr w14:val="tx1"/>
                  </w14:solidFill>
                </w14:textFill>
              </w:rPr>
              <w:t>标志</w:t>
            </w:r>
          </w:p>
        </w:tc>
        <w:tc>
          <w:tcPr>
            <w:tcW w:w="1532" w:type="dxa"/>
            <w:gridSpan w:val="2"/>
            <w:shd w:val="clear" w:color="auto" w:fill="auto"/>
            <w:vAlign w:val="center"/>
            <w:tcPrChange w:id="179" w:author="留白" w:date="2020-08-13T09:17:52Z">
              <w:tcPr>
                <w:tcW w:w="1532" w:type="dxa"/>
                <w:gridSpan w:val="2"/>
                <w:shd w:val="clear" w:color="auto" w:fill="auto"/>
                <w:vAlign w:val="center"/>
              </w:tcPr>
            </w:tcPrChange>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JTDBZ</w:t>
            </w:r>
          </w:p>
        </w:tc>
        <w:tc>
          <w:tcPr>
            <w:tcW w:w="1305" w:type="dxa"/>
            <w:shd w:val="clear" w:color="auto" w:fill="auto"/>
            <w:vAlign w:val="center"/>
            <w:tcPrChange w:id="180" w:author="留白" w:date="2020-08-13T09:17:52Z">
              <w:tcPr>
                <w:tcW w:w="1305" w:type="dxa"/>
                <w:shd w:val="clear" w:color="auto" w:fill="auto"/>
                <w:vAlign w:val="center"/>
              </w:tcPr>
            </w:tcPrChange>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Change w:id="181" w:author="留白" w:date="2020-08-13T09:17:52Z">
              <w:tcPr>
                <w:tcW w:w="1208" w:type="dxa"/>
                <w:shd w:val="clear" w:color="auto" w:fill="auto"/>
                <w:vAlign w:val="center"/>
              </w:tcPr>
            </w:tcPrChange>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330" w:type="dxa"/>
            <w:shd w:val="clear" w:color="auto" w:fill="auto"/>
            <w:vAlign w:val="center"/>
            <w:tcPrChange w:id="182" w:author="留白" w:date="2020-08-13T09:17:52Z">
              <w:tcPr>
                <w:tcW w:w="3330" w:type="dxa"/>
                <w:shd w:val="clear" w:color="auto" w:fill="auto"/>
                <w:vAlign w:val="center"/>
              </w:tcPr>
            </w:tcPrChange>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del w:id="183" w:author="留白" w:date="2020-08-13T09:17:12Z">
              <w:r>
                <w:rPr>
                  <w:rFonts w:hint="eastAsia" w:asciiTheme="minorEastAsia" w:hAnsiTheme="minorEastAsia" w:eastAsiaTheme="minorEastAsia" w:cstheme="minorEastAsia"/>
                  <w:color w:val="000000" w:themeColor="text1"/>
                  <w:sz w:val="21"/>
                  <w:szCs w:val="21"/>
                  <w14:textFill>
                    <w14:solidFill>
                      <w14:schemeClr w14:val="tx1"/>
                    </w14:solidFill>
                  </w14:textFill>
                </w:rPr>
                <w:delText>区分个人或者家庭单。</w:delText>
              </w:r>
            </w:del>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del w:id="184" w:author="留白" w:date="2020-08-13T09:17:19Z"/>
                <w:rFonts w:asciiTheme="minorEastAsia" w:hAnsiTheme="minorEastAsia" w:eastAsiaTheme="minorEastAsia" w:cstheme="minorEastAsia"/>
                <w:color w:val="000000" w:themeColor="text1"/>
                <w:sz w:val="21"/>
                <w:szCs w:val="21"/>
                <w14:textFill>
                  <w14:solidFill>
                    <w14:schemeClr w14:val="tx1"/>
                  </w14:solidFill>
                </w14:textFill>
              </w:rPr>
            </w:pPr>
            <w:del w:id="185" w:author="留白" w:date="2020-08-13T09:17:19Z">
              <w:r>
                <w:rPr>
                  <w:rFonts w:hint="eastAsia" w:asciiTheme="minorEastAsia" w:hAnsiTheme="minorEastAsia" w:eastAsiaTheme="minorEastAsia" w:cstheme="minorEastAsia"/>
                  <w:color w:val="000000" w:themeColor="text1"/>
                  <w:sz w:val="21"/>
                  <w:szCs w:val="21"/>
                  <w14:textFill>
                    <w14:solidFill>
                      <w14:schemeClr w14:val="tx1"/>
                    </w14:solidFill>
                  </w14:textFill>
                </w:rPr>
                <w:delText>1 是</w:delText>
              </w:r>
            </w:del>
          </w:p>
          <w:p>
            <w:pPr>
              <w:widowControl/>
              <w:spacing w:line="240" w:lineRule="auto"/>
              <w:ind w:firstLine="0" w:firstLineChars="0"/>
              <w:jc w:val="left"/>
              <w:outlineLvl w:val="0"/>
              <w:rPr>
                <w:ins w:id="186" w:author="留白" w:date="2020-08-13T09:17:23Z"/>
                <w:rFonts w:hint="eastAsia" w:asciiTheme="minorEastAsia" w:hAnsiTheme="minorEastAsia" w:eastAsiaTheme="minorEastAsia" w:cstheme="minorEastAsia"/>
                <w:color w:val="000000" w:themeColor="text1"/>
                <w:sz w:val="21"/>
                <w:szCs w:val="21"/>
                <w14:textFill>
                  <w14:solidFill>
                    <w14:schemeClr w14:val="tx1"/>
                  </w14:solidFill>
                </w14:textFill>
              </w:rPr>
            </w:pPr>
            <w:del w:id="187" w:author="留白" w:date="2020-08-13T09:17:19Z">
              <w:r>
                <w:rPr>
                  <w:rFonts w:hint="eastAsia" w:asciiTheme="minorEastAsia" w:hAnsiTheme="minorEastAsia" w:eastAsiaTheme="minorEastAsia" w:cstheme="minorEastAsia"/>
                  <w:color w:val="000000" w:themeColor="text1"/>
                  <w:sz w:val="21"/>
                  <w:szCs w:val="21"/>
                  <w14:textFill>
                    <w14:solidFill>
                      <w14:schemeClr w14:val="tx1"/>
                    </w14:solidFill>
                  </w14:textFill>
                </w:rPr>
                <w:delText>0 否</w:delText>
              </w:r>
            </w:del>
            <w:ins w:id="188" w:author="留白" w:date="2020-08-13T09:17:04Z">
              <w:r>
                <w:rPr>
                  <w:rFonts w:hint="eastAsia" w:asciiTheme="minorEastAsia" w:hAnsiTheme="minorEastAsia" w:eastAsiaTheme="minorEastAsia" w:cstheme="minorEastAsia"/>
                  <w:color w:val="000000" w:themeColor="text1"/>
                  <w:sz w:val="21"/>
                  <w:szCs w:val="21"/>
                  <w14:textFill>
                    <w14:solidFill>
                      <w14:schemeClr w14:val="tx1"/>
                    </w14:solidFill>
                  </w14:textFill>
                </w:rPr>
                <w:t>0</w:t>
              </w:r>
            </w:ins>
            <w:ins w:id="189" w:author="留白" w:date="2020-08-13T09:17:22Z">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ins>
            <w:ins w:id="190" w:author="留白" w:date="2020-08-13T09:17:04Z">
              <w:r>
                <w:rPr>
                  <w:rFonts w:hint="eastAsia" w:asciiTheme="minorEastAsia" w:hAnsiTheme="minorEastAsia" w:eastAsiaTheme="minorEastAsia" w:cstheme="minorEastAsia"/>
                  <w:color w:val="000000" w:themeColor="text1"/>
                  <w:sz w:val="21"/>
                  <w:szCs w:val="21"/>
                  <w14:textFill>
                    <w14:solidFill>
                      <w14:schemeClr w14:val="tx1"/>
                    </w14:solidFill>
                  </w14:textFill>
                </w:rPr>
                <w:t>家庭单</w:t>
              </w:r>
            </w:ins>
          </w:p>
          <w:p>
            <w:pPr>
              <w:widowControl/>
              <w:spacing w:line="240" w:lineRule="auto"/>
              <w:ind w:firstLine="0" w:firstLineChars="0"/>
              <w:jc w:val="left"/>
              <w:outlineLvl w:val="0"/>
              <w:rPr>
                <w:ins w:id="191" w:author="留白" w:date="2020-08-13T09:17:29Z"/>
                <w:rFonts w:hint="eastAsia" w:asciiTheme="minorEastAsia" w:hAnsiTheme="minorEastAsia" w:eastAsiaTheme="minorEastAsia" w:cstheme="minorEastAsia"/>
                <w:color w:val="000000" w:themeColor="text1"/>
                <w:sz w:val="21"/>
                <w:szCs w:val="21"/>
                <w14:textFill>
                  <w14:solidFill>
                    <w14:schemeClr w14:val="tx1"/>
                  </w14:solidFill>
                </w14:textFill>
              </w:rPr>
            </w:pPr>
            <w:ins w:id="192" w:author="留白" w:date="2020-08-13T09:17:04Z">
              <w:r>
                <w:rPr>
                  <w:rFonts w:hint="eastAsia" w:asciiTheme="minorEastAsia" w:hAnsiTheme="minorEastAsia" w:eastAsiaTheme="minorEastAsia" w:cstheme="minorEastAsia"/>
                  <w:color w:val="000000" w:themeColor="text1"/>
                  <w:sz w:val="21"/>
                  <w:szCs w:val="21"/>
                  <w14:textFill>
                    <w14:solidFill>
                      <w14:schemeClr w14:val="tx1"/>
                    </w14:solidFill>
                  </w14:textFill>
                </w:rPr>
                <w:t>1</w:t>
              </w:r>
            </w:ins>
            <w:ins w:id="193" w:author="留白" w:date="2020-08-13T09:17:27Z">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ins>
            <w:ins w:id="194" w:author="留白" w:date="2020-08-13T09:17:04Z">
              <w:r>
                <w:rPr>
                  <w:rFonts w:hint="eastAsia" w:asciiTheme="minorEastAsia" w:hAnsiTheme="minorEastAsia" w:eastAsiaTheme="minorEastAsia" w:cstheme="minorEastAsia"/>
                  <w:color w:val="000000" w:themeColor="text1"/>
                  <w:sz w:val="21"/>
                  <w:szCs w:val="21"/>
                  <w14:textFill>
                    <w14:solidFill>
                      <w14:schemeClr w14:val="tx1"/>
                    </w14:solidFill>
                  </w14:textFill>
                </w:rPr>
                <w:t>法人</w:t>
              </w:r>
            </w:ins>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sz w:val="21"/>
                <w:szCs w:val="21"/>
                <w14:textFill>
                  <w14:solidFill>
                    <w14:schemeClr w14:val="tx1"/>
                  </w14:solidFill>
                </w14:textFill>
              </w:rPr>
            </w:pPr>
            <w:ins w:id="195" w:author="留白" w:date="2020-08-13T09:17:04Z">
              <w:r>
                <w:rPr>
                  <w:rFonts w:hint="eastAsia" w:asciiTheme="minorEastAsia" w:hAnsiTheme="minorEastAsia" w:eastAsiaTheme="minorEastAsia" w:cstheme="minorEastAsia"/>
                  <w:color w:val="000000" w:themeColor="text1"/>
                  <w:sz w:val="21"/>
                  <w:szCs w:val="21"/>
                  <w14:textFill>
                    <w14:solidFill>
                      <w14:schemeClr w14:val="tx1"/>
                    </w14:solidFill>
                  </w14:textFill>
                </w:rPr>
                <w:t>2</w:t>
              </w:r>
            </w:ins>
            <w:ins w:id="196" w:author="留白" w:date="2020-08-13T09:17:32Z">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ins>
            <w:ins w:id="197" w:author="留白" w:date="2020-08-13T09:17:04Z">
              <w:r>
                <w:rPr>
                  <w:rFonts w:hint="eastAsia" w:asciiTheme="minorEastAsia" w:hAnsiTheme="minorEastAsia" w:eastAsiaTheme="minorEastAsia" w:cstheme="minorEastAsia"/>
                  <w:color w:val="000000" w:themeColor="text1"/>
                  <w:sz w:val="21"/>
                  <w:szCs w:val="21"/>
                  <w14:textFill>
                    <w14:solidFill>
                      <w14:schemeClr w14:val="tx1"/>
                    </w14:solidFill>
                  </w14:textFill>
                </w:rPr>
                <w:t>自然人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GLJGMC</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监管辖区代码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JGXQDM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005005</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该保单管理机构所属的监管辖区，包含31个省和5个计划单列市，</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对应《业务代码表》中的“监管辖区代码”。填报数字代码。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150000  内蒙古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210000  辽宁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210200  大连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220000  吉林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230000  黑龙江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310000  上海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320000  江苏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330000  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330200  宁波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340000  安徽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350000  福建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350200  厦门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360000  江西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370000  山东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370200  青岛</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410000  河南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420000  湖北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430000  湖南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440000  广东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440300  深圳</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450000  广西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460000  海南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500000  重庆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510000  四川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520000  贵州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530000  云南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540000  西藏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610000  陕西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620000  甘肃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630000  青海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640000  宁夏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650000  新疆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承保地区</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CBDQ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003008</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该保单承保的地区，对应《业务代码表》中的“县及县以上行政区划代码”。填报中文描述。如：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销售渠道</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XSQD</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005006</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保险经营机构向客户提供保险产品和服务的途径的代码，对应《业务代码表》中的“销售渠道类型代码”。填报中文描述。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w:t>
            </w:r>
            <w:r>
              <w:rPr>
                <w:rFonts w:asciiTheme="minorEastAsia" w:hAnsiTheme="minorEastAsia" w:eastAsiaTheme="minorEastAsia"/>
                <w:color w:val="000000" w:themeColor="text1"/>
                <w:sz w:val="21"/>
                <w:szCs w:val="21"/>
                <w14:textFill>
                  <w14:solidFill>
                    <w14:schemeClr w14:val="tx1"/>
                  </w14:solidFill>
                </w14:textFill>
              </w:rPr>
              <w:t>机构编码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DLJGBM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w:t>
            </w:r>
            <w:r>
              <w:rPr>
                <w:rFonts w:hint="eastAsia" w:ascii="Times New Roman" w:hAnsi="Times New Roman"/>
                <w:color w:val="000000" w:themeColor="text1"/>
                <w:sz w:val="21"/>
                <w:szCs w:val="21"/>
                <w14:textFill>
                  <w14:solidFill>
                    <w14:schemeClr w14:val="tx1"/>
                  </w14:solidFill>
                </w14:textFill>
              </w:rPr>
              <w:t>24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del w:id="198" w:author="留白" w:date="2020-08-13T09:08:45Z">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delText>代理或经纪业务经营许可证记载的法人机构编码。关联数据项：中介机构信息表</w:delText>
              </w:r>
            </w:del>
            <w:del w:id="199" w:author="留白" w:date="2020-08-13T09:08:45Z">
              <w:r>
                <w:rPr>
                  <w:rFonts w:asciiTheme="minorEastAsia" w:hAnsiTheme="minorEastAsia" w:eastAsiaTheme="minorEastAsia" w:cstheme="minorEastAsia"/>
                  <w:color w:val="000000" w:themeColor="text1"/>
                  <w:kern w:val="0"/>
                  <w:sz w:val="21"/>
                  <w:szCs w:val="21"/>
                  <w14:textFill>
                    <w14:solidFill>
                      <w14:schemeClr w14:val="tx1"/>
                    </w14:solidFill>
                  </w14:textFill>
                </w:rPr>
                <w:delText>-中介机构统一编码。</w:delText>
              </w:r>
            </w:del>
            <w:ins w:id="200" w:author="留白" w:date="2020-08-13T09:08:40Z">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中介机构在中介监管系统中登记的机构编码，若该机构是法人机构，则取法人机构编码，非法人机构取网点机构编码。关联数据项：中介机构信息表-中介机构统一编码。</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w:t>
            </w:r>
            <w:r>
              <w:rPr>
                <w:rFonts w:asciiTheme="minorEastAsia" w:hAnsiTheme="minorEastAsia" w:eastAsiaTheme="minorEastAsia"/>
                <w:color w:val="000000" w:themeColor="text1"/>
                <w:sz w:val="21"/>
                <w:szCs w:val="21"/>
                <w14:textFill>
                  <w14:solidFill>
                    <w14:schemeClr w14:val="tx1"/>
                  </w14:solidFill>
                </w14:textFill>
              </w:rPr>
              <w:t>机构名称</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DLJGMC</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代理或经纪业务经营许可证记载的法人机构名称。关联数据项：中介机构信息表</w:t>
            </w:r>
            <w:r>
              <w:rPr>
                <w:rFonts w:asciiTheme="minorEastAsia" w:hAnsiTheme="minorEastAsia" w:eastAsiaTheme="minorEastAsia" w:cstheme="minorEastAsia"/>
                <w:color w:val="000000" w:themeColor="text1"/>
                <w:sz w:val="21"/>
                <w:szCs w:val="21"/>
                <w14:textFill>
                  <w14:solidFill>
                    <w14:schemeClr w14:val="tx1"/>
                  </w14:solidFill>
                </w14:textFill>
              </w:rPr>
              <w:t>-中介机构名称。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投保人客户编号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TBRKHBH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-客户编号</w:t>
            </w:r>
            <w:r>
              <w:rPr>
                <w:rFonts w:hint="eastAsia" w:asciiTheme="minorEastAsia" w:hAnsiTheme="minorEastAsia" w:eastAsiaTheme="minorEastAsia" w:cstheme="minorEastAsia"/>
                <w:color w:val="000000" w:themeColor="text1"/>
                <w:sz w:val="21"/>
                <w:szCs w:val="21"/>
                <w14:textFill>
                  <w14:solidFill>
                    <w14:schemeClr w14:val="tx1"/>
                  </w14:solidFill>
                </w14:textFill>
              </w:rPr>
              <w:t>/团体客户信息表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-客户编码</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交费间隔</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JFJG</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005007</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保险合同中约定的缴纳保费的周期。填报中文描述。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月交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季交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半年交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不定期交费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交费方式</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JFFS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005008</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当期交费方式，对应《业务代码表》中的“收付款方式代码”。填报中文描述。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现金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 银行卡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信用卡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借记卡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电子资金转账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40 现金缴款单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 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 现金支票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 转账支票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60 电汇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70 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71 银行汇票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72 银行承兑汇票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73 商业承兑汇票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80 第三方支付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81 支付宝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82 微信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签单日期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QDRQ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合同签订的日期，即承保日期。格式为YYYY-MM-DD。</w:t>
            </w:r>
            <w:ins w:id="201" w:author="留白" w:date="2020-11-20T15:51:43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02" w:author="留白" w:date="2020-11-20T15:51:43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货币代码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HBDM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保费</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为取得保险保障，按保险合同约定向保险人支付的费用，即保单下各险种的保费和。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保额</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BE</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保单上记录的所有险种基本保额的和。按份数的险种，保额需记每份保额*份数，津贴型保额需记最大赔付天数*日额*份数。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累计保费</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LJBF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该保单已经缴纳并核销的保费合计，包含保全补费，不包含保全退费、退保金。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交至日期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JZRQ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下次应交保费日期。如果是最后一次交费，则取本次的应交费日期。</w:t>
            </w:r>
            <w:ins w:id="203" w:author="留白" w:date="2020-11-20T15:52:32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04" w:author="留白" w:date="2020-11-20T15:52:32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首期交费日期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SQJFRQ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w:t>
            </w:r>
            <w:ins w:id="205" w:author="留白" w:date="2020-11-20T15:53:14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06" w:author="留白" w:date="2020-11-20T15:53:14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保单生效日期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BDSXRQ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依法成立的保险合同，根据法律规定或合同约定在保险合同当事人之间产生法律约束力的日期。</w:t>
            </w:r>
            <w:ins w:id="207" w:author="留白" w:date="2020-11-20T15:54:37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08" w:author="留白" w:date="2020-11-20T15:54:37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核保类型</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HBLX</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209" w:author="留白" w:date="2020-09-14T13:26:07Z">
              <w:r>
                <w:rPr>
                  <w:rFonts w:hint="eastAsia" w:ascii="Times New Roman" w:hAnsi="Times New Roman"/>
                  <w:color w:val="000000" w:themeColor="text1"/>
                  <w:sz w:val="21"/>
                  <w:szCs w:val="21"/>
                  <w:lang w:val="en-US" w:eastAsia="zh-CN"/>
                  <w14:textFill>
                    <w14:solidFill>
                      <w14:schemeClr w14:val="tx1"/>
                    </w14:solidFill>
                  </w14:textFill>
                </w:rPr>
                <w:t>3</w:t>
              </w:r>
            </w:ins>
            <w:del w:id="210" w:author="留白" w:date="2020-09-14T13:26:07Z">
              <w:r>
                <w:rPr>
                  <w:rFonts w:ascii="Times New Roman" w:hAnsi="Times New Roman"/>
                  <w:color w:val="000000" w:themeColor="text1"/>
                  <w:sz w:val="21"/>
                  <w:szCs w:val="21"/>
                  <w14:textFill>
                    <w14:solidFill>
                      <w14:schemeClr w14:val="tx1"/>
                    </w14:solidFill>
                  </w14:textFill>
                </w:rPr>
                <w:delText>1</w:delText>
              </w:r>
            </w:del>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保单核保类型的代码。填报中文描述。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自动核保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人工核保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投保单申请日期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TBDSQRQ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870" w:name="_Hlk22818482"/>
            <w:r>
              <w:rPr>
                <w:rFonts w:asciiTheme="minorEastAsia" w:hAnsiTheme="minorEastAsia" w:eastAsiaTheme="minorEastAsia" w:cstheme="minorEastAsia"/>
                <w:color w:val="000000" w:themeColor="text1"/>
                <w:sz w:val="21"/>
                <w:szCs w:val="21"/>
                <w14:textFill>
                  <w14:solidFill>
                    <w14:schemeClr w14:val="tx1"/>
                  </w14:solidFill>
                </w14:textFill>
              </w:rPr>
              <w:t>客户填写投保单的日期。通常是投保单上客户签字日期，如果是电子投保单，则为投保单填写完成后的提交日期。</w:t>
            </w:r>
            <w:bookmarkEnd w:id="8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保单状态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BDZT</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保单形式</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BDXS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6</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保单合同的形式。填报中文描述。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纸质保单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纸质保单+电子保单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若无该数据项填默认值“000000”。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保单满期日期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BDMQRQ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满期日期。请注意：此日期须要按照24时报送，例如，对于10年期的保单，如果保单生效日期为XXX1-01-01(0时起生效)，那么保单满期日期为XX10-12-31（24时终止），须要报送XX10-12-31，而不能报送XX11-01-01。若为“终身险”，默认为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BDZZRQ1</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保险人承担的保险责任结束的时间。承保为空，当保单状态为终止时，则该数据项必填。请注意：此日期须要按照24时报送，即如果报送日期为XXXX-XX-XX，则指保单在XXXX-XX-XX日24时终止。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保单中止日期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BDZZRQ2</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指保单效力暂停的时间，承保为空。如保单不存在效力中止，该数据项为空；如保单当前或以前存在中止状态，报送保单最近一次的中止日期。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保单效力恢复日期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BDXLHFRQ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止后一定时间内，由投保人申请，经保险公司同意，投保人补缴保险费及利息后，保险合同效力恢复的日期。如保单不存在效力中止，该数据项为空；如保单当前为中止状态，该数据项为空；如保单效力已恢复，填报最近一次的复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保单终止原因</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BDZZYY</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005017</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导致保险合同当事人的权利义务关系结束的原因</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若保单状态为3终止，则该数据项必填。填报中文描述。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满期终止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理赔终止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转换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公司解约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拒保终止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 保单迁出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08 犹豫期退保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09 当日撤单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团体减人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注销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其中，填报退保需由投保人发起且已收保费，填报公司解约需由保险人发起且保单已生效，填报注销需由保险人发起且保单未生效。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互联网保险业务标志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HLWBXYWBZ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是否为互联网保险业务的标志，互联网保险业务指通过网络平台订立保险合同、提供保险服务的保险经营活动。填报中文描述。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实名认证通过标志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SMRZTGBZ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VARCHAR2(10)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是否依据《个人保险实名制管理办法》相关要求通过实名认证。填报中文描述。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1 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实名认证方式</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SMRZFS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w:t>
            </w:r>
            <w:ins w:id="211" w:author="留白" w:date="2020-09-21T16:10:41Z">
              <w:r>
                <w:rPr>
                  <w:rFonts w:hint="eastAsia" w:ascii="Times New Roman" w:hAnsi="Times New Roman" w:eastAsia="宋体"/>
                  <w:color w:val="000000" w:themeColor="text1"/>
                  <w:kern w:val="0"/>
                  <w:sz w:val="21"/>
                  <w:szCs w:val="21"/>
                  <w:lang w:val="en-US" w:eastAsia="zh-CN"/>
                  <w14:textFill>
                    <w14:solidFill>
                      <w14:schemeClr w14:val="tx1"/>
                    </w14:solidFill>
                  </w14:textFill>
                </w:rPr>
                <w:t>4</w:t>
              </w:r>
            </w:ins>
            <w:del w:id="212" w:author="留白" w:date="2020-09-21T16:10:40Z">
              <w:r>
                <w:rPr>
                  <w:rFonts w:hint="eastAsia" w:ascii="Times New Roman" w:hAnsi="Times New Roman" w:eastAsia="宋体"/>
                  <w:color w:val="000000" w:themeColor="text1"/>
                  <w:kern w:val="0"/>
                  <w:sz w:val="21"/>
                  <w:szCs w:val="21"/>
                  <w14:textFill>
                    <w14:solidFill>
                      <w14:schemeClr w14:val="tx1"/>
                    </w14:solidFill>
                  </w14:textFill>
                </w:rPr>
                <w:delText>3</w:delText>
              </w:r>
            </w:del>
            <w:r>
              <w:rPr>
                <w:rFonts w:hint="eastAsia" w:ascii="Times New Roman" w:hAnsi="Times New Roman" w:eastAsia="宋体"/>
                <w:color w:val="000000" w:themeColor="text1"/>
                <w:kern w:val="0"/>
                <w:sz w:val="21"/>
                <w:szCs w:val="21"/>
                <w14:textFill>
                  <w14:solidFill>
                    <w14:schemeClr w14:val="tx1"/>
                  </w14:solidFill>
                </w14:textFill>
              </w:rPr>
              <w:t>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005018</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进行实名认证的方式。其中，对于城乡居民大病保险、长期护理保险等社会保险业务，若医保等政府部门已对被保险人个人信息进行前置身份核实，且保险公司从相关部门已获取被保险人个人信息的，填报前置认证；对于无法通过国家相关数据库进行查验，由保险公司、保险中介机构自主进行客户身份认证的，填报保险机构自主认证。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1 保险实名查验登记系统认证</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2 前置认证</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3 保险机构自主认证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非正常退保标志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FZCTBBZ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非正常退保指退保时未按照保单现金价值退保的情形。最初报送时填写“否”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，当出现非正常退保情况时报送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非正常给付标志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FZCGFBZ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非正常给付指未按照合同约定的满期给付金额进行给付，而是以各种形式对客户进行补偿的情形。最初报送时填写“否”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，当出现非正常给付情况时报送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经办业务标志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JBYWBZ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若大病保险、长期护理保险为经办业务，填报</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，个人保单及其他业务填报</w:t>
            </w:r>
            <w:r>
              <w:rPr>
                <w:rFonts w:hint="eastAsia" w:ascii="Times New Roman" w:hAnsi="Times New Roman" w:eastAsia="宋体"/>
                <w:color w:val="000000" w:themeColor="text1"/>
                <w:kern w:val="0"/>
                <w:sz w:val="21"/>
                <w:szCs w:val="21"/>
                <w14:textFill>
                  <w14:solidFill>
                    <w14:schemeClr w14:val="tx1"/>
                  </w14:solidFill>
                </w14:textFill>
              </w:rPr>
              <w:t>“否”</w:t>
            </w:r>
            <w:r>
              <w:rPr>
                <w:rFonts w:ascii="Times New Roman" w:hAnsi="Times New Roman" w:eastAsia="宋体"/>
                <w:color w:val="000000" w:themeColor="text1"/>
                <w:kern w:val="0"/>
                <w:sz w:val="21"/>
                <w:szCs w:val="21"/>
                <w14:textFill>
                  <w14:solidFill>
                    <w14:schemeClr w14:val="tx1"/>
                  </w14:solidFill>
                </w14:textFill>
              </w:rPr>
              <w:t>。</w:t>
            </w:r>
            <w:r>
              <w:rPr>
                <w:rFonts w:hint="eastAsia" w:ascii="Times New Roman" w:hAnsi="Times New Roman" w:eastAsia="宋体"/>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经办管理费</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JBGLF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NUMBER(16,2)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若经办业务标志为</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，填报经办管理费。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医保个人账户购买标志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YBGRZHGMBZ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01005</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是否为医保个人账户购买商业健康险的标志。填报中文描述。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否</w:t>
            </w:r>
          </w:p>
        </w:tc>
      </w:tr>
    </w:tbl>
    <w:p>
      <w:pPr>
        <w:pStyle w:val="4"/>
        <w:ind w:firstLine="601"/>
      </w:pPr>
      <w:bookmarkStart w:id="871" w:name="_Toc24690"/>
      <w:bookmarkStart w:id="872" w:name="_Toc20531"/>
      <w:bookmarkStart w:id="873" w:name="_Toc18041"/>
      <w:bookmarkStart w:id="874" w:name="_Toc21190"/>
      <w:bookmarkStart w:id="875" w:name="_Toc664"/>
      <w:bookmarkStart w:id="876" w:name="_Toc15569"/>
      <w:bookmarkStart w:id="877" w:name="_Toc5926"/>
      <w:bookmarkStart w:id="878" w:name="_Toc1253"/>
      <w:bookmarkStart w:id="879" w:name="_Toc19136"/>
      <w:bookmarkStart w:id="880" w:name="_Toc21439"/>
      <w:bookmarkStart w:id="881" w:name="_Toc23419"/>
      <w:bookmarkStart w:id="882" w:name="_Toc9003"/>
      <w:bookmarkStart w:id="883" w:name="_Toc23634"/>
      <w:bookmarkStart w:id="884" w:name="_Toc4239"/>
      <w:bookmarkStart w:id="885" w:name="_Toc4154"/>
      <w:bookmarkStart w:id="886" w:name="_Toc1335"/>
      <w:bookmarkStart w:id="887" w:name="_Toc25360"/>
      <w:bookmarkStart w:id="888" w:name="_Toc27250"/>
      <w:bookmarkStart w:id="889" w:name="_Toc20863"/>
      <w:bookmarkStart w:id="890" w:name="_Toc27512"/>
      <w:bookmarkStart w:id="891" w:name="_Toc21338"/>
      <w:bookmarkStart w:id="892" w:name="_Toc22227"/>
      <w:bookmarkStart w:id="893" w:name="_Toc16999"/>
      <w:bookmarkStart w:id="894" w:name="_Toc22344"/>
      <w:bookmarkStart w:id="895" w:name="_Toc11651"/>
      <w:bookmarkStart w:id="896" w:name="_Toc30613"/>
      <w:bookmarkStart w:id="897" w:name="_Toc25698"/>
      <w:bookmarkStart w:id="898" w:name="_Toc4917"/>
      <w:r>
        <w:rPr>
          <w:rFonts w:hint="eastAsia"/>
        </w:rPr>
        <w:t>个人险种表</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tbl>
      <w:tblPr>
        <w:tblStyle w:val="29"/>
        <w:tblW w:w="9075" w:type="dxa"/>
        <w:tblInd w:w="-34" w:type="dxa"/>
        <w:tblLayout w:type="fixed"/>
        <w:tblCellMar>
          <w:top w:w="0" w:type="dxa"/>
          <w:left w:w="108" w:type="dxa"/>
          <w:bottom w:w="0" w:type="dxa"/>
          <w:right w:w="108" w:type="dxa"/>
        </w:tblCellMar>
      </w:tblPr>
      <w:tblGrid>
        <w:gridCol w:w="1247"/>
        <w:gridCol w:w="453"/>
        <w:gridCol w:w="681"/>
        <w:gridCol w:w="1022"/>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GRXZB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个人险种表</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本表报送个人保单表下对应险种信息的最新状态完整数据，团体保单下分单的变化只报送发生变化的分单险种信息的数据，不要报送整个团体保单下分单险种的全量数据。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团体保单合同号，非团单为空。关联数据项：团体保单表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个人保单号</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主键。个人保单合同号，团体保单分单号。拒保等保单没有合同号码填写投保单号码。关联数据项：个人保单表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保单团个性质</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个单保险险种号码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主险保险险种号码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ZXBXXZHM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如果险种为主险，则同个单保险险种号码；如果险种为附加险，则填写所属主险的个单保险险种号码。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主附险性质</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ZFXXZ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保险产品主险/附加险性质。填报中文描述。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主险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附加险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不区分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产品编码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保险责任生效日期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BXZRSXRQ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合同下该产品的生效日期。</w:t>
            </w:r>
            <w:ins w:id="213" w:author="留白" w:date="2020-11-20T15:58:31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14" w:author="留白" w:date="2020-11-20T15:58:31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首期交费日期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SQJFRQ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w:t>
            </w:r>
            <w:ins w:id="215" w:author="留白" w:date="2020-11-20T15:53:25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16" w:author="留白" w:date="2020-11-20T15:53:25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终交日期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ZJRQ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最后一期的交费日期。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交至日期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下次应交保费日期。如果是最后一次交费，则取本次的应交费日期。</w:t>
            </w:r>
            <w:ins w:id="217" w:author="留白" w:date="2020-11-20T15:52:39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18" w:author="留白" w:date="2020-11-20T15:52:39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保险责任终止日期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BXZRZZRQ1</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上载定的保险责任终止日期。请注意：此日期须要按照24时报送，例如，对于10年期的险种，如果险种生效日期为XXX1-01-01(0时起生效)，那么险种保险责任终止日期为XX10-12-31（24时终止），须要报送XX10-12-31，而不能报送XX11-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交费间隔</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JFJG</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保险合同中约定的缴纳保费的周期</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月交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季交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半年交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不定期交费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交费期间类型</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JFQJLX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当交费间隔代码为01-趸交、06-不定期交费、99-其他时为空，其他为必填。填报中文描述。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Y 交费年数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M 交费月数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 交费天数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 交至年龄数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交费年期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JFNQ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保险合同中约定的交纳保险费的时间段。</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交费期间类型代码为“Y”时，表示需要交费的年数。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交费期间类型代码为“M”时，表示需要交费的月数。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交费期间类型代码为“D”时，表示需要交费的天数。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交费期间类型代码为“A”时，表示需要交费到的年龄数。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当交费间隔代码为“01-趸交”时填写0、当为“06-不定期交费”时填写-1、当为“99-其他”时填写-1。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保险期间类型</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BXQJLX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w:t>
            </w: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Y 保险年数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M 保险月数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 保险周数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 保险天数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 保至年龄数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O 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N 无关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保险年期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BXNQ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保险期间类型代码为“Y”时，表示保险期限的年数。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保险期间类型代码为“M”时，表示保险期限的月数。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保险期间类型代码为“W”时，表示保险期限的周数。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保险期间类型代码为“D”时，表示保险期限的天数。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保险期间类型代码为“A”时，表示保险责任终止时的年龄数。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对于保险期间类型代码为“O”时，表示保险期限为终身，填报999。</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对于保险期间类型代码为“N”时，填报0。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份数</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FS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w:t>
            </w:r>
            <w:ins w:id="219" w:author="留白" w:date="2020-11-20T15:59:29Z">
              <w:r>
                <w:rPr>
                  <w:rFonts w:hint="eastAsia" w:ascii="Times New Roman" w:hAnsi="Times New Roman"/>
                  <w:color w:val="000000" w:themeColor="text1"/>
                  <w:sz w:val="21"/>
                  <w:szCs w:val="21"/>
                  <w:lang w:val="en-US" w:eastAsia="zh-CN"/>
                  <w14:textFill>
                    <w14:solidFill>
                      <w14:schemeClr w14:val="tx1"/>
                    </w14:solidFill>
                  </w14:textFill>
                </w:rPr>
                <w:t>6</w:t>
              </w:r>
            </w:ins>
            <w:del w:id="220" w:author="留白" w:date="2020-11-20T15:59:28Z">
              <w:r>
                <w:rPr>
                  <w:rFonts w:ascii="Times New Roman" w:hAnsi="Times New Roman"/>
                  <w:color w:val="000000" w:themeColor="text1"/>
                  <w:sz w:val="21"/>
                  <w:szCs w:val="21"/>
                  <w14:textFill>
                    <w14:solidFill>
                      <w14:schemeClr w14:val="tx1"/>
                    </w14:solidFill>
                  </w14:textFill>
                </w:rPr>
                <w:delText>0</w:delText>
              </w:r>
            </w:del>
            <w:ins w:id="221" w:author="huzhiwei" w:date="2020-08-13T17:27:16Z">
              <w:r>
                <w:rPr>
                  <w:rFonts w:hint="eastAsia" w:ascii="Times New Roman" w:hAnsi="Times New Roman"/>
                  <w:color w:val="000000" w:themeColor="text1"/>
                  <w:sz w:val="21"/>
                  <w:szCs w:val="21"/>
                  <w:lang w:val="en-US" w:eastAsia="zh-CN"/>
                  <w14:textFill>
                    <w14:solidFill>
                      <w14:schemeClr w14:val="tx1"/>
                    </w14:solidFill>
                  </w14:textFill>
                </w:rPr>
                <w:t>,</w:t>
              </w:r>
            </w:ins>
            <w:ins w:id="222" w:author="huzhiwei" w:date="2020-08-13T17:27:17Z">
              <w:r>
                <w:rPr>
                  <w:rFonts w:hint="eastAsia" w:ascii="Times New Roman" w:hAnsi="Times New Roman"/>
                  <w:color w:val="000000" w:themeColor="text1"/>
                  <w:sz w:val="21"/>
                  <w:szCs w:val="21"/>
                  <w:lang w:val="en-US" w:eastAsia="zh-CN"/>
                  <w14:textFill>
                    <w14:solidFill>
                      <w14:schemeClr w14:val="tx1"/>
                    </w14:solidFill>
                  </w14:textFill>
                </w:rPr>
                <w:t>2</w:t>
              </w:r>
            </w:ins>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按照份数销售的产品，该险种购买的份数。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当期保费</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DQBF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保单下该险种的当期保费。趸缴保单，保费填报趸缴保费；期缴保单，保费填报各期保费；不定期交费仅填报首期保费。如保全引起保费变化，据实报送，但保费不随保单状态、缴费状态改变。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累计保费</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LJBF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保单下该险种累计缴纳的保费，包含保全补费，不包含保全退费、退保金。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基本保额</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JBBE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899" w:name="_Hlk22819669"/>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保险合同条款上列明的基本保险金额。</w:t>
            </w:r>
            <w:bookmarkEnd w:id="89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风险保额</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FXBE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发生保险事故时，保险公司所能赔付的最高金额。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保单险种状态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BDXZZT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w:t>
            </w:r>
            <w:r>
              <w:rPr>
                <w:rFonts w:hint="eastAsia" w:ascii="Times New Roman" w:hAnsi="Times New Roman"/>
                <w:color w:val="000000" w:themeColor="text1"/>
                <w:sz w:val="21"/>
                <w:szCs w:val="21"/>
                <w14:textFill>
                  <w14:solidFill>
                    <w14:schemeClr w14:val="tx1"/>
                  </w14:solidFill>
                </w14:textFill>
              </w:rPr>
              <w:t>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保单险种状态</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保险责任中止日期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BXZRZZRQ2</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由于投保人在保险合同约定的宽限期内未足额缴纳续期保费等情况，造成保险合同效力丧失的日期。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保险责任效力恢复日期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BXZRXLHFRQ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保险合同中止后一定时间内，由投保人申请，经保险公司同意，投保人补缴保险费及利息后，保险合同效力恢复的日期。承保为空，保单险种当前最新的效力恢复日期。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700" w:type="dxa"/>
            <w:gridSpan w:val="2"/>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险种终止日期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XZZZRQ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900" w:name="_Hlk22818733"/>
            <w:r>
              <w:rPr>
                <w:rFonts w:asciiTheme="minorEastAsia" w:hAnsiTheme="minorEastAsia" w:eastAsiaTheme="minorEastAsia" w:cstheme="minorEastAsia"/>
                <w:color w:val="000000" w:themeColor="text1"/>
                <w:sz w:val="21"/>
                <w:szCs w:val="21"/>
                <w14:textFill>
                  <w14:solidFill>
                    <w14:schemeClr w14:val="tx1"/>
                  </w14:solidFill>
                </w14:textFill>
              </w:rPr>
              <w:t>保单险种下，因某种法定或合同约定事由的出现导致保险合同当事人的权利义务关系结束的日期</w:t>
            </w:r>
            <w:r>
              <w:rPr>
                <w:rFonts w:hint="eastAsia" w:asciiTheme="minorEastAsia" w:hAnsiTheme="minorEastAsia" w:eastAsiaTheme="minorEastAsia" w:cstheme="minorEastAsia"/>
                <w:color w:val="000000" w:themeColor="text1"/>
                <w:sz w:val="21"/>
                <w:szCs w:val="21"/>
                <w14:textFill>
                  <w14:solidFill>
                    <w14:schemeClr w14:val="tx1"/>
                  </w14:solidFill>
                </w14:textFill>
              </w:rPr>
              <w:t>，为险种实际终止日期。如退保，则是退保时保单终止日期。</w:t>
            </w:r>
            <w:bookmarkEnd w:id="900"/>
          </w:p>
        </w:tc>
      </w:tr>
    </w:tbl>
    <w:p>
      <w:pPr>
        <w:pStyle w:val="4"/>
        <w:ind w:firstLine="601"/>
      </w:pPr>
      <w:bookmarkStart w:id="901" w:name="_Toc23633"/>
      <w:bookmarkStart w:id="902" w:name="_Toc15711"/>
      <w:bookmarkStart w:id="903" w:name="_Toc27958"/>
      <w:bookmarkStart w:id="904" w:name="_Toc18057"/>
      <w:bookmarkStart w:id="905" w:name="_Toc17423"/>
      <w:bookmarkStart w:id="906" w:name="_Toc24980"/>
      <w:bookmarkStart w:id="907" w:name="_Toc21681"/>
      <w:bookmarkStart w:id="908" w:name="_Toc2801"/>
      <w:bookmarkStart w:id="909" w:name="_Toc2234"/>
      <w:bookmarkStart w:id="910" w:name="_Toc18264"/>
      <w:bookmarkStart w:id="911" w:name="_Toc18193"/>
      <w:bookmarkStart w:id="912" w:name="_Toc2313"/>
      <w:bookmarkStart w:id="913" w:name="_Toc20261"/>
      <w:bookmarkStart w:id="914" w:name="_Toc14371"/>
      <w:bookmarkStart w:id="915" w:name="_Toc31781"/>
      <w:bookmarkStart w:id="916" w:name="_Toc7106"/>
      <w:bookmarkStart w:id="917" w:name="_Toc5349"/>
      <w:bookmarkStart w:id="918" w:name="_Toc16475"/>
      <w:bookmarkStart w:id="919" w:name="_Toc30519"/>
      <w:bookmarkStart w:id="920" w:name="_Toc25748"/>
      <w:bookmarkStart w:id="921" w:name="_Toc29901"/>
      <w:bookmarkStart w:id="922" w:name="_Toc15092"/>
      <w:bookmarkStart w:id="923" w:name="_Toc4014"/>
      <w:bookmarkStart w:id="924" w:name="_Toc8799"/>
      <w:bookmarkStart w:id="925" w:name="_Toc8453"/>
      <w:bookmarkStart w:id="926" w:name="_Toc11681"/>
      <w:bookmarkStart w:id="927" w:name="_Toc29490"/>
      <w:bookmarkStart w:id="928" w:name="_Toc31227"/>
      <w:r>
        <w:rPr>
          <w:rFonts w:hint="eastAsia"/>
        </w:rPr>
        <w:t>被保险人表</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tbl>
      <w:tblPr>
        <w:tblStyle w:val="29"/>
        <w:tblW w:w="9075" w:type="dxa"/>
        <w:tblInd w:w="-34" w:type="dxa"/>
        <w:tblLayout w:type="fixed"/>
        <w:tblCellMar>
          <w:top w:w="0" w:type="dxa"/>
          <w:left w:w="108" w:type="dxa"/>
          <w:bottom w:w="0" w:type="dxa"/>
          <w:right w:w="108" w:type="dxa"/>
        </w:tblCellMar>
      </w:tblPr>
      <w:tblGrid>
        <w:gridCol w:w="1247"/>
        <w:gridCol w:w="453"/>
        <w:gridCol w:w="681"/>
        <w:gridCol w:w="791"/>
        <w:gridCol w:w="136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9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90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BBXRB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被保险人表</w:t>
            </w:r>
          </w:p>
        </w:tc>
        <w:tc>
          <w:tcPr>
            <w:tcW w:w="79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503</w:t>
            </w:r>
          </w:p>
        </w:tc>
        <w:tc>
          <w:tcPr>
            <w:tcW w:w="590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ascii="宋体" w:hAnsi="宋体"/>
                <w:color w:val="000000"/>
                <w:szCs w:val="24"/>
              </w:rPr>
              <w:t>本表报送个人保单和团体保单下分单的所有被保险人信息最新状态完整数据，当被保险人数据发生变化时仅报送发生变化的被保险人完整数据。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47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6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472" w:type="dxa"/>
            <w:gridSpan w:val="2"/>
            <w:shd w:val="clear" w:color="auto" w:fill="auto"/>
            <w:vAlign w:val="center"/>
          </w:tcPr>
          <w:p>
            <w:pPr>
              <w:pStyle w:val="34"/>
              <w:ind w:firstLine="0" w:firstLineChars="0"/>
              <w:jc w:val="left"/>
              <w:rPr>
                <w:b w:val="0"/>
                <w:bCs/>
              </w:rPr>
            </w:pPr>
            <w:r>
              <w:rPr>
                <w:b w:val="0"/>
                <w:bCs/>
              </w:rPr>
              <w:t>LSH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472" w:type="dxa"/>
            <w:gridSpan w:val="2"/>
            <w:shd w:val="clear" w:color="auto" w:fill="auto"/>
            <w:vAlign w:val="center"/>
          </w:tcPr>
          <w:p>
            <w:pPr>
              <w:pStyle w:val="34"/>
              <w:ind w:firstLine="0" w:firstLineChars="0"/>
              <w:jc w:val="left"/>
              <w:rPr>
                <w:b w:val="0"/>
                <w:bCs/>
              </w:rPr>
            </w:pPr>
            <w:r>
              <w:rPr>
                <w:b w:val="0"/>
                <w:bCs/>
              </w:rPr>
              <w:t>BXJGDM</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4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472" w:type="dxa"/>
            <w:gridSpan w:val="2"/>
            <w:shd w:val="clear" w:color="auto" w:fill="auto"/>
            <w:vAlign w:val="center"/>
          </w:tcPr>
          <w:p>
            <w:pPr>
              <w:pStyle w:val="34"/>
              <w:ind w:firstLine="0" w:firstLineChars="0"/>
              <w:jc w:val="left"/>
              <w:rPr>
                <w:b w:val="0"/>
                <w:bCs/>
              </w:rPr>
            </w:pPr>
            <w:r>
              <w:rPr>
                <w:b w:val="0"/>
                <w:bCs/>
              </w:rPr>
              <w:t>TTBDH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w:t>
            </w:r>
            <w:r>
              <w:rPr>
                <w:rFonts w:hint="eastAsia" w:asciiTheme="minorEastAsia" w:hAnsiTheme="minorEastAsia" w:eastAsiaTheme="minorEastAsia"/>
                <w:color w:val="000000" w:themeColor="text1"/>
                <w:sz w:val="21"/>
                <w:szCs w:val="21"/>
                <w14:textFill>
                  <w14:solidFill>
                    <w14:schemeClr w14:val="tx1"/>
                  </w14:solidFill>
                </w14:textFill>
              </w:rPr>
              <w:t>合同</w:t>
            </w:r>
            <w:r>
              <w:rPr>
                <w:rFonts w:asciiTheme="minorEastAsia" w:hAnsiTheme="minorEastAsia" w:eastAsiaTheme="minorEastAsia"/>
                <w:color w:val="000000" w:themeColor="text1"/>
                <w:sz w:val="21"/>
                <w:szCs w:val="21"/>
                <w14:textFill>
                  <w14:solidFill>
                    <w14:schemeClr w14:val="tx1"/>
                  </w14:solidFill>
                </w14:textFill>
              </w:rPr>
              <w:t>号，非团单为空。</w:t>
            </w:r>
            <w:r>
              <w:rPr>
                <w:rFonts w:hint="eastAsia" w:asciiTheme="minorEastAsia" w:hAnsiTheme="minorEastAsia" w:eastAsia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保单团个性质</w:t>
            </w:r>
          </w:p>
        </w:tc>
        <w:tc>
          <w:tcPr>
            <w:tcW w:w="1472" w:type="dxa"/>
            <w:gridSpan w:val="2"/>
            <w:shd w:val="clear" w:color="auto" w:fill="auto"/>
            <w:vAlign w:val="center"/>
          </w:tcPr>
          <w:p>
            <w:pPr>
              <w:pStyle w:val="34"/>
              <w:ind w:firstLine="0" w:firstLineChars="0"/>
              <w:jc w:val="left"/>
              <w:rPr>
                <w:b w:val="0"/>
                <w:bCs/>
              </w:rPr>
            </w:pPr>
            <w:r>
              <w:rPr>
                <w:b w:val="0"/>
                <w:bCs/>
              </w:rPr>
              <w:t>BDTGXZ</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个人保单号</w:t>
            </w:r>
          </w:p>
        </w:tc>
        <w:tc>
          <w:tcPr>
            <w:tcW w:w="1472" w:type="dxa"/>
            <w:gridSpan w:val="2"/>
            <w:shd w:val="clear" w:color="auto" w:fill="auto"/>
            <w:vAlign w:val="center"/>
          </w:tcPr>
          <w:p>
            <w:pPr>
              <w:pStyle w:val="34"/>
              <w:ind w:firstLine="0" w:firstLineChars="0"/>
              <w:jc w:val="left"/>
              <w:rPr>
                <w:b w:val="0"/>
                <w:bCs/>
              </w:rPr>
            </w:pPr>
            <w:r>
              <w:rPr>
                <w:b w:val="0"/>
                <w:bCs/>
              </w:rPr>
              <w:t>GRBDH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个人保单合同号，团体保单分单号</w:t>
            </w:r>
            <w:r>
              <w:rPr>
                <w:rFonts w:hint="eastAsia" w:asciiTheme="minorEastAsia" w:hAnsiTheme="minorEastAsia" w:eastAsia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被保人客户编号</w:t>
            </w:r>
          </w:p>
        </w:tc>
        <w:tc>
          <w:tcPr>
            <w:tcW w:w="1472" w:type="dxa"/>
            <w:gridSpan w:val="2"/>
            <w:shd w:val="clear" w:color="auto" w:fill="auto"/>
            <w:vAlign w:val="center"/>
          </w:tcPr>
          <w:p>
            <w:pPr>
              <w:pStyle w:val="34"/>
              <w:ind w:firstLine="0" w:firstLineChars="0"/>
              <w:jc w:val="left"/>
              <w:rPr>
                <w:b w:val="0"/>
                <w:bCs/>
              </w:rPr>
            </w:pPr>
            <w:r>
              <w:rPr>
                <w:b w:val="0"/>
                <w:bCs/>
              </w:rPr>
              <w:t>BBRKHBH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被保人客户在保险公司的唯一标识，需要保险公司提前对客户数据进行合并后报送</w:t>
            </w:r>
            <w:r>
              <w:rPr>
                <w:rFonts w:hint="eastAsia" w:asciiTheme="minorEastAsia" w:hAnsiTheme="minorEastAsia" w:eastAsiaTheme="minorEastAsia"/>
                <w:color w:val="000000" w:themeColor="text1"/>
                <w:sz w:val="21"/>
                <w:szCs w:val="21"/>
                <w14:textFill>
                  <w14:solidFill>
                    <w14:schemeClr w14:val="tx1"/>
                  </w14:solidFill>
                </w14:textFill>
              </w:rPr>
              <w:t>。关联数据项：个人客户信息表</w:t>
            </w:r>
            <w:r>
              <w:rPr>
                <w:rFonts w:asciiTheme="minorEastAsia" w:hAnsiTheme="minorEastAsia" w:eastAsiaTheme="minorEastAsia"/>
                <w:color w:val="000000" w:themeColor="text1"/>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472" w:type="dxa"/>
            <w:gridSpan w:val="2"/>
            <w:shd w:val="clear" w:color="auto" w:fill="auto"/>
            <w:vAlign w:val="center"/>
          </w:tcPr>
          <w:p>
            <w:pPr>
              <w:pStyle w:val="34"/>
              <w:ind w:firstLine="0" w:firstLineChars="0"/>
              <w:jc w:val="left"/>
              <w:rPr>
                <w:b w:val="0"/>
                <w:bCs/>
              </w:rPr>
            </w:pPr>
            <w:r>
              <w:rPr>
                <w:b w:val="0"/>
                <w:bCs/>
              </w:rPr>
              <w:t>GLJGDM</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保险分支机构代码</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中，则报送银保监会批准的新分支机构代码。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4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both"/>
              <w:rPr>
                <w:b w:val="0"/>
                <w:bCs/>
              </w:rPr>
            </w:pPr>
            <w:r>
              <w:rPr>
                <w:b w:val="0"/>
                <w:bCs/>
              </w:rPr>
              <w:t>GLJGMC</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与主被保人关系</w:t>
            </w:r>
          </w:p>
        </w:tc>
        <w:tc>
          <w:tcPr>
            <w:tcW w:w="1472" w:type="dxa"/>
            <w:gridSpan w:val="2"/>
            <w:shd w:val="clear" w:color="auto" w:fill="auto"/>
            <w:vAlign w:val="center"/>
          </w:tcPr>
          <w:p>
            <w:pPr>
              <w:pStyle w:val="34"/>
              <w:ind w:firstLine="0" w:firstLineChars="0"/>
              <w:jc w:val="left"/>
              <w:rPr>
                <w:b w:val="0"/>
                <w:bCs/>
              </w:rPr>
            </w:pPr>
            <w:r>
              <w:rPr>
                <w:b w:val="0"/>
                <w:bCs/>
              </w:rPr>
              <w:t>YZBBRGX</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被保险人与主被保人关系。填报中文描述。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 本人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01 配偶</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02 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03 子女</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05 兄弟姐妹</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06 雇主</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07 雇员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08 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09 </w:t>
            </w:r>
            <w:r>
              <w:rPr>
                <w:rFonts w:asciiTheme="minorEastAsia" w:hAnsiTheme="minorEastAsia" w:eastAsiaTheme="minorEastAsia"/>
                <w:color w:val="000000" w:themeColor="text1"/>
                <w:sz w:val="21"/>
                <w:szCs w:val="21"/>
                <w14:textFill>
                  <w14:solidFill>
                    <w14:schemeClr w14:val="tx1"/>
                  </w14:solidFill>
                </w14:textFill>
              </w:rPr>
              <w:t>外祖父母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10</w:t>
            </w:r>
            <w:r>
              <w:rPr>
                <w:rFonts w:asciiTheme="minorEastAsia" w:hAnsiTheme="minorEastAsia" w:eastAsiaTheme="minorEastAsia"/>
                <w:color w:val="000000" w:themeColor="text1"/>
                <w:sz w:val="21"/>
                <w:szCs w:val="21"/>
                <w14:textFill>
                  <w14:solidFill>
                    <w14:schemeClr w14:val="tx1"/>
                  </w14:solidFill>
                </w14:textFill>
              </w:rPr>
              <w:t xml:space="preserve"> 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11 </w:t>
            </w:r>
            <w:r>
              <w:rPr>
                <w:rFonts w:asciiTheme="minorEastAsia" w:hAnsiTheme="minorEastAsia" w:eastAsiaTheme="minorEastAsia"/>
                <w:color w:val="000000" w:themeColor="text1"/>
                <w:sz w:val="21"/>
                <w:szCs w:val="21"/>
                <w14:textFill>
                  <w14:solidFill>
                    <w14:schemeClr w14:val="tx1"/>
                  </w14:solidFill>
                </w14:textFill>
              </w:rPr>
              <w:t>外祖孙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 xml:space="preserve"> 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3</w:t>
            </w:r>
            <w:r>
              <w:rPr>
                <w:rFonts w:asciiTheme="minorEastAsia" w:hAnsiTheme="minorEastAsia" w:eastAsiaTheme="minorEastAsia"/>
                <w:color w:val="000000" w:themeColor="text1"/>
                <w:sz w:val="21"/>
                <w:szCs w:val="21"/>
                <w14:textFill>
                  <w14:solidFill>
                    <w14:schemeClr w14:val="tx1"/>
                  </w14:solidFill>
                </w14:textFill>
              </w:rPr>
              <w:t xml:space="preserve"> 被监护人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4</w:t>
            </w:r>
            <w:r>
              <w:rPr>
                <w:rFonts w:asciiTheme="minorEastAsia" w:hAnsiTheme="minorEastAsia" w:eastAsiaTheme="minorEastAsia"/>
                <w:color w:val="000000" w:themeColor="text1"/>
                <w:sz w:val="21"/>
                <w:szCs w:val="21"/>
                <w14:textFill>
                  <w14:solidFill>
                    <w14:schemeClr w14:val="tx1"/>
                  </w14:solidFill>
                </w14:textFill>
              </w:rPr>
              <w:t xml:space="preserve"> 朋友</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98 未知</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主被保人客户号</w:t>
            </w:r>
          </w:p>
        </w:tc>
        <w:tc>
          <w:tcPr>
            <w:tcW w:w="1472" w:type="dxa"/>
            <w:gridSpan w:val="2"/>
            <w:shd w:val="clear" w:color="auto" w:fill="auto"/>
            <w:vAlign w:val="center"/>
          </w:tcPr>
          <w:p>
            <w:pPr>
              <w:pStyle w:val="34"/>
              <w:ind w:firstLine="0" w:firstLineChars="0"/>
              <w:jc w:val="left"/>
              <w:rPr>
                <w:b w:val="0"/>
                <w:bCs/>
              </w:rPr>
            </w:pPr>
            <w:r>
              <w:rPr>
                <w:b w:val="0"/>
                <w:bCs/>
              </w:rPr>
              <w:t>ZBBRKHH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如果被保险人为主被保险人，则同被保人客户编号；如果被保险人为非主被保险人，则填写主被保险人的被保人客户编号。</w:t>
            </w:r>
            <w:r>
              <w:rPr>
                <w:rFonts w:hint="eastAsia" w:asciiTheme="minorEastAsia" w:hAnsiTheme="minorEastAsia" w:eastAsiaTheme="minorEastAsia"/>
                <w:color w:val="000000" w:themeColor="text1"/>
                <w:sz w:val="21"/>
                <w:szCs w:val="21"/>
                <w14:textFill>
                  <w14:solidFill>
                    <w14:schemeClr w14:val="tx1"/>
                  </w14:solidFill>
                </w14:textFill>
              </w:rPr>
              <w:t>关联数据项：个人客户信息表</w:t>
            </w:r>
            <w:r>
              <w:rPr>
                <w:rFonts w:asciiTheme="minorEastAsia" w:hAnsiTheme="minorEastAsia" w:eastAsiaTheme="minorEastAsia"/>
                <w:color w:val="000000" w:themeColor="text1"/>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与投保人关系</w:t>
            </w:r>
          </w:p>
        </w:tc>
        <w:tc>
          <w:tcPr>
            <w:tcW w:w="1472" w:type="dxa"/>
            <w:gridSpan w:val="2"/>
            <w:shd w:val="clear" w:color="auto" w:fill="auto"/>
            <w:vAlign w:val="center"/>
          </w:tcPr>
          <w:p>
            <w:pPr>
              <w:pStyle w:val="34"/>
              <w:ind w:firstLine="0" w:firstLineChars="0"/>
              <w:jc w:val="left"/>
              <w:rPr>
                <w:b w:val="0"/>
                <w:bCs/>
              </w:rPr>
            </w:pPr>
            <w:r>
              <w:rPr>
                <w:b w:val="0"/>
                <w:bCs/>
              </w:rPr>
              <w:t>YTBRGX</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被保险人与投保人关系。填报中文描述。</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00 本人</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01 配偶</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02 父母</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03 子女</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05 兄弟姐妹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06 雇主</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07 雇员</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08 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09 </w:t>
            </w:r>
            <w:r>
              <w:rPr>
                <w:rFonts w:asciiTheme="minorEastAsia" w:hAnsiTheme="minorEastAsia" w:eastAsiaTheme="minorEastAsia"/>
                <w:color w:val="000000" w:themeColor="text1"/>
                <w:sz w:val="21"/>
                <w:szCs w:val="21"/>
                <w14:textFill>
                  <w14:solidFill>
                    <w14:schemeClr w14:val="tx1"/>
                  </w14:solidFill>
                </w14:textFill>
              </w:rPr>
              <w:t>外祖父母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10</w:t>
            </w:r>
            <w:r>
              <w:rPr>
                <w:rFonts w:asciiTheme="minorEastAsia" w:hAnsiTheme="minorEastAsia" w:eastAsiaTheme="minorEastAsia"/>
                <w:color w:val="000000" w:themeColor="text1"/>
                <w:sz w:val="21"/>
                <w:szCs w:val="21"/>
                <w14:textFill>
                  <w14:solidFill>
                    <w14:schemeClr w14:val="tx1"/>
                  </w14:solidFill>
                </w14:textFill>
              </w:rPr>
              <w:t xml:space="preserve"> 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11 </w:t>
            </w:r>
            <w:r>
              <w:rPr>
                <w:rFonts w:asciiTheme="minorEastAsia" w:hAnsiTheme="minorEastAsia" w:eastAsiaTheme="minorEastAsia"/>
                <w:color w:val="000000" w:themeColor="text1"/>
                <w:sz w:val="21"/>
                <w:szCs w:val="21"/>
                <w14:textFill>
                  <w14:solidFill>
                    <w14:schemeClr w14:val="tx1"/>
                  </w14:solidFill>
                </w14:textFill>
              </w:rPr>
              <w:t>外祖孙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 xml:space="preserve"> 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3</w:t>
            </w:r>
            <w:r>
              <w:rPr>
                <w:rFonts w:asciiTheme="minorEastAsia" w:hAnsiTheme="minorEastAsia" w:eastAsiaTheme="minorEastAsia"/>
                <w:color w:val="000000" w:themeColor="text1"/>
                <w:sz w:val="21"/>
                <w:szCs w:val="21"/>
                <w14:textFill>
                  <w14:solidFill>
                    <w14:schemeClr w14:val="tx1"/>
                  </w14:solidFill>
                </w14:textFill>
              </w:rPr>
              <w:t xml:space="preserve"> 被监护人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4</w:t>
            </w:r>
            <w:r>
              <w:rPr>
                <w:rFonts w:asciiTheme="minorEastAsia" w:hAnsiTheme="minorEastAsia" w:eastAsiaTheme="minorEastAsia"/>
                <w:color w:val="000000" w:themeColor="text1"/>
                <w:sz w:val="21"/>
                <w:szCs w:val="21"/>
                <w14:textFill>
                  <w14:solidFill>
                    <w14:schemeClr w14:val="tx1"/>
                  </w14:solidFill>
                </w14:textFill>
              </w:rPr>
              <w:t xml:space="preserve"> 朋友</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98 未知</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1700" w:type="dxa"/>
            <w:gridSpan w:val="2"/>
            <w:shd w:val="clear" w:color="000000" w:fill="FFFFFF"/>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职业</w:t>
            </w:r>
          </w:p>
        </w:tc>
        <w:tc>
          <w:tcPr>
            <w:tcW w:w="1472" w:type="dxa"/>
            <w:gridSpan w:val="2"/>
            <w:shd w:val="clear" w:color="000000" w:fill="FFFFFF"/>
            <w:vAlign w:val="center"/>
          </w:tcPr>
          <w:p>
            <w:pPr>
              <w:pStyle w:val="34"/>
              <w:ind w:firstLine="0" w:firstLineChars="0"/>
              <w:jc w:val="left"/>
              <w:rPr>
                <w:b w:val="0"/>
                <w:bCs/>
              </w:rPr>
            </w:pPr>
            <w:r>
              <w:rPr>
                <w:b w:val="0"/>
                <w:bCs/>
              </w:rPr>
              <w:t>ZY</w:t>
            </w:r>
          </w:p>
        </w:tc>
        <w:tc>
          <w:tcPr>
            <w:tcW w:w="136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200</w:t>
            </w:r>
            <w:r>
              <w:rPr>
                <w:rFonts w:ascii="Times New Roman" w:hAnsi="Times New Roman"/>
                <w:color w:val="000000" w:themeColor="text1"/>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003007</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从业人员为获取主要生活来源所从事的社会性工作的类别。</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对应《业务代码表》中的“职业代码”。填报中文描述。如：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0001001</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-机关团体公司行号-内勤人员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0001002</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-机关团体公司行号-外勤人员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0001003</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-机关团体公司行号-企\事业单位负责人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0001004</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-机关团体公司行号-私营企业主(不亲自作业)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0001005</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-机关团体公司行号-企\事业单位部门经理\主管(不亲自作业)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0001006</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-机关团体公司行号-村委会、居委会人员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0001007</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-机关团体公司行号-工商\税务\城管人员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被保险人类型</w:t>
            </w:r>
          </w:p>
        </w:tc>
        <w:tc>
          <w:tcPr>
            <w:tcW w:w="1472" w:type="dxa"/>
            <w:gridSpan w:val="2"/>
            <w:shd w:val="clear" w:color="auto" w:fill="auto"/>
            <w:vAlign w:val="center"/>
          </w:tcPr>
          <w:p>
            <w:pPr>
              <w:pStyle w:val="34"/>
              <w:ind w:firstLine="0" w:firstLineChars="0"/>
              <w:jc w:val="left"/>
              <w:rPr>
                <w:b w:val="0"/>
                <w:bCs/>
              </w:rPr>
            </w:pPr>
            <w:r>
              <w:rPr>
                <w:b w:val="0"/>
                <w:bCs/>
              </w:rPr>
              <w:t>BBXRLX</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区分被保险人为主被保险人或连带被保险人的标记。</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01 主被保险人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02 连带被保人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被保险人状态</w:t>
            </w:r>
          </w:p>
        </w:tc>
        <w:tc>
          <w:tcPr>
            <w:tcW w:w="1472" w:type="dxa"/>
            <w:gridSpan w:val="2"/>
            <w:shd w:val="clear" w:color="auto" w:fill="auto"/>
            <w:vAlign w:val="center"/>
          </w:tcPr>
          <w:p>
            <w:pPr>
              <w:pStyle w:val="34"/>
              <w:ind w:firstLine="0" w:firstLineChars="0"/>
              <w:jc w:val="left"/>
              <w:rPr>
                <w:b w:val="0"/>
                <w:bCs/>
              </w:rPr>
            </w:pPr>
            <w:r>
              <w:rPr>
                <w:rFonts w:hint="eastAsia"/>
                <w:b w:val="0"/>
                <w:bCs/>
              </w:rPr>
              <w:t>BBXRZT</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描述当前保单下该被保险人是否有效</w:t>
            </w:r>
            <w:r>
              <w:rPr>
                <w:rFonts w:asciiTheme="minorEastAsia" w:hAnsiTheme="minorEastAsia" w:eastAsiaTheme="minorEastAsia"/>
                <w:color w:val="000000" w:themeColor="text1"/>
                <w:sz w:val="21"/>
                <w:szCs w:val="21"/>
                <w14:textFill>
                  <w14:solidFill>
                    <w14:schemeClr w14:val="tx1"/>
                  </w14:solidFill>
                </w14:textFill>
              </w:rPr>
              <w:t>。如团单减人后，报送“无效”。</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 xml:space="preserve"> </w:t>
            </w:r>
            <w:r>
              <w:rPr>
                <w:rFonts w:asciiTheme="minorEastAsia" w:hAnsiTheme="minorEastAsia" w:eastAsiaTheme="minorEastAsia"/>
                <w:color w:val="000000" w:themeColor="text1"/>
                <w:sz w:val="21"/>
                <w:szCs w:val="21"/>
                <w14:textFill>
                  <w14:solidFill>
                    <w14:schemeClr w14:val="tx1"/>
                  </w14:solidFill>
                </w14:textFill>
              </w:rPr>
              <w:t>有效</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w:t>
            </w:r>
            <w:r>
              <w:rPr>
                <w:rFonts w:hint="eastAsia" w:asciiTheme="minorEastAsia" w:hAnsiTheme="minorEastAsia" w:eastAsiaTheme="minorEastAsia"/>
                <w:color w:val="000000" w:themeColor="text1"/>
                <w:sz w:val="21"/>
                <w:szCs w:val="21"/>
                <w14:textFill>
                  <w14:solidFill>
                    <w14:schemeClr w14:val="tx1"/>
                  </w14:solidFill>
                </w14:textFill>
              </w:rPr>
              <w:t xml:space="preserve"> </w:t>
            </w:r>
            <w:r>
              <w:rPr>
                <w:rFonts w:asciiTheme="minorEastAsia" w:hAnsiTheme="minorEastAsia" w:eastAsiaTheme="minorEastAsia"/>
                <w:color w:val="000000" w:themeColor="text1"/>
                <w:sz w:val="21"/>
                <w:szCs w:val="21"/>
                <w14:textFill>
                  <w14:solidFill>
                    <w14:schemeClr w14:val="tx1"/>
                  </w14:solidFill>
                </w14:textFill>
              </w:rPr>
              <w:t>无效</w:t>
            </w:r>
          </w:p>
        </w:tc>
      </w:tr>
    </w:tbl>
    <w:p>
      <w:pPr>
        <w:pStyle w:val="4"/>
        <w:ind w:firstLine="601"/>
      </w:pPr>
      <w:bookmarkStart w:id="929" w:name="_Toc22818"/>
      <w:bookmarkStart w:id="930" w:name="_Toc28868"/>
      <w:bookmarkStart w:id="931" w:name="_Toc1269"/>
      <w:bookmarkStart w:id="932" w:name="_Toc10339"/>
      <w:bookmarkStart w:id="933" w:name="_Toc10906"/>
      <w:bookmarkStart w:id="934" w:name="_Toc4338"/>
      <w:bookmarkStart w:id="935" w:name="_Toc20783"/>
      <w:bookmarkStart w:id="936" w:name="_Toc27621"/>
      <w:bookmarkStart w:id="937" w:name="_Toc1969"/>
      <w:bookmarkStart w:id="938" w:name="_Toc8234"/>
      <w:bookmarkStart w:id="939" w:name="_Toc19507"/>
      <w:bookmarkStart w:id="940" w:name="_Toc14254"/>
      <w:bookmarkStart w:id="941" w:name="_Toc24493"/>
      <w:bookmarkStart w:id="942" w:name="_Toc9048"/>
      <w:bookmarkStart w:id="943" w:name="_Toc27422"/>
      <w:bookmarkStart w:id="944" w:name="_Toc3511"/>
      <w:bookmarkStart w:id="945" w:name="_Toc26359"/>
      <w:bookmarkStart w:id="946" w:name="_Toc9179"/>
      <w:bookmarkStart w:id="947" w:name="_Toc30067"/>
      <w:bookmarkStart w:id="948" w:name="_Toc31661"/>
      <w:bookmarkStart w:id="949" w:name="_Toc12997"/>
      <w:bookmarkStart w:id="950" w:name="_Toc9543"/>
      <w:bookmarkStart w:id="951" w:name="_Toc2823"/>
      <w:bookmarkStart w:id="952" w:name="_Toc1416"/>
      <w:bookmarkStart w:id="953" w:name="_Toc27716"/>
      <w:bookmarkStart w:id="954" w:name="_Toc2688"/>
      <w:bookmarkStart w:id="955" w:name="_Toc9496"/>
      <w:bookmarkStart w:id="956" w:name="_Toc17117"/>
      <w:r>
        <w:rPr>
          <w:rFonts w:hint="eastAsia"/>
        </w:rPr>
        <w:t>团体保单表</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tbl>
      <w:tblPr>
        <w:tblStyle w:val="29"/>
        <w:tblW w:w="9075" w:type="dxa"/>
        <w:tblInd w:w="-34" w:type="dxa"/>
        <w:tblLayout w:type="fixed"/>
        <w:tblCellMar>
          <w:top w:w="0" w:type="dxa"/>
          <w:left w:w="108" w:type="dxa"/>
          <w:bottom w:w="0" w:type="dxa"/>
          <w:right w:w="108" w:type="dxa"/>
        </w:tblCellMar>
      </w:tblPr>
      <w:tblGrid>
        <w:gridCol w:w="1247"/>
        <w:gridCol w:w="453"/>
        <w:gridCol w:w="852"/>
        <w:gridCol w:w="710"/>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TTBDB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团体保单表</w:t>
            </w: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4</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本表报送团体保单最新状态完整数据。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562" w:type="dxa"/>
            <w:gridSpan w:val="2"/>
            <w:shd w:val="clear" w:color="auto" w:fill="auto"/>
            <w:vAlign w:val="center"/>
          </w:tcPr>
          <w:p>
            <w:pPr>
              <w:pStyle w:val="34"/>
              <w:ind w:firstLine="0" w:firstLineChars="0"/>
              <w:jc w:val="left"/>
              <w:rPr>
                <w:b w:val="0"/>
                <w:bCs/>
              </w:rPr>
            </w:pPr>
            <w:r>
              <w:rPr>
                <w:b w:val="0"/>
                <w:bCs/>
              </w:rPr>
              <w:t>LSH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562" w:type="dxa"/>
            <w:gridSpan w:val="2"/>
            <w:shd w:val="clear" w:color="auto" w:fill="auto"/>
            <w:vAlign w:val="center"/>
          </w:tcPr>
          <w:p>
            <w:pPr>
              <w:pStyle w:val="34"/>
              <w:ind w:firstLine="0" w:firstLineChars="0"/>
              <w:jc w:val="left"/>
              <w:rPr>
                <w:b w:val="0"/>
                <w:bCs/>
              </w:rPr>
            </w:pPr>
            <w:r>
              <w:rPr>
                <w:b w:val="0"/>
                <w:bCs/>
              </w:rPr>
              <w:t>BXJGDM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562" w:type="dxa"/>
            <w:gridSpan w:val="2"/>
            <w:shd w:val="clear" w:color="auto" w:fill="auto"/>
            <w:vAlign w:val="center"/>
          </w:tcPr>
          <w:p>
            <w:pPr>
              <w:pStyle w:val="34"/>
              <w:ind w:firstLine="0" w:firstLineChars="0"/>
              <w:jc w:val="left"/>
              <w:rPr>
                <w:b w:val="0"/>
                <w:bCs/>
              </w:rPr>
            </w:pPr>
            <w:r>
              <w:rPr>
                <w:b w:val="0"/>
                <w:bCs/>
              </w:rPr>
              <w:t>TTBDH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主键。团体保单合同号。拒保等保单没有合同号码填写投保单号码。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团体保单投保单号码</w:t>
            </w:r>
          </w:p>
        </w:tc>
        <w:tc>
          <w:tcPr>
            <w:tcW w:w="1562" w:type="dxa"/>
            <w:gridSpan w:val="2"/>
            <w:shd w:val="clear" w:color="auto" w:fill="auto"/>
            <w:vAlign w:val="center"/>
          </w:tcPr>
          <w:p>
            <w:pPr>
              <w:pStyle w:val="34"/>
              <w:ind w:firstLine="0" w:firstLineChars="0"/>
              <w:jc w:val="left"/>
              <w:rPr>
                <w:b w:val="0"/>
                <w:bCs/>
              </w:rPr>
            </w:pPr>
            <w:r>
              <w:rPr>
                <w:b w:val="0"/>
                <w:bCs/>
              </w:rPr>
              <w:t>TTBDTBDHM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卡单标志</w:t>
            </w:r>
          </w:p>
        </w:tc>
        <w:tc>
          <w:tcPr>
            <w:tcW w:w="1562" w:type="dxa"/>
            <w:gridSpan w:val="2"/>
            <w:shd w:val="clear" w:color="auto" w:fill="auto"/>
            <w:vAlign w:val="center"/>
          </w:tcPr>
          <w:p>
            <w:pPr>
              <w:pStyle w:val="34"/>
              <w:ind w:firstLine="0" w:firstLineChars="0"/>
              <w:jc w:val="left"/>
              <w:rPr>
                <w:b w:val="0"/>
                <w:bCs/>
              </w:rPr>
            </w:pPr>
            <w:r>
              <w:rPr>
                <w:b w:val="0"/>
                <w:bCs/>
              </w:rPr>
              <w:t>KDBZ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是否为卡单的标志。大病保险业务填“否”。填报中文描述。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无名单标志</w:t>
            </w:r>
          </w:p>
        </w:tc>
        <w:tc>
          <w:tcPr>
            <w:tcW w:w="1562" w:type="dxa"/>
            <w:gridSpan w:val="2"/>
            <w:shd w:val="clear" w:color="auto" w:fill="auto"/>
            <w:vAlign w:val="center"/>
          </w:tcPr>
          <w:p>
            <w:pPr>
              <w:pStyle w:val="34"/>
              <w:ind w:firstLine="0" w:firstLineChars="0"/>
              <w:jc w:val="left"/>
              <w:rPr>
                <w:b w:val="0"/>
                <w:bCs/>
              </w:rPr>
            </w:pPr>
            <w:r>
              <w:rPr>
                <w:b w:val="0"/>
                <w:bCs/>
              </w:rPr>
              <w:t>WMDBZ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是否为无名单的标志。大病保险业务填“是”。填报中文描述。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家庭单</w:t>
            </w:r>
            <w:r>
              <w:rPr>
                <w:rFonts w:hint="eastAsia" w:asciiTheme="minorEastAsia" w:hAnsiTheme="minorEastAsia" w:eastAsiaTheme="minorEastAsia"/>
                <w:color w:val="000000" w:themeColor="text1"/>
                <w:sz w:val="21"/>
                <w:szCs w:val="21"/>
                <w14:textFill>
                  <w14:solidFill>
                    <w14:schemeClr w14:val="tx1"/>
                  </w14:solidFill>
                </w14:textFill>
              </w:rPr>
              <w:t>标志</w:t>
            </w:r>
          </w:p>
        </w:tc>
        <w:tc>
          <w:tcPr>
            <w:tcW w:w="1562" w:type="dxa"/>
            <w:gridSpan w:val="2"/>
            <w:shd w:val="clear" w:color="auto" w:fill="auto"/>
            <w:vAlign w:val="center"/>
          </w:tcPr>
          <w:p>
            <w:pPr>
              <w:pStyle w:val="34"/>
              <w:ind w:firstLine="0" w:firstLineChars="0"/>
              <w:jc w:val="left"/>
              <w:rPr>
                <w:b w:val="0"/>
                <w:bCs/>
              </w:rPr>
            </w:pPr>
            <w:r>
              <w:rPr>
                <w:b w:val="0"/>
                <w:bCs/>
              </w:rPr>
              <w:t>JTDBZ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ins w:id="223" w:author="才 英" w:date="2020-08-12T13:19:00Z"/>
                <w:rFonts w:asciiTheme="minorEastAsia" w:hAnsiTheme="minorEastAsia" w:eastAsiaTheme="minorEastAsia" w:cstheme="minorEastAsia"/>
                <w:color w:val="000000" w:themeColor="text1"/>
                <w:sz w:val="21"/>
                <w:szCs w:val="21"/>
                <w14:textFill>
                  <w14:solidFill>
                    <w14:schemeClr w14:val="tx1"/>
                  </w14:solidFill>
                </w14:textFill>
              </w:rPr>
            </w:pPr>
            <w:ins w:id="224" w:author="才 英" w:date="2020-08-12T13:19:00Z">
              <w:r>
                <w:rPr>
                  <w:rFonts w:asciiTheme="minorEastAsia" w:hAnsiTheme="minorEastAsia" w:eastAsiaTheme="minorEastAsia" w:cstheme="minorEastAsia"/>
                  <w:color w:val="000000" w:themeColor="text1"/>
                  <w:sz w:val="21"/>
                  <w:szCs w:val="21"/>
                  <w14:textFill>
                    <w14:solidFill>
                      <w14:schemeClr w14:val="tx1"/>
                    </w14:solidFill>
                  </w14:textFill>
                </w:rPr>
                <w:t>填报中文描述。</w:t>
              </w:r>
            </w:ins>
          </w:p>
          <w:p>
            <w:pPr>
              <w:widowControl/>
              <w:spacing w:line="240" w:lineRule="auto"/>
              <w:ind w:firstLine="0" w:firstLineChars="0"/>
              <w:jc w:val="left"/>
              <w:outlineLvl w:val="0"/>
              <w:rPr>
                <w:ins w:id="225" w:author="才 英" w:date="2020-08-12T13:19:00Z"/>
                <w:rFonts w:asciiTheme="minorEastAsia" w:hAnsiTheme="minorEastAsia" w:eastAsiaTheme="minorEastAsia" w:cstheme="minorEastAsia"/>
                <w:color w:val="000000" w:themeColor="text1"/>
                <w:sz w:val="21"/>
                <w:szCs w:val="21"/>
                <w14:textFill>
                  <w14:solidFill>
                    <w14:schemeClr w14:val="tx1"/>
                  </w14:solidFill>
                </w14:textFill>
              </w:rPr>
            </w:pPr>
            <w:ins w:id="226" w:author="才 英" w:date="2020-08-12T13:18:00Z">
              <w:r>
                <w:rPr>
                  <w:rFonts w:asciiTheme="minorEastAsia" w:hAnsiTheme="minorEastAsia" w:eastAsiaTheme="minorEastAsia" w:cstheme="minorEastAsia"/>
                  <w:color w:val="000000" w:themeColor="text1"/>
                  <w:sz w:val="21"/>
                  <w:szCs w:val="21"/>
                  <w14:textFill>
                    <w14:solidFill>
                      <w14:schemeClr w14:val="tx1"/>
                    </w14:solidFill>
                  </w14:textFill>
                </w:rPr>
                <w:t>0</w:t>
              </w:r>
            </w:ins>
            <w:ins w:id="227" w:author="才 英" w:date="2020-08-12T13:19: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228" w:author="才 英" w:date="2020-08-12T13:18:00Z">
              <w:r>
                <w:rPr>
                  <w:rFonts w:asciiTheme="minorEastAsia" w:hAnsiTheme="minorEastAsia" w:eastAsiaTheme="minorEastAsia" w:cstheme="minorEastAsia"/>
                  <w:color w:val="000000" w:themeColor="text1"/>
                  <w:sz w:val="21"/>
                  <w:szCs w:val="21"/>
                  <w14:textFill>
                    <w14:solidFill>
                      <w14:schemeClr w14:val="tx1"/>
                    </w14:solidFill>
                  </w14:textFill>
                </w:rPr>
                <w:t>家庭单</w:t>
              </w:r>
            </w:ins>
          </w:p>
          <w:p>
            <w:pPr>
              <w:widowControl/>
              <w:spacing w:line="240" w:lineRule="auto"/>
              <w:ind w:firstLine="0" w:firstLineChars="0"/>
              <w:jc w:val="left"/>
              <w:outlineLvl w:val="0"/>
              <w:rPr>
                <w:ins w:id="229" w:author="才 英" w:date="2020-08-12T13:18:00Z"/>
                <w:rFonts w:asciiTheme="minorEastAsia" w:hAnsiTheme="minorEastAsia" w:eastAsiaTheme="minorEastAsia" w:cstheme="minorEastAsia"/>
                <w:color w:val="000000" w:themeColor="text1"/>
                <w:sz w:val="21"/>
                <w:szCs w:val="21"/>
                <w14:textFill>
                  <w14:solidFill>
                    <w14:schemeClr w14:val="tx1"/>
                  </w14:solidFill>
                </w14:textFill>
              </w:rPr>
            </w:pPr>
            <w:ins w:id="230" w:author="才 英" w:date="2020-08-12T13:18:00Z">
              <w:r>
                <w:rPr>
                  <w:rFonts w:asciiTheme="minorEastAsia" w:hAnsiTheme="minorEastAsia" w:eastAsiaTheme="minorEastAsia" w:cstheme="minorEastAsia"/>
                  <w:color w:val="000000" w:themeColor="text1"/>
                  <w:sz w:val="21"/>
                  <w:szCs w:val="21"/>
                  <w14:textFill>
                    <w14:solidFill>
                      <w14:schemeClr w14:val="tx1"/>
                    </w14:solidFill>
                  </w14:textFill>
                </w:rPr>
                <w:t>1</w:t>
              </w:r>
            </w:ins>
            <w:ins w:id="231" w:author="才 英" w:date="2020-08-12T13:19: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232" w:author="才 英" w:date="2020-08-12T13:18:00Z">
              <w:r>
                <w:rPr>
                  <w:rFonts w:asciiTheme="minorEastAsia" w:hAnsiTheme="minorEastAsia" w:eastAsiaTheme="minorEastAsia" w:cstheme="minorEastAsia"/>
                  <w:color w:val="000000" w:themeColor="text1"/>
                  <w:sz w:val="21"/>
                  <w:szCs w:val="21"/>
                  <w14:textFill>
                    <w14:solidFill>
                      <w14:schemeClr w14:val="tx1"/>
                    </w14:solidFill>
                  </w14:textFill>
                </w:rPr>
                <w:t>法人</w:t>
              </w:r>
            </w:ins>
          </w:p>
          <w:p>
            <w:pPr>
              <w:widowControl/>
              <w:spacing w:line="240" w:lineRule="auto"/>
              <w:ind w:firstLine="0" w:firstLineChars="0"/>
              <w:jc w:val="left"/>
              <w:outlineLvl w:val="0"/>
              <w:rPr>
                <w:del w:id="233" w:author="才 英" w:date="2020-08-12T13:18:00Z"/>
                <w:rFonts w:asciiTheme="minorEastAsia" w:hAnsiTheme="minorEastAsia" w:eastAsiaTheme="minorEastAsia" w:cstheme="minorEastAsia"/>
                <w:color w:val="000000" w:themeColor="text1"/>
                <w:sz w:val="21"/>
                <w:szCs w:val="21"/>
                <w14:textFill>
                  <w14:solidFill>
                    <w14:schemeClr w14:val="tx1"/>
                  </w14:solidFill>
                </w14:textFill>
              </w:rPr>
            </w:pPr>
            <w:ins w:id="234" w:author="才 英" w:date="2020-08-12T13:18:00Z">
              <w:r>
                <w:rPr>
                  <w:rFonts w:asciiTheme="minorEastAsia" w:hAnsiTheme="minorEastAsia" w:eastAsiaTheme="minorEastAsia" w:cstheme="minorEastAsia"/>
                  <w:color w:val="000000" w:themeColor="text1"/>
                  <w:sz w:val="21"/>
                  <w:szCs w:val="21"/>
                  <w14:textFill>
                    <w14:solidFill>
                      <w14:schemeClr w14:val="tx1"/>
                    </w14:solidFill>
                  </w14:textFill>
                </w:rPr>
                <w:t>2</w:t>
              </w:r>
            </w:ins>
            <w:ins w:id="235" w:author="才 英" w:date="2020-08-12T13:19: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236" w:author="才 英" w:date="2020-08-12T13:18:00Z">
              <w:r>
                <w:rPr>
                  <w:rFonts w:asciiTheme="minorEastAsia" w:hAnsiTheme="minorEastAsia" w:eastAsiaTheme="minorEastAsia" w:cstheme="minorEastAsia"/>
                  <w:color w:val="000000" w:themeColor="text1"/>
                  <w:sz w:val="21"/>
                  <w:szCs w:val="21"/>
                  <w14:textFill>
                    <w14:solidFill>
                      <w14:schemeClr w14:val="tx1"/>
                    </w14:solidFill>
                  </w14:textFill>
                </w:rPr>
                <w:t>自然人</w:t>
              </w:r>
            </w:ins>
            <w:del w:id="237" w:author="才 英" w:date="2020-08-12T13:18:00Z">
              <w:r>
                <w:rPr>
                  <w:rFonts w:hint="eastAsia" w:asciiTheme="minorEastAsia" w:hAnsiTheme="minorEastAsia" w:eastAsiaTheme="minorEastAsia" w:cstheme="minorEastAsia"/>
                  <w:color w:val="000000" w:themeColor="text1"/>
                  <w:sz w:val="21"/>
                  <w:szCs w:val="21"/>
                  <w14:textFill>
                    <w14:solidFill>
                      <w14:schemeClr w14:val="tx1"/>
                    </w14:solidFill>
                  </w14:textFill>
                </w:rPr>
                <w:delText>区分个人或者家庭单。大病保险业务填“否”。填报中文描述。</w:delText>
              </w:r>
            </w:del>
          </w:p>
          <w:p>
            <w:pPr>
              <w:widowControl/>
              <w:spacing w:line="240" w:lineRule="auto"/>
              <w:ind w:firstLine="0" w:firstLineChars="0"/>
              <w:jc w:val="left"/>
              <w:outlineLvl w:val="0"/>
              <w:rPr>
                <w:del w:id="238" w:author="才 英" w:date="2020-08-12T13:18:00Z"/>
                <w:rFonts w:asciiTheme="minorEastAsia" w:hAnsiTheme="minorEastAsia" w:eastAsiaTheme="minorEastAsia" w:cstheme="minorEastAsia"/>
                <w:color w:val="000000" w:themeColor="text1"/>
                <w:sz w:val="21"/>
                <w:szCs w:val="21"/>
                <w14:textFill>
                  <w14:solidFill>
                    <w14:schemeClr w14:val="tx1"/>
                  </w14:solidFill>
                </w14:textFill>
              </w:rPr>
            </w:pPr>
            <w:del w:id="239" w:author="才 英" w:date="2020-08-12T13:18:00Z">
              <w:r>
                <w:rPr>
                  <w:rFonts w:hint="eastAsia" w:asciiTheme="minorEastAsia" w:hAnsiTheme="minorEastAsia" w:eastAsiaTheme="minorEastAsia" w:cstheme="minorEastAsia"/>
                  <w:color w:val="000000" w:themeColor="text1"/>
                  <w:sz w:val="21"/>
                  <w:szCs w:val="21"/>
                  <w14:textFill>
                    <w14:solidFill>
                      <w14:schemeClr w14:val="tx1"/>
                    </w14:solidFill>
                  </w14:textFill>
                </w:rPr>
                <w:delText>1 是</w:delText>
              </w:r>
            </w:del>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del w:id="240" w:author="才 英" w:date="2020-08-12T13:18:00Z">
              <w:r>
                <w:rPr>
                  <w:rFonts w:hint="eastAsia" w:asciiTheme="minorEastAsia" w:hAnsiTheme="minorEastAsia" w:eastAsiaTheme="minorEastAsia" w:cstheme="minorEastAsia"/>
                  <w:color w:val="000000" w:themeColor="text1"/>
                  <w:sz w:val="21"/>
                  <w:szCs w:val="21"/>
                  <w14:textFill>
                    <w14:solidFill>
                      <w14:schemeClr w14:val="tx1"/>
                    </w14:solidFill>
                  </w14:textFill>
                </w:rPr>
                <w:delText>0 否</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562" w:type="dxa"/>
            <w:gridSpan w:val="2"/>
            <w:shd w:val="clear" w:color="auto" w:fill="auto"/>
            <w:vAlign w:val="center"/>
          </w:tcPr>
          <w:p>
            <w:pPr>
              <w:pStyle w:val="34"/>
              <w:ind w:firstLine="0" w:firstLineChars="0"/>
              <w:jc w:val="left"/>
              <w:rPr>
                <w:b w:val="0"/>
                <w:bCs/>
              </w:rPr>
            </w:pPr>
            <w:r>
              <w:rPr>
                <w:b w:val="0"/>
                <w:bCs/>
              </w:rPr>
              <w:t>GLJGDM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562" w:type="dxa"/>
            <w:gridSpan w:val="2"/>
            <w:shd w:val="clear" w:color="auto" w:fill="auto"/>
            <w:vAlign w:val="center"/>
          </w:tcPr>
          <w:p>
            <w:pPr>
              <w:pStyle w:val="34"/>
              <w:ind w:firstLine="0" w:firstLineChars="0"/>
              <w:jc w:val="left"/>
              <w:rPr>
                <w:b w:val="0"/>
                <w:bCs/>
              </w:rPr>
            </w:pPr>
            <w:r>
              <w:rPr>
                <w:b w:val="0"/>
                <w:bCs/>
              </w:rPr>
              <w:t>GLJGMC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监管辖区代码</w:t>
            </w:r>
          </w:p>
        </w:tc>
        <w:tc>
          <w:tcPr>
            <w:tcW w:w="1562" w:type="dxa"/>
            <w:gridSpan w:val="2"/>
            <w:shd w:val="clear" w:color="auto" w:fill="auto"/>
            <w:vAlign w:val="center"/>
          </w:tcPr>
          <w:p>
            <w:pPr>
              <w:pStyle w:val="34"/>
              <w:ind w:firstLine="0" w:firstLineChars="0"/>
              <w:jc w:val="left"/>
              <w:rPr>
                <w:b w:val="0"/>
                <w:bCs/>
              </w:rPr>
            </w:pPr>
            <w:r>
              <w:rPr>
                <w:b w:val="0"/>
                <w:bCs/>
              </w:rPr>
              <w:t>JGXQDM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该保单管理机构所属的监管辖区，包含31个省和5个计划单列市，</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对应《业务代码表》中的“监管辖区代码”。填报数字代码。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150000  内蒙古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210000  辽宁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210200  大连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220000  吉林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230000  黑龙江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310000  上海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320000  江苏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330000  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330200  宁波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340000  安徽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350000  福建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350200  厦门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360000  江西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370000  山东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370200  青岛</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410000  河南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420000  湖北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430000  湖南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440000  广东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440300  深圳</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450000  广西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460000  海南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500000  重庆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510000  四川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520000  贵州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530000  云南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540000  西藏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610000  陕西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620000  甘肃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630000  青海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640000  宁夏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650000  新疆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承保地区</w:t>
            </w:r>
          </w:p>
        </w:tc>
        <w:tc>
          <w:tcPr>
            <w:tcW w:w="1562" w:type="dxa"/>
            <w:gridSpan w:val="2"/>
            <w:shd w:val="clear" w:color="auto" w:fill="auto"/>
            <w:vAlign w:val="center"/>
          </w:tcPr>
          <w:p>
            <w:pPr>
              <w:pStyle w:val="34"/>
              <w:ind w:firstLine="0" w:firstLineChars="0"/>
              <w:jc w:val="left"/>
              <w:rPr>
                <w:b w:val="0"/>
                <w:bCs/>
              </w:rPr>
            </w:pPr>
            <w:r>
              <w:rPr>
                <w:b w:val="0"/>
                <w:bCs/>
              </w:rPr>
              <w:t>CBDQ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003008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该保单承保的地区，对应《业务代码表》中的“县及县以上行政区划代码”。填报中文描述。如：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销售渠道</w:t>
            </w:r>
          </w:p>
        </w:tc>
        <w:tc>
          <w:tcPr>
            <w:tcW w:w="1562" w:type="dxa"/>
            <w:gridSpan w:val="2"/>
            <w:shd w:val="clear" w:color="auto" w:fill="auto"/>
            <w:vAlign w:val="center"/>
          </w:tcPr>
          <w:p>
            <w:pPr>
              <w:pStyle w:val="34"/>
              <w:ind w:firstLine="0" w:firstLineChars="0"/>
              <w:jc w:val="left"/>
              <w:rPr>
                <w:b w:val="0"/>
                <w:bCs/>
              </w:rPr>
            </w:pPr>
            <w:r>
              <w:rPr>
                <w:b w:val="0"/>
                <w:bCs/>
              </w:rPr>
              <w:t>XSQD</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保险经营机构向客户提供保险产品和服务的途径的代码，对应《业务代码表》中的“销售渠道类型代码”。填报中文描述。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代理机构编码</w:t>
            </w:r>
          </w:p>
        </w:tc>
        <w:tc>
          <w:tcPr>
            <w:tcW w:w="1562" w:type="dxa"/>
            <w:gridSpan w:val="2"/>
            <w:shd w:val="clear" w:color="auto" w:fill="auto"/>
            <w:vAlign w:val="center"/>
          </w:tcPr>
          <w:p>
            <w:pPr>
              <w:pStyle w:val="34"/>
              <w:ind w:firstLine="0" w:firstLineChars="0"/>
              <w:jc w:val="left"/>
              <w:rPr>
                <w:b w:val="0"/>
                <w:bCs/>
              </w:rPr>
            </w:pPr>
            <w:r>
              <w:rPr>
                <w:b w:val="0"/>
                <w:bCs/>
              </w:rPr>
              <w:t>DLJGBM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w:t>
            </w:r>
            <w:r>
              <w:rPr>
                <w:rFonts w:hint="eastAsia" w:ascii="Times New Roman" w:hAnsi="Times New Roman"/>
                <w:color w:val="000000" w:themeColor="text1"/>
                <w:sz w:val="21"/>
                <w:szCs w:val="21"/>
                <w14:textFill>
                  <w14:solidFill>
                    <w14:schemeClr w14:val="tx1"/>
                  </w14:solidFill>
                </w14:textFill>
              </w:rPr>
              <w:t>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del w:id="241" w:author="留白" w:date="2020-08-13T09:09:21Z">
              <w:r>
                <w:rPr>
                  <w:rFonts w:hint="eastAsia" w:asciiTheme="minorEastAsia" w:hAnsiTheme="minorEastAsia" w:eastAsiaTheme="minorEastAsia" w:cstheme="minorEastAsia"/>
                  <w:color w:val="000000" w:themeColor="text1"/>
                  <w:sz w:val="21"/>
                  <w:szCs w:val="21"/>
                  <w14:textFill>
                    <w14:solidFill>
                      <w14:schemeClr w14:val="tx1"/>
                    </w14:solidFill>
                  </w14:textFill>
                </w:rPr>
                <w:delText>代理或经纪业务经营许可证记载的法人机构编码。关联数据项：中介机构信息表</w:delText>
              </w:r>
            </w:del>
            <w:del w:id="242" w:author="留白" w:date="2020-08-13T09:09:21Z">
              <w:r>
                <w:rPr>
                  <w:rFonts w:asciiTheme="minorEastAsia" w:hAnsiTheme="minorEastAsia" w:eastAsiaTheme="minorEastAsia" w:cstheme="minorEastAsia"/>
                  <w:color w:val="000000" w:themeColor="text1"/>
                  <w:sz w:val="21"/>
                  <w:szCs w:val="21"/>
                  <w14:textFill>
                    <w14:solidFill>
                      <w14:schemeClr w14:val="tx1"/>
                    </w14:solidFill>
                  </w14:textFill>
                </w:rPr>
                <w:delText>-中介机构统一编码。</w:delText>
              </w:r>
            </w:del>
            <w:ins w:id="243" w:author="留白" w:date="2020-08-13T09:09:01Z">
              <w:r>
                <w:rPr>
                  <w:rFonts w:hint="eastAsia" w:asciiTheme="minorEastAsia" w:hAnsiTheme="minorEastAsia" w:eastAsiaTheme="minorEastAsia" w:cstheme="minorEastAsia"/>
                  <w:color w:val="000000" w:themeColor="text1"/>
                  <w:sz w:val="21"/>
                  <w:szCs w:val="21"/>
                  <w14:textFill>
                    <w14:solidFill>
                      <w14:schemeClr w14:val="tx1"/>
                    </w14:solidFill>
                  </w14:textFill>
                </w:rPr>
                <w:t>中介机构在中介监管系统中登记的机构编码，若该机构是法人机构，则取法人机构编码，非法人机构取网点机构编码。关联数据项：中介机构信息表-中介机构统一编码。</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代理机构名称</w:t>
            </w:r>
          </w:p>
        </w:tc>
        <w:tc>
          <w:tcPr>
            <w:tcW w:w="1562" w:type="dxa"/>
            <w:gridSpan w:val="2"/>
            <w:shd w:val="clear" w:color="auto" w:fill="auto"/>
            <w:vAlign w:val="center"/>
          </w:tcPr>
          <w:p>
            <w:pPr>
              <w:pStyle w:val="34"/>
              <w:ind w:firstLine="0" w:firstLineChars="0"/>
              <w:jc w:val="left"/>
              <w:rPr>
                <w:b w:val="0"/>
                <w:bCs/>
              </w:rPr>
            </w:pPr>
            <w:r>
              <w:rPr>
                <w:b w:val="0"/>
                <w:bCs/>
              </w:rPr>
              <w:t>DLJGMC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代理或经纪业务经营许可证记载的法人机构名称。关联数据项：中介机构信息表</w:t>
            </w:r>
            <w:r>
              <w:rPr>
                <w:rFonts w:asciiTheme="minorEastAsia" w:hAnsiTheme="minorEastAsia" w:eastAsiaTheme="minorEastAsia" w:cstheme="minorEastAsia"/>
                <w:color w:val="000000" w:themeColor="text1"/>
                <w:sz w:val="21"/>
                <w:szCs w:val="21"/>
                <w14:textFill>
                  <w14:solidFill>
                    <w14:schemeClr w14:val="tx1"/>
                  </w14:solidFill>
                </w14:textFill>
              </w:rPr>
              <w:t>-中介机构名称。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投保人客户编号</w:t>
            </w:r>
          </w:p>
        </w:tc>
        <w:tc>
          <w:tcPr>
            <w:tcW w:w="1562" w:type="dxa"/>
            <w:gridSpan w:val="2"/>
            <w:shd w:val="clear" w:color="auto" w:fill="auto"/>
            <w:vAlign w:val="center"/>
          </w:tcPr>
          <w:p>
            <w:pPr>
              <w:pStyle w:val="34"/>
              <w:ind w:firstLine="0" w:firstLineChars="0"/>
              <w:jc w:val="left"/>
              <w:rPr>
                <w:b w:val="0"/>
                <w:bCs/>
              </w:rPr>
            </w:pPr>
            <w:r>
              <w:rPr>
                <w:b w:val="0"/>
                <w:bCs/>
              </w:rPr>
              <w:t>TBRKHBH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-客户编码</w:t>
            </w:r>
            <w:r>
              <w:rPr>
                <w:rFonts w:hint="eastAsia" w:asciiTheme="minorEastAsia" w:hAnsiTheme="minorEastAsia" w:eastAsiaTheme="minorEastAsia" w:cstheme="minorEastAsia"/>
                <w:color w:val="000000" w:themeColor="text1"/>
                <w:sz w:val="21"/>
                <w:szCs w:val="21"/>
                <w14:textFill>
                  <w14:solidFill>
                    <w14:schemeClr w14:val="tx1"/>
                  </w14:solidFill>
                </w14:textFill>
              </w:rPr>
              <w:t>/团体客户信息表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交费方式</w:t>
            </w:r>
          </w:p>
        </w:tc>
        <w:tc>
          <w:tcPr>
            <w:tcW w:w="1562" w:type="dxa"/>
            <w:gridSpan w:val="2"/>
            <w:shd w:val="clear" w:color="auto" w:fill="auto"/>
            <w:vAlign w:val="center"/>
          </w:tcPr>
          <w:p>
            <w:pPr>
              <w:pStyle w:val="34"/>
              <w:ind w:firstLine="0" w:firstLineChars="0"/>
              <w:jc w:val="left"/>
              <w:rPr>
                <w:b w:val="0"/>
                <w:bCs/>
              </w:rPr>
            </w:pPr>
            <w:r>
              <w:rPr>
                <w:b w:val="0"/>
                <w:bCs/>
              </w:rPr>
              <w:t>JFFS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当期交费方式，对应《业务代码表》中的“收付款方式代码”。填报中文描述。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现金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 银行卡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信用卡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借记卡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电子资金转账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40 现金缴款单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 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 现金支票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 转账支票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60 电汇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70 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71 银行汇票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72 银行承兑汇票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73 商业承兑汇票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80 第三方支付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81 支付宝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82 微信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签单日期</w:t>
            </w:r>
          </w:p>
        </w:tc>
        <w:tc>
          <w:tcPr>
            <w:tcW w:w="1562" w:type="dxa"/>
            <w:gridSpan w:val="2"/>
            <w:shd w:val="clear" w:color="auto" w:fill="auto"/>
            <w:vAlign w:val="center"/>
          </w:tcPr>
          <w:p>
            <w:pPr>
              <w:pStyle w:val="34"/>
              <w:ind w:firstLine="0" w:firstLineChars="0"/>
              <w:jc w:val="left"/>
              <w:rPr>
                <w:b w:val="0"/>
                <w:bCs/>
              </w:rPr>
            </w:pPr>
            <w:r>
              <w:rPr>
                <w:b w:val="0"/>
                <w:bCs/>
              </w:rPr>
              <w:t>QDRQ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合同签订的日期，即承保日期。</w:t>
            </w:r>
            <w:ins w:id="244" w:author="留白" w:date="2020-11-20T15:51:51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45" w:author="留白" w:date="2020-11-20T15:51:51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投保总人数</w:t>
            </w:r>
          </w:p>
        </w:tc>
        <w:tc>
          <w:tcPr>
            <w:tcW w:w="1562" w:type="dxa"/>
            <w:gridSpan w:val="2"/>
            <w:shd w:val="clear" w:color="auto" w:fill="auto"/>
            <w:vAlign w:val="center"/>
          </w:tcPr>
          <w:p>
            <w:pPr>
              <w:pStyle w:val="34"/>
              <w:ind w:firstLine="0" w:firstLineChars="0"/>
              <w:jc w:val="left"/>
              <w:rPr>
                <w:b w:val="0"/>
                <w:bCs/>
              </w:rPr>
            </w:pPr>
            <w:r>
              <w:rPr>
                <w:b w:val="0"/>
                <w:bCs/>
              </w:rPr>
              <w:t>TBZRS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该保单被保险人总人数。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货币代码</w:t>
            </w:r>
          </w:p>
        </w:tc>
        <w:tc>
          <w:tcPr>
            <w:tcW w:w="1562" w:type="dxa"/>
            <w:gridSpan w:val="2"/>
            <w:shd w:val="clear" w:color="auto" w:fill="auto"/>
            <w:vAlign w:val="center"/>
          </w:tcPr>
          <w:p>
            <w:pPr>
              <w:pStyle w:val="34"/>
              <w:ind w:firstLine="0" w:firstLineChars="0"/>
              <w:jc w:val="left"/>
              <w:rPr>
                <w:b w:val="0"/>
                <w:bCs/>
              </w:rPr>
            </w:pPr>
            <w:r>
              <w:rPr>
                <w:b w:val="0"/>
                <w:bCs/>
              </w:rPr>
              <w:t>HBDM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保费</w:t>
            </w:r>
          </w:p>
        </w:tc>
        <w:tc>
          <w:tcPr>
            <w:tcW w:w="1562" w:type="dxa"/>
            <w:gridSpan w:val="2"/>
            <w:shd w:val="clear" w:color="auto" w:fill="auto"/>
            <w:vAlign w:val="center"/>
          </w:tcPr>
          <w:p>
            <w:pPr>
              <w:pStyle w:val="34"/>
              <w:ind w:firstLine="0" w:firstLineChars="0"/>
              <w:jc w:val="left"/>
              <w:rPr>
                <w:b w:val="0"/>
                <w:bCs/>
              </w:rPr>
            </w:pPr>
            <w:r>
              <w:rPr>
                <w:b w:val="0"/>
                <w:bCs/>
              </w:rPr>
              <w:t>BF</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为取得保险保障，按保险合同约定向保险人支付的费用，即保单下各险种的保费和。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保额</w:t>
            </w:r>
          </w:p>
        </w:tc>
        <w:tc>
          <w:tcPr>
            <w:tcW w:w="1562" w:type="dxa"/>
            <w:gridSpan w:val="2"/>
            <w:shd w:val="clear" w:color="auto" w:fill="auto"/>
            <w:vAlign w:val="center"/>
          </w:tcPr>
          <w:p>
            <w:pPr>
              <w:pStyle w:val="34"/>
              <w:ind w:firstLine="0" w:firstLineChars="0"/>
              <w:jc w:val="left"/>
              <w:rPr>
                <w:b w:val="0"/>
                <w:bCs/>
              </w:rPr>
            </w:pPr>
            <w:r>
              <w:rPr>
                <w:b w:val="0"/>
                <w:bCs/>
              </w:rPr>
              <w:t>BE</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保单上记录的所有险种基本保额的和。按份数的险种，保额需记每份保额*份数，津贴型保额需记最大赔付天数*日额*份数。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累计保费</w:t>
            </w:r>
          </w:p>
        </w:tc>
        <w:tc>
          <w:tcPr>
            <w:tcW w:w="1562" w:type="dxa"/>
            <w:gridSpan w:val="2"/>
            <w:shd w:val="clear" w:color="auto" w:fill="auto"/>
            <w:vAlign w:val="center"/>
          </w:tcPr>
          <w:p>
            <w:pPr>
              <w:pStyle w:val="34"/>
              <w:ind w:firstLine="0" w:firstLineChars="0"/>
              <w:jc w:val="left"/>
              <w:rPr>
                <w:b w:val="0"/>
                <w:bCs/>
              </w:rPr>
            </w:pPr>
            <w:r>
              <w:rPr>
                <w:b w:val="0"/>
                <w:bCs/>
              </w:rPr>
              <w:t>LJBF</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该保单已经缴纳并核销的保费合计，包含保全补费，不包含保全退费、退保金。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首期交费日期</w:t>
            </w:r>
          </w:p>
        </w:tc>
        <w:tc>
          <w:tcPr>
            <w:tcW w:w="1562" w:type="dxa"/>
            <w:gridSpan w:val="2"/>
            <w:shd w:val="clear" w:color="auto" w:fill="auto"/>
            <w:vAlign w:val="center"/>
          </w:tcPr>
          <w:p>
            <w:pPr>
              <w:pStyle w:val="34"/>
              <w:ind w:firstLine="0" w:firstLineChars="0"/>
              <w:jc w:val="left"/>
              <w:rPr>
                <w:b w:val="0"/>
                <w:bCs/>
              </w:rPr>
            </w:pPr>
            <w:r>
              <w:rPr>
                <w:b w:val="0"/>
                <w:bCs/>
              </w:rPr>
              <w:t>SQJFRQ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w:t>
            </w:r>
            <w:ins w:id="246" w:author="留白" w:date="2020-11-20T15:53:05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47" w:author="留白" w:date="2020-11-20T15:53:05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保单生效日期</w:t>
            </w:r>
          </w:p>
        </w:tc>
        <w:tc>
          <w:tcPr>
            <w:tcW w:w="1562" w:type="dxa"/>
            <w:gridSpan w:val="2"/>
            <w:shd w:val="clear" w:color="auto" w:fill="auto"/>
            <w:vAlign w:val="center"/>
          </w:tcPr>
          <w:p>
            <w:pPr>
              <w:pStyle w:val="34"/>
              <w:ind w:firstLine="0" w:firstLineChars="0"/>
              <w:jc w:val="left"/>
              <w:rPr>
                <w:b w:val="0"/>
                <w:bCs/>
              </w:rPr>
            </w:pPr>
            <w:r>
              <w:rPr>
                <w:b w:val="0"/>
                <w:bCs/>
              </w:rPr>
              <w:t>BDSXRQ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依法成立的保险合同， 根据法律规定或合同约定在保险合同当事人之间产生法律约束力的日期。</w:t>
            </w:r>
            <w:ins w:id="248" w:author="留白" w:date="2020-11-20T15:54:00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49" w:author="留白" w:date="2020-11-20T15:54:00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核保类型</w:t>
            </w:r>
          </w:p>
        </w:tc>
        <w:tc>
          <w:tcPr>
            <w:tcW w:w="1562" w:type="dxa"/>
            <w:gridSpan w:val="2"/>
            <w:shd w:val="clear" w:color="auto" w:fill="auto"/>
            <w:vAlign w:val="center"/>
          </w:tcPr>
          <w:p>
            <w:pPr>
              <w:pStyle w:val="34"/>
              <w:ind w:firstLine="0" w:firstLineChars="0"/>
              <w:jc w:val="left"/>
              <w:rPr>
                <w:b w:val="0"/>
                <w:bCs/>
              </w:rPr>
            </w:pPr>
            <w:r>
              <w:rPr>
                <w:b w:val="0"/>
                <w:bCs/>
              </w:rPr>
              <w:t>HBLX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250" w:author="留白" w:date="2020-09-14T13:26:15Z">
              <w:r>
                <w:rPr>
                  <w:rFonts w:hint="eastAsia" w:ascii="Times New Roman" w:hAnsi="Times New Roman"/>
                  <w:color w:val="000000" w:themeColor="text1"/>
                  <w:sz w:val="21"/>
                  <w:szCs w:val="21"/>
                  <w:lang w:val="en-US" w:eastAsia="zh-CN"/>
                  <w14:textFill>
                    <w14:solidFill>
                      <w14:schemeClr w14:val="tx1"/>
                    </w14:solidFill>
                  </w14:textFill>
                </w:rPr>
                <w:t>3</w:t>
              </w:r>
            </w:ins>
            <w:del w:id="251" w:author="留白" w:date="2020-09-14T13:26:14Z">
              <w:r>
                <w:rPr>
                  <w:rFonts w:ascii="Times New Roman" w:hAnsi="Times New Roman"/>
                  <w:color w:val="000000" w:themeColor="text1"/>
                  <w:sz w:val="21"/>
                  <w:szCs w:val="21"/>
                  <w14:textFill>
                    <w14:solidFill>
                      <w14:schemeClr w14:val="tx1"/>
                    </w14:solidFill>
                  </w14:textFill>
                </w:rPr>
                <w:delText>1</w:delText>
              </w:r>
            </w:del>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保单核保类型。填报中文描述。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自动核保</w:t>
            </w:r>
          </w:p>
          <w:p>
            <w:pPr>
              <w:widowControl/>
              <w:spacing w:line="240" w:lineRule="auto"/>
              <w:ind w:firstLine="0" w:firstLineChars="0"/>
              <w:jc w:val="left"/>
              <w:outlineLvl w:val="0"/>
              <w:rPr>
                <w:rFonts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人工核保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投保单申请日期</w:t>
            </w:r>
          </w:p>
        </w:tc>
        <w:tc>
          <w:tcPr>
            <w:tcW w:w="1562" w:type="dxa"/>
            <w:gridSpan w:val="2"/>
            <w:shd w:val="clear" w:color="auto" w:fill="auto"/>
            <w:vAlign w:val="center"/>
          </w:tcPr>
          <w:p>
            <w:pPr>
              <w:pStyle w:val="34"/>
              <w:ind w:firstLine="0" w:firstLineChars="0"/>
              <w:jc w:val="left"/>
              <w:rPr>
                <w:b w:val="0"/>
                <w:bCs/>
              </w:rPr>
            </w:pPr>
            <w:r>
              <w:rPr>
                <w:b w:val="0"/>
                <w:bCs/>
              </w:rPr>
              <w:t>TBDSQRQ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客户填写投保单的日期。通常是投保单上客户签字日期，如果是电子投保单，则为投保单填写完成后的提交日期。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保单回执签收标志</w:t>
            </w:r>
          </w:p>
        </w:tc>
        <w:tc>
          <w:tcPr>
            <w:tcW w:w="1562" w:type="dxa"/>
            <w:gridSpan w:val="2"/>
            <w:shd w:val="clear" w:color="auto" w:fill="auto"/>
            <w:vAlign w:val="center"/>
          </w:tcPr>
          <w:p>
            <w:pPr>
              <w:pStyle w:val="34"/>
              <w:ind w:firstLine="0" w:firstLineChars="0"/>
              <w:jc w:val="left"/>
              <w:rPr>
                <w:b w:val="0"/>
                <w:bCs/>
              </w:rPr>
            </w:pPr>
            <w:r>
              <w:rPr>
                <w:b w:val="0"/>
                <w:bCs/>
              </w:rPr>
              <w:t>BDHZQSBZ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该保单是否需要客户签收回执。填报中文描述。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保单回执客户签收日期</w:t>
            </w:r>
          </w:p>
        </w:tc>
        <w:tc>
          <w:tcPr>
            <w:tcW w:w="1562" w:type="dxa"/>
            <w:gridSpan w:val="2"/>
            <w:shd w:val="clear" w:color="auto" w:fill="auto"/>
            <w:vAlign w:val="center"/>
          </w:tcPr>
          <w:p>
            <w:pPr>
              <w:pStyle w:val="34"/>
              <w:ind w:firstLine="0" w:firstLineChars="0"/>
              <w:jc w:val="left"/>
              <w:rPr>
                <w:b w:val="0"/>
                <w:bCs/>
              </w:rPr>
            </w:pPr>
            <w:r>
              <w:rPr>
                <w:b w:val="0"/>
                <w:bCs/>
              </w:rPr>
              <w:t>BDHZKHQSRQ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客户收到保险合同的回执签收日期。保单回执签收标志为“是”时必填。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保单状态</w:t>
            </w:r>
          </w:p>
        </w:tc>
        <w:tc>
          <w:tcPr>
            <w:tcW w:w="1562" w:type="dxa"/>
            <w:gridSpan w:val="2"/>
            <w:shd w:val="clear" w:color="auto" w:fill="auto"/>
            <w:vAlign w:val="center"/>
          </w:tcPr>
          <w:p>
            <w:pPr>
              <w:pStyle w:val="34"/>
              <w:ind w:firstLine="0" w:firstLineChars="0"/>
              <w:jc w:val="left"/>
              <w:rPr>
                <w:b w:val="0"/>
                <w:bCs/>
              </w:rPr>
            </w:pPr>
            <w:r>
              <w:rPr>
                <w:b w:val="0"/>
                <w:bCs/>
              </w:rPr>
              <w:t>BDZT</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保单当前状态。填报中文描述。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1700" w:type="dxa"/>
            <w:gridSpan w:val="2"/>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保单形式</w:t>
            </w:r>
          </w:p>
        </w:tc>
        <w:tc>
          <w:tcPr>
            <w:tcW w:w="1562" w:type="dxa"/>
            <w:gridSpan w:val="2"/>
            <w:shd w:val="clear" w:color="auto" w:fill="auto"/>
            <w:vAlign w:val="center"/>
          </w:tcPr>
          <w:p>
            <w:pPr>
              <w:pStyle w:val="34"/>
              <w:ind w:firstLine="0" w:firstLineChars="0"/>
              <w:jc w:val="left"/>
              <w:rPr>
                <w:b w:val="0"/>
                <w:bCs/>
              </w:rPr>
            </w:pPr>
            <w:r>
              <w:rPr>
                <w:b w:val="0"/>
                <w:bCs/>
              </w:rPr>
              <w:t>BDXS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保单合同的形式代码。</w:t>
            </w: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纸质保单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纸质保单+电子保单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若无该数据项可填默认值“000000”。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保单满期日期</w:t>
            </w:r>
          </w:p>
        </w:tc>
        <w:tc>
          <w:tcPr>
            <w:tcW w:w="1562" w:type="dxa"/>
            <w:gridSpan w:val="2"/>
            <w:shd w:val="clear" w:color="auto" w:fill="auto"/>
            <w:vAlign w:val="center"/>
          </w:tcPr>
          <w:p>
            <w:pPr>
              <w:pStyle w:val="34"/>
              <w:ind w:firstLine="0" w:firstLineChars="0"/>
              <w:jc w:val="left"/>
              <w:rPr>
                <w:b w:val="0"/>
                <w:bCs/>
              </w:rPr>
            </w:pPr>
            <w:r>
              <w:rPr>
                <w:b w:val="0"/>
                <w:bCs/>
              </w:rPr>
              <w:t>BDMQRQ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保单满期日期。请注意：此日期须要按照24时报送，例如，对于10年期的保单，如果保单生效日期为XXX1-01-01(0时起生效)，那么保单满期日期为XX10-12-31（24时终止），须要报送XX10-12-31，而不能报送XX11-01-01。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保单终止日期</w:t>
            </w:r>
          </w:p>
        </w:tc>
        <w:tc>
          <w:tcPr>
            <w:tcW w:w="1562" w:type="dxa"/>
            <w:gridSpan w:val="2"/>
            <w:shd w:val="clear" w:color="auto" w:fill="auto"/>
            <w:vAlign w:val="center"/>
          </w:tcPr>
          <w:p>
            <w:pPr>
              <w:pStyle w:val="34"/>
              <w:ind w:firstLine="0" w:firstLineChars="0"/>
              <w:jc w:val="left"/>
              <w:rPr>
                <w:b w:val="0"/>
                <w:bCs/>
              </w:rPr>
            </w:pPr>
            <w:r>
              <w:rPr>
                <w:b w:val="0"/>
                <w:bCs/>
              </w:rPr>
              <w:t>BDZZRQ1</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保险人承担的保险责任结束的时间。承保为空，当保单状态为终止时，则该数据项必填。请注意：此日期须要按照24时报送，即如果报送日期为XXXX-XX-XX，则指保单在XXXX-XX-XX日24时终止。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保单中止日期</w:t>
            </w:r>
          </w:p>
        </w:tc>
        <w:tc>
          <w:tcPr>
            <w:tcW w:w="1562" w:type="dxa"/>
            <w:gridSpan w:val="2"/>
            <w:shd w:val="clear" w:color="auto" w:fill="auto"/>
            <w:vAlign w:val="center"/>
          </w:tcPr>
          <w:p>
            <w:pPr>
              <w:pStyle w:val="34"/>
              <w:ind w:firstLine="0" w:firstLineChars="0"/>
              <w:jc w:val="left"/>
              <w:rPr>
                <w:b w:val="0"/>
                <w:bCs/>
              </w:rPr>
            </w:pPr>
            <w:r>
              <w:rPr>
                <w:b w:val="0"/>
                <w:bCs/>
              </w:rPr>
              <w:t>BDZZRQ2</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指保单效力暂停的时间，承保为空。如保单不存在效力中止，该数据项为空；如保单当前或以前存在中止状态，报送保单最近一次的中止日期。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保单效力恢复日期</w:t>
            </w:r>
          </w:p>
        </w:tc>
        <w:tc>
          <w:tcPr>
            <w:tcW w:w="1562" w:type="dxa"/>
            <w:gridSpan w:val="2"/>
            <w:shd w:val="clear" w:color="auto" w:fill="auto"/>
            <w:vAlign w:val="center"/>
          </w:tcPr>
          <w:p>
            <w:pPr>
              <w:pStyle w:val="34"/>
              <w:ind w:firstLine="0" w:firstLineChars="0"/>
              <w:jc w:val="left"/>
              <w:rPr>
                <w:b w:val="0"/>
                <w:bCs/>
              </w:rPr>
            </w:pPr>
            <w:r>
              <w:rPr>
                <w:b w:val="0"/>
                <w:bCs/>
              </w:rPr>
              <w:t>BDXLHFRQ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止后一定时间内，由投保人申请，经保险公司同意，投保人补缴保险费及利息后，保险合同效力恢复的日期。如保单不存在效力中止，该数据项为空；如保单当前为中止状态，该数据项为空；如保单效力已恢复，填报最近一次的复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保单终止原因</w:t>
            </w:r>
          </w:p>
        </w:tc>
        <w:tc>
          <w:tcPr>
            <w:tcW w:w="1562" w:type="dxa"/>
            <w:gridSpan w:val="2"/>
            <w:shd w:val="clear" w:color="auto" w:fill="auto"/>
            <w:vAlign w:val="center"/>
          </w:tcPr>
          <w:p>
            <w:pPr>
              <w:pStyle w:val="34"/>
              <w:ind w:firstLine="0" w:firstLineChars="0"/>
              <w:jc w:val="left"/>
              <w:rPr>
                <w:color w:val="000000" w:themeColor="text1"/>
                <w:kern w:val="0"/>
                <w:szCs w:val="21"/>
                <w14:textFill>
                  <w14:solidFill>
                    <w14:schemeClr w14:val="tx1"/>
                  </w14:solidFill>
                </w14:textFill>
              </w:rPr>
            </w:pPr>
            <w:r>
              <w:rPr>
                <w:b w:val="0"/>
                <w:bCs/>
              </w:rPr>
              <w:t>BDZZYY</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导致保险合同当事人的权利义务关系结束的原因，</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若保单状态为3终止，则该数据项必填。填报中文描述。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满期终止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理赔终止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转换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公司解约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拒保终止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 保单迁出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08 犹豫期退保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09 当日撤单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团体减人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注销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其中，填报退保需由投保人发起且已收保费，填报公司解约需由保险人发起且保单已生效，填报注销需由保险人发起且保单未生效。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互联网保险业务标志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HLWBXYWBZ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是否为互联网保险业务的标志，互联网保险业务指通过网络平台订立保险合同、提供保险服务的保险经营活动。填报中文描述。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非正常退保标志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FZCTBBZ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非正常退保指退保时未按照保单现金价值退保的情形。最初报送时填写“否”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，当出现非正常退保情况时报送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非正常给付标志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FZCGFBZ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非正常给付指未按照合同约定的满期给付金额进行给付，而是以各种形式对客户进行补偿的情形。最初报送时填写“否”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，当出现非正常给付情况时报送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经办业务标志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JBYWBZ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若大病保险、长期护理保险为经办业务，填报</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，个人保单及其他业务填报</w:t>
            </w:r>
            <w:r>
              <w:rPr>
                <w:rFonts w:hint="eastAsia" w:ascii="Times New Roman" w:hAnsi="Times New Roman" w:eastAsia="宋体"/>
                <w:color w:val="000000" w:themeColor="text1"/>
                <w:kern w:val="0"/>
                <w:sz w:val="21"/>
                <w:szCs w:val="21"/>
                <w14:textFill>
                  <w14:solidFill>
                    <w14:schemeClr w14:val="tx1"/>
                  </w14:solidFill>
                </w14:textFill>
              </w:rPr>
              <w:t>“否”</w:t>
            </w:r>
            <w:r>
              <w:rPr>
                <w:rFonts w:ascii="Times New Roman" w:hAnsi="Times New Roman" w:eastAsia="宋体"/>
                <w:color w:val="000000" w:themeColor="text1"/>
                <w:kern w:val="0"/>
                <w:sz w:val="21"/>
                <w:szCs w:val="21"/>
                <w14:textFill>
                  <w14:solidFill>
                    <w14:schemeClr w14:val="tx1"/>
                  </w14:solidFill>
                </w14:textFill>
              </w:rPr>
              <w:t>。</w:t>
            </w:r>
            <w:r>
              <w:rPr>
                <w:rFonts w:hint="eastAsia" w:ascii="Times New Roman" w:hAnsi="Times New Roman" w:eastAsia="宋体"/>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经办管理费</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JBGLF</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若经办业务标志为</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，填报经办管理费。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医保个人账户购买标志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YBGRZHGMBZ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是否为医保个人账户购买商业健康险的标志。填报中文描述。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否</w:t>
            </w:r>
          </w:p>
        </w:tc>
      </w:tr>
    </w:tbl>
    <w:p>
      <w:pPr>
        <w:pStyle w:val="4"/>
        <w:ind w:firstLine="601"/>
      </w:pPr>
      <w:bookmarkStart w:id="957" w:name="_Toc14100"/>
      <w:bookmarkStart w:id="958" w:name="_Toc23450"/>
      <w:bookmarkStart w:id="959" w:name="_Toc30859"/>
      <w:bookmarkStart w:id="960" w:name="_Toc12841"/>
      <w:bookmarkStart w:id="961" w:name="_Toc17467"/>
      <w:bookmarkStart w:id="962" w:name="_Toc20787"/>
      <w:bookmarkStart w:id="963" w:name="_Toc25334"/>
      <w:bookmarkStart w:id="964" w:name="_Toc11300"/>
      <w:bookmarkStart w:id="965" w:name="_Toc24255"/>
      <w:bookmarkStart w:id="966" w:name="_Toc8948"/>
      <w:bookmarkStart w:id="967" w:name="_Toc23209"/>
      <w:bookmarkStart w:id="968" w:name="_Toc9467"/>
      <w:bookmarkStart w:id="969" w:name="_Toc5203"/>
      <w:bookmarkStart w:id="970" w:name="_Toc12655"/>
      <w:bookmarkStart w:id="971" w:name="_Toc6512"/>
      <w:bookmarkStart w:id="972" w:name="_Toc4107"/>
      <w:bookmarkStart w:id="973" w:name="_Toc813"/>
      <w:bookmarkStart w:id="974" w:name="_Toc15248"/>
      <w:bookmarkStart w:id="975" w:name="_Toc16255"/>
      <w:bookmarkStart w:id="976" w:name="_Toc32736"/>
      <w:bookmarkStart w:id="977" w:name="_Toc12165"/>
      <w:bookmarkStart w:id="978" w:name="_Toc11374"/>
      <w:bookmarkStart w:id="979" w:name="_Toc27152"/>
      <w:bookmarkStart w:id="980" w:name="_Toc15005"/>
      <w:bookmarkStart w:id="981" w:name="_Toc5670"/>
      <w:bookmarkStart w:id="982" w:name="_Toc30901"/>
      <w:bookmarkStart w:id="983" w:name="_Toc8756"/>
      <w:bookmarkStart w:id="984" w:name="_Toc3389"/>
      <w:r>
        <w:rPr>
          <w:rFonts w:hint="eastAsia"/>
        </w:rPr>
        <w:t>团体险种表</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tbl>
      <w:tblPr>
        <w:tblStyle w:val="29"/>
        <w:tblW w:w="9075" w:type="dxa"/>
        <w:tblInd w:w="-34" w:type="dxa"/>
        <w:tblLayout w:type="fixed"/>
        <w:tblCellMar>
          <w:top w:w="0" w:type="dxa"/>
          <w:left w:w="108" w:type="dxa"/>
          <w:bottom w:w="0" w:type="dxa"/>
          <w:right w:w="108" w:type="dxa"/>
        </w:tblCellMar>
      </w:tblPr>
      <w:tblGrid>
        <w:gridCol w:w="1247"/>
        <w:gridCol w:w="453"/>
        <w:gridCol w:w="852"/>
        <w:gridCol w:w="680"/>
        <w:gridCol w:w="130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68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TTXZB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团体险种表</w:t>
            </w:r>
          </w:p>
        </w:tc>
        <w:tc>
          <w:tcPr>
            <w:tcW w:w="680"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5</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本表报送团体保单险种的最新状态完整数据。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32" w:type="dxa"/>
            <w:gridSpan w:val="2"/>
            <w:shd w:val="clear" w:color="auto" w:fill="auto"/>
            <w:vAlign w:val="center"/>
          </w:tcPr>
          <w:p>
            <w:pPr>
              <w:pStyle w:val="34"/>
              <w:ind w:firstLine="0" w:firstLineChars="0"/>
              <w:jc w:val="left"/>
              <w:rPr>
                <w:b w:val="0"/>
                <w:bCs/>
              </w:rPr>
            </w:pPr>
            <w:r>
              <w:rPr>
                <w:b w:val="0"/>
                <w:bCs/>
              </w:rPr>
              <w:t>LSH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32" w:type="dxa"/>
            <w:gridSpan w:val="2"/>
            <w:shd w:val="clear" w:color="auto" w:fill="auto"/>
            <w:vAlign w:val="center"/>
          </w:tcPr>
          <w:p>
            <w:pPr>
              <w:pStyle w:val="34"/>
              <w:ind w:firstLine="0" w:firstLineChars="0"/>
              <w:jc w:val="left"/>
              <w:rPr>
                <w:b w:val="0"/>
                <w:bCs/>
              </w:rPr>
            </w:pPr>
            <w:r>
              <w:rPr>
                <w:b w:val="0"/>
                <w:bCs/>
              </w:rPr>
              <w:t>BXJGDM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团体保单号</w:t>
            </w:r>
          </w:p>
        </w:tc>
        <w:tc>
          <w:tcPr>
            <w:tcW w:w="1532" w:type="dxa"/>
            <w:gridSpan w:val="2"/>
            <w:shd w:val="clear" w:color="auto" w:fill="auto"/>
            <w:vAlign w:val="center"/>
          </w:tcPr>
          <w:p>
            <w:pPr>
              <w:pStyle w:val="34"/>
              <w:ind w:firstLine="0" w:firstLineChars="0"/>
              <w:jc w:val="left"/>
              <w:rPr>
                <w:b w:val="0"/>
                <w:bCs/>
              </w:rPr>
            </w:pPr>
            <w:r>
              <w:rPr>
                <w:b w:val="0"/>
                <w:bCs/>
              </w:rPr>
              <w:t>TTBDH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主键。团体保单合同号。拒保等保单没有合同号码填写投保单号码。关联数据项：团体保单表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团体保单投保单号码</w:t>
            </w:r>
          </w:p>
        </w:tc>
        <w:tc>
          <w:tcPr>
            <w:tcW w:w="1532" w:type="dxa"/>
            <w:gridSpan w:val="2"/>
            <w:shd w:val="clear" w:color="auto" w:fill="auto"/>
            <w:vAlign w:val="center"/>
          </w:tcPr>
          <w:p>
            <w:pPr>
              <w:pStyle w:val="34"/>
              <w:ind w:firstLine="0" w:firstLineChars="0"/>
              <w:jc w:val="left"/>
              <w:rPr>
                <w:b w:val="0"/>
                <w:bCs/>
              </w:rPr>
            </w:pPr>
            <w:r>
              <w:rPr>
                <w:b w:val="0"/>
                <w:bCs/>
              </w:rPr>
              <w:t>TTBDTBDHM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团体保单投保单号码。关联数据项：团体保单表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团体保单险种号码</w:t>
            </w:r>
          </w:p>
        </w:tc>
        <w:tc>
          <w:tcPr>
            <w:tcW w:w="1532" w:type="dxa"/>
            <w:gridSpan w:val="2"/>
            <w:shd w:val="clear" w:color="auto" w:fill="auto"/>
            <w:vAlign w:val="center"/>
          </w:tcPr>
          <w:p>
            <w:pPr>
              <w:pStyle w:val="34"/>
              <w:ind w:firstLine="0" w:firstLineChars="0"/>
              <w:jc w:val="left"/>
              <w:rPr>
                <w:b w:val="0"/>
                <w:bCs/>
              </w:rPr>
            </w:pPr>
            <w:r>
              <w:rPr>
                <w:b w:val="0"/>
                <w:bCs/>
              </w:rPr>
              <w:t>TTBDXZHM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主险保险险种号码</w:t>
            </w:r>
          </w:p>
        </w:tc>
        <w:tc>
          <w:tcPr>
            <w:tcW w:w="1532" w:type="dxa"/>
            <w:gridSpan w:val="2"/>
            <w:shd w:val="clear" w:color="auto" w:fill="auto"/>
            <w:vAlign w:val="center"/>
          </w:tcPr>
          <w:p>
            <w:pPr>
              <w:pStyle w:val="34"/>
              <w:ind w:firstLine="0" w:firstLineChars="0"/>
              <w:jc w:val="left"/>
              <w:rPr>
                <w:b w:val="0"/>
                <w:bCs/>
              </w:rPr>
            </w:pPr>
            <w:r>
              <w:rPr>
                <w:b w:val="0"/>
                <w:bCs/>
              </w:rPr>
              <w:t>ZXBXXZHM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如果险种为主险，则同团体保单险种号码；如果险种为附加险，则填写所属主险的团体保单险种号码。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主附险性质</w:t>
            </w:r>
          </w:p>
        </w:tc>
        <w:tc>
          <w:tcPr>
            <w:tcW w:w="1532" w:type="dxa"/>
            <w:gridSpan w:val="2"/>
            <w:shd w:val="clear" w:color="auto" w:fill="auto"/>
            <w:vAlign w:val="center"/>
          </w:tcPr>
          <w:p>
            <w:pPr>
              <w:pStyle w:val="34"/>
              <w:ind w:firstLine="0" w:firstLineChars="0"/>
              <w:jc w:val="left"/>
              <w:rPr>
                <w:b w:val="0"/>
                <w:bCs/>
              </w:rPr>
            </w:pPr>
            <w:r>
              <w:rPr>
                <w:b w:val="0"/>
                <w:bCs/>
              </w:rPr>
              <w:t>ZFXXZ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保险产品主险/附加险性质。填报中文描述。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主险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附加险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不区分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532" w:type="dxa"/>
            <w:gridSpan w:val="2"/>
            <w:shd w:val="clear" w:color="auto" w:fill="auto"/>
            <w:vAlign w:val="center"/>
          </w:tcPr>
          <w:p>
            <w:pPr>
              <w:pStyle w:val="34"/>
              <w:ind w:firstLine="0" w:firstLineChars="0"/>
              <w:jc w:val="left"/>
              <w:rPr>
                <w:b w:val="0"/>
                <w:bCs/>
              </w:rPr>
            </w:pPr>
            <w:r>
              <w:rPr>
                <w:b w:val="0"/>
                <w:bCs/>
              </w:rPr>
              <w:t>CPBM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主险产品编码</w:t>
            </w:r>
          </w:p>
        </w:tc>
        <w:tc>
          <w:tcPr>
            <w:tcW w:w="1532" w:type="dxa"/>
            <w:gridSpan w:val="2"/>
            <w:shd w:val="clear" w:color="auto" w:fill="auto"/>
            <w:vAlign w:val="center"/>
          </w:tcPr>
          <w:p>
            <w:pPr>
              <w:pStyle w:val="34"/>
              <w:ind w:firstLine="0" w:firstLineChars="0"/>
              <w:jc w:val="left"/>
              <w:rPr>
                <w:b w:val="0"/>
                <w:bCs/>
              </w:rPr>
            </w:pPr>
            <w:r>
              <w:rPr>
                <w:b w:val="0"/>
                <w:bCs/>
              </w:rPr>
              <w:t>ZXCPBM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532" w:type="dxa"/>
            <w:gridSpan w:val="2"/>
            <w:shd w:val="clear" w:color="auto" w:fill="auto"/>
            <w:vAlign w:val="center"/>
          </w:tcPr>
          <w:p>
            <w:pPr>
              <w:pStyle w:val="34"/>
              <w:ind w:firstLine="0" w:firstLineChars="0"/>
              <w:jc w:val="left"/>
              <w:rPr>
                <w:b w:val="0"/>
                <w:bCs/>
              </w:rPr>
            </w:pPr>
            <w:r>
              <w:rPr>
                <w:b w:val="0"/>
                <w:bCs/>
              </w:rPr>
              <w:t>GLJGDM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both"/>
              <w:rPr>
                <w:b w:val="0"/>
                <w:bCs/>
              </w:rPr>
            </w:pPr>
            <w:r>
              <w:rPr>
                <w:b w:val="0"/>
                <w:bCs/>
              </w:rPr>
              <w:t>GLJGMC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保险责任生效日期</w:t>
            </w:r>
          </w:p>
        </w:tc>
        <w:tc>
          <w:tcPr>
            <w:tcW w:w="1532" w:type="dxa"/>
            <w:gridSpan w:val="2"/>
            <w:shd w:val="clear" w:color="auto" w:fill="auto"/>
            <w:vAlign w:val="center"/>
          </w:tcPr>
          <w:p>
            <w:pPr>
              <w:pStyle w:val="34"/>
              <w:ind w:firstLine="0" w:firstLineChars="0"/>
              <w:jc w:val="left"/>
              <w:rPr>
                <w:rFonts w:hint="eastAsia" w:eastAsia="宋体"/>
                <w:b w:val="0"/>
                <w:bCs/>
                <w:lang w:val="en-US" w:eastAsia="zh-CN"/>
              </w:rPr>
            </w:pPr>
            <w:r>
              <w:rPr>
                <w:b w:val="0"/>
                <w:bCs/>
              </w:rPr>
              <w:t>BXZRSXRQ</w:t>
            </w:r>
            <w:ins w:id="252" w:author="huzhiwei" w:date="2020-08-17T11:01:48Z">
              <w:del w:id="253" w:author="留白" w:date="2020-09-08T09:36:00Z">
                <w:r>
                  <w:rPr>
                    <w:rFonts w:hint="eastAsia"/>
                    <w:b w:val="0"/>
                    <w:bCs/>
                    <w:lang w:val="en-US" w:eastAsia="zh-CN"/>
                  </w:rPr>
                  <w:delText>1</w:delText>
                </w:r>
              </w:del>
            </w:ins>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合同下该产品的生效日期。</w:t>
            </w:r>
            <w:ins w:id="254" w:author="留白" w:date="2020-11-20T15:58:37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55" w:author="留白" w:date="2020-11-20T15:58:37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首期交费日期</w:t>
            </w:r>
          </w:p>
        </w:tc>
        <w:tc>
          <w:tcPr>
            <w:tcW w:w="1532" w:type="dxa"/>
            <w:gridSpan w:val="2"/>
            <w:shd w:val="clear" w:color="auto" w:fill="auto"/>
            <w:vAlign w:val="center"/>
          </w:tcPr>
          <w:p>
            <w:pPr>
              <w:pStyle w:val="34"/>
              <w:ind w:firstLine="0" w:firstLineChars="0"/>
              <w:jc w:val="left"/>
              <w:rPr>
                <w:b w:val="0"/>
                <w:bCs/>
              </w:rPr>
            </w:pPr>
            <w:r>
              <w:rPr>
                <w:b w:val="0"/>
                <w:bCs/>
              </w:rPr>
              <w:t>SQJFRQ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w:t>
            </w:r>
            <w:ins w:id="256" w:author="留白" w:date="2020-11-20T15:53:09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57" w:author="留白" w:date="2020-11-20T15:53:09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终交日期</w:t>
            </w:r>
          </w:p>
        </w:tc>
        <w:tc>
          <w:tcPr>
            <w:tcW w:w="1532" w:type="dxa"/>
            <w:gridSpan w:val="2"/>
            <w:shd w:val="clear" w:color="auto" w:fill="auto"/>
            <w:vAlign w:val="center"/>
          </w:tcPr>
          <w:p>
            <w:pPr>
              <w:pStyle w:val="34"/>
              <w:ind w:firstLine="0" w:firstLineChars="0"/>
              <w:jc w:val="left"/>
              <w:rPr>
                <w:b w:val="0"/>
                <w:bCs/>
              </w:rPr>
            </w:pPr>
            <w:r>
              <w:rPr>
                <w:b w:val="0"/>
                <w:bCs/>
              </w:rPr>
              <w:t>ZJRQ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最后一期的交费日期。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交至日期</w:t>
            </w:r>
          </w:p>
        </w:tc>
        <w:tc>
          <w:tcPr>
            <w:tcW w:w="1532" w:type="dxa"/>
            <w:gridSpan w:val="2"/>
            <w:shd w:val="clear" w:color="auto" w:fill="auto"/>
            <w:vAlign w:val="center"/>
          </w:tcPr>
          <w:p>
            <w:pPr>
              <w:pStyle w:val="34"/>
              <w:ind w:firstLine="0" w:firstLineChars="0"/>
              <w:jc w:val="left"/>
              <w:rPr>
                <w:b w:val="0"/>
                <w:bCs/>
              </w:rPr>
            </w:pPr>
            <w:r>
              <w:rPr>
                <w:b w:val="0"/>
                <w:bCs/>
              </w:rPr>
              <w:t>JZRQ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下次应交保费日期。如果是最后一次交费，则取本次的应交费日期。</w:t>
            </w:r>
            <w:ins w:id="258" w:author="留白" w:date="2020-11-20T15:52:44Z">
              <w:r>
                <w:rPr>
                  <w:rFonts w:hint="eastAsia" w:asciiTheme="minorEastAsia" w:hAnsiTheme="minorEastAsia" w:eastAsiaTheme="minorEastAsia" w:cstheme="minorEastAsia"/>
                  <w:color w:val="000000" w:themeColor="text1"/>
                  <w:sz w:val="21"/>
                  <w:szCs w:val="21"/>
                  <w14:textFill>
                    <w14:solidFill>
                      <w14:schemeClr w14:val="tx1"/>
                    </w14:solidFill>
                  </w14:textFill>
                </w:rPr>
                <w:t>拒保、延期的保单不报送。</w:t>
              </w:r>
            </w:ins>
            <w:del w:id="259" w:author="留白" w:date="2020-11-20T15:52:44Z">
              <w:r>
                <w:rPr>
                  <w:rFonts w:hint="eastAsia" w:asciiTheme="minorEastAsia" w:hAnsiTheme="minorEastAsia" w:eastAsiaTheme="minorEastAsia" w:cstheme="minorEastAsia"/>
                  <w:color w:val="000000" w:themeColor="text1"/>
                  <w:sz w:val="21"/>
                  <w:szCs w:val="21"/>
                  <w14:textFill>
                    <w14:solidFill>
                      <w14:schemeClr w14:val="tx1"/>
                    </w14:solidFill>
                  </w14:textFill>
                </w:rPr>
                <w:delText>对于拒保、延期的保单，填写默认值1900-01-01。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保险责任终止日期</w:t>
            </w:r>
          </w:p>
        </w:tc>
        <w:tc>
          <w:tcPr>
            <w:tcW w:w="1532" w:type="dxa"/>
            <w:gridSpan w:val="2"/>
            <w:shd w:val="clear" w:color="auto" w:fill="auto"/>
            <w:vAlign w:val="center"/>
          </w:tcPr>
          <w:p>
            <w:pPr>
              <w:pStyle w:val="34"/>
              <w:ind w:firstLine="0" w:firstLineChars="0"/>
              <w:jc w:val="left"/>
              <w:rPr>
                <w:rFonts w:hint="eastAsia" w:eastAsia="宋体"/>
                <w:b w:val="0"/>
                <w:bCs/>
                <w:lang w:val="en-US" w:eastAsia="zh-CN"/>
              </w:rPr>
            </w:pPr>
            <w:r>
              <w:rPr>
                <w:b w:val="0"/>
                <w:bCs/>
              </w:rPr>
              <w:t>BXZRZZRQ</w:t>
            </w:r>
            <w:ins w:id="260" w:author="留白" w:date="2020-09-08T09:35:48Z">
              <w:r>
                <w:rPr>
                  <w:rFonts w:hint="eastAsia"/>
                  <w:b w:val="0"/>
                  <w:bCs/>
                  <w:lang w:val="en-US" w:eastAsia="zh-CN"/>
                </w:rPr>
                <w:t>1</w:t>
              </w:r>
            </w:ins>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上载定的保险责任终止日期。请注意：此日期须要按照24时报送，例如，对于10年期的险种，如果险种生效日期为XXX1-01-01(0时起生效)，那么险种保险责任终止日期为XX10-12-31（24时终止），须要报送XX10-12-31，而不能报送XX11-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交费间隔</w:t>
            </w:r>
          </w:p>
        </w:tc>
        <w:tc>
          <w:tcPr>
            <w:tcW w:w="1532" w:type="dxa"/>
            <w:gridSpan w:val="2"/>
            <w:shd w:val="clear" w:color="auto" w:fill="auto"/>
            <w:vAlign w:val="center"/>
          </w:tcPr>
          <w:p>
            <w:pPr>
              <w:pStyle w:val="34"/>
              <w:ind w:firstLine="0" w:firstLineChars="0"/>
              <w:jc w:val="left"/>
              <w:rPr>
                <w:b w:val="0"/>
                <w:bCs/>
              </w:rPr>
            </w:pPr>
            <w:r>
              <w:rPr>
                <w:b w:val="0"/>
                <w:bCs/>
              </w:rPr>
              <w:t>JFJG</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保险合同中约定的缴纳保费的周期</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01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02 月交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03 季交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04 半年交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05 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06 不定期交费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交费期间类型</w:t>
            </w:r>
          </w:p>
        </w:tc>
        <w:tc>
          <w:tcPr>
            <w:tcW w:w="1532" w:type="dxa"/>
            <w:gridSpan w:val="2"/>
            <w:shd w:val="clear" w:color="auto" w:fill="auto"/>
            <w:vAlign w:val="center"/>
          </w:tcPr>
          <w:p>
            <w:pPr>
              <w:pStyle w:val="34"/>
              <w:ind w:firstLine="0" w:firstLineChars="0"/>
              <w:jc w:val="left"/>
              <w:rPr>
                <w:b w:val="0"/>
                <w:bCs/>
              </w:rPr>
            </w:pPr>
            <w:r>
              <w:rPr>
                <w:b w:val="0"/>
                <w:bCs/>
              </w:rPr>
              <w:t>JFQJLX</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当交费间隔代码为01-趸交、06-不定期交费、99-其他时为空，其他为必填。填报中文描述。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Y 交费年数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M 交费月数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D 交费天数</w:t>
            </w:r>
          </w:p>
          <w:p>
            <w:pPr>
              <w:widowControl/>
              <w:spacing w:line="240" w:lineRule="auto"/>
              <w:ind w:firstLine="0" w:firstLineChars="0"/>
              <w:jc w:val="left"/>
              <w:outlineLvl w:val="0"/>
              <w:rPr>
                <w:rFonts w:asciiTheme="minorEastAsia" w:hAnsiTheme="minorEastAsia" w:eastAsiaTheme="minorEastAsia" w:cstheme="minorEastAsia"/>
                <w:b/>
                <w:bCs/>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A 交至年龄数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交费年期</w:t>
            </w:r>
          </w:p>
        </w:tc>
        <w:tc>
          <w:tcPr>
            <w:tcW w:w="1532" w:type="dxa"/>
            <w:gridSpan w:val="2"/>
            <w:shd w:val="clear" w:color="auto" w:fill="auto"/>
            <w:vAlign w:val="center"/>
          </w:tcPr>
          <w:p>
            <w:pPr>
              <w:pStyle w:val="34"/>
              <w:ind w:firstLine="0" w:firstLineChars="0"/>
              <w:jc w:val="left"/>
              <w:rPr>
                <w:b w:val="0"/>
                <w:bCs/>
              </w:rPr>
            </w:pPr>
            <w:r>
              <w:rPr>
                <w:b w:val="0"/>
                <w:bCs/>
              </w:rPr>
              <w:t>JFNQ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保险合同中约定的交纳保险费的时间段。</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交费期间类型代码为Y”时，表示需要交费的年数。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交费期间类型代码为“M”时，表示需要交费的月数。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交费期间类型代码为“D”时，表示需要交费的天数。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交费期间类型代码为“A”时，表示需要交费到的年龄数。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当交费间隔代码为“01-趸交”时填写0、当为“06-不定期交费”时填写-1、当为“99-其他”时填写-1。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保险期间类型</w:t>
            </w:r>
          </w:p>
        </w:tc>
        <w:tc>
          <w:tcPr>
            <w:tcW w:w="1532" w:type="dxa"/>
            <w:gridSpan w:val="2"/>
            <w:shd w:val="clear" w:color="auto" w:fill="auto"/>
            <w:vAlign w:val="center"/>
          </w:tcPr>
          <w:p>
            <w:pPr>
              <w:pStyle w:val="34"/>
              <w:ind w:firstLine="0" w:firstLineChars="0"/>
              <w:jc w:val="left"/>
              <w:rPr>
                <w:b w:val="0"/>
                <w:bCs/>
              </w:rPr>
            </w:pPr>
            <w:r>
              <w:rPr>
                <w:b w:val="0"/>
                <w:bCs/>
              </w:rPr>
              <w:t>BXQJLX</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Y 保险年数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M 保险月数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 保险周数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 保险天数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 保至年龄数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O 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N 无关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保险年期</w:t>
            </w:r>
          </w:p>
        </w:tc>
        <w:tc>
          <w:tcPr>
            <w:tcW w:w="1532" w:type="dxa"/>
            <w:gridSpan w:val="2"/>
            <w:shd w:val="clear" w:color="auto" w:fill="auto"/>
            <w:vAlign w:val="center"/>
          </w:tcPr>
          <w:p>
            <w:pPr>
              <w:pStyle w:val="34"/>
              <w:ind w:firstLine="0" w:firstLineChars="0"/>
              <w:jc w:val="left"/>
              <w:rPr>
                <w:b w:val="0"/>
                <w:bCs/>
              </w:rPr>
            </w:pPr>
            <w:r>
              <w:rPr>
                <w:b w:val="0"/>
                <w:bCs/>
              </w:rPr>
              <w:t>BXNQ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保险期间类型代码为“Y”时，表示保险期限的年数。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保险期间类型代码为“M”时，表示保险期限的月数。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保险期间类型代码为“W”时，表示保险期限的周数。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保险期间类型代码为“D”时，表示保险期限的天数。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保险期间类型代码为“A”时，表示保险责任终止时的年龄数。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对于保险期间类型代码为“O”时，表示保险期限为终身，填报999。</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对于保险期间类型代码为“N”时，填报0。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份数</w:t>
            </w:r>
          </w:p>
        </w:tc>
        <w:tc>
          <w:tcPr>
            <w:tcW w:w="1532" w:type="dxa"/>
            <w:gridSpan w:val="2"/>
            <w:shd w:val="clear" w:color="auto" w:fill="auto"/>
            <w:vAlign w:val="center"/>
          </w:tcPr>
          <w:p>
            <w:pPr>
              <w:pStyle w:val="34"/>
              <w:ind w:firstLine="0" w:firstLineChars="0"/>
              <w:jc w:val="left"/>
              <w:rPr>
                <w:b w:val="0"/>
                <w:bCs/>
              </w:rPr>
            </w:pPr>
            <w:r>
              <w:rPr>
                <w:b w:val="0"/>
                <w:bCs/>
              </w:rPr>
              <w:t>FS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w:t>
            </w:r>
            <w:ins w:id="261" w:author="留白" w:date="2020-11-20T15:59:42Z">
              <w:r>
                <w:rPr>
                  <w:rFonts w:hint="eastAsia" w:ascii="Times New Roman" w:hAnsi="Times New Roman"/>
                  <w:color w:val="000000" w:themeColor="text1"/>
                  <w:sz w:val="21"/>
                  <w:szCs w:val="21"/>
                  <w:lang w:val="en-US" w:eastAsia="zh-CN"/>
                  <w14:textFill>
                    <w14:solidFill>
                      <w14:schemeClr w14:val="tx1"/>
                    </w14:solidFill>
                  </w14:textFill>
                </w:rPr>
                <w:t>6</w:t>
              </w:r>
            </w:ins>
            <w:del w:id="262" w:author="留白" w:date="2020-11-20T15:59:42Z">
              <w:r>
                <w:rPr>
                  <w:rFonts w:ascii="Times New Roman" w:hAnsi="Times New Roman"/>
                  <w:color w:val="000000" w:themeColor="text1"/>
                  <w:sz w:val="21"/>
                  <w:szCs w:val="21"/>
                  <w14:textFill>
                    <w14:solidFill>
                      <w14:schemeClr w14:val="tx1"/>
                    </w14:solidFill>
                  </w14:textFill>
                </w:rPr>
                <w:delText>0</w:delText>
              </w:r>
            </w:del>
            <w:ins w:id="263" w:author="huzhiwei" w:date="2020-08-13T17:28:15Z">
              <w:r>
                <w:rPr>
                  <w:rFonts w:hint="eastAsia" w:ascii="Times New Roman" w:hAnsi="Times New Roman"/>
                  <w:color w:val="000000" w:themeColor="text1"/>
                  <w:sz w:val="21"/>
                  <w:szCs w:val="21"/>
                  <w:lang w:val="en-US" w:eastAsia="zh-CN"/>
                  <w14:textFill>
                    <w14:solidFill>
                      <w14:schemeClr w14:val="tx1"/>
                    </w14:solidFill>
                  </w14:textFill>
                </w:rPr>
                <w:t>,</w:t>
              </w:r>
            </w:ins>
            <w:ins w:id="264" w:author="huzhiwei" w:date="2020-08-13T17:28:16Z">
              <w:r>
                <w:rPr>
                  <w:rFonts w:hint="eastAsia" w:ascii="Times New Roman" w:hAnsi="Times New Roman"/>
                  <w:color w:val="000000" w:themeColor="text1"/>
                  <w:sz w:val="21"/>
                  <w:szCs w:val="21"/>
                  <w:lang w:val="en-US" w:eastAsia="zh-CN"/>
                  <w14:textFill>
                    <w14:solidFill>
                      <w14:schemeClr w14:val="tx1"/>
                    </w14:solidFill>
                  </w14:textFill>
                </w:rPr>
                <w:t>2</w:t>
              </w:r>
            </w:ins>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按照份数销售的产品，该险种购买的份数。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当期保费</w:t>
            </w:r>
          </w:p>
        </w:tc>
        <w:tc>
          <w:tcPr>
            <w:tcW w:w="1532" w:type="dxa"/>
            <w:gridSpan w:val="2"/>
            <w:shd w:val="clear" w:color="auto" w:fill="auto"/>
            <w:vAlign w:val="center"/>
          </w:tcPr>
          <w:p>
            <w:pPr>
              <w:pStyle w:val="34"/>
              <w:ind w:firstLine="0" w:firstLineChars="0"/>
              <w:jc w:val="left"/>
              <w:rPr>
                <w:b w:val="0"/>
                <w:bCs/>
              </w:rPr>
            </w:pPr>
            <w:r>
              <w:rPr>
                <w:b w:val="0"/>
                <w:bCs/>
              </w:rPr>
              <w:t>DQBF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保单下该险种的当期保费。趸缴保单，保费填报趸缴保费；期缴保单，保费填报各期保费；不定期交费仅填报首期保费。如保全引起保费变化，据实报送，但保费不随保单状态、缴费状态改变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累计保费</w:t>
            </w:r>
          </w:p>
        </w:tc>
        <w:tc>
          <w:tcPr>
            <w:tcW w:w="1532" w:type="dxa"/>
            <w:gridSpan w:val="2"/>
            <w:shd w:val="clear" w:color="auto" w:fill="auto"/>
            <w:vAlign w:val="center"/>
          </w:tcPr>
          <w:p>
            <w:pPr>
              <w:pStyle w:val="34"/>
              <w:ind w:firstLine="0" w:firstLineChars="0"/>
              <w:jc w:val="left"/>
              <w:rPr>
                <w:b w:val="0"/>
                <w:bCs/>
              </w:rPr>
            </w:pPr>
            <w:r>
              <w:rPr>
                <w:b w:val="0"/>
                <w:bCs/>
              </w:rPr>
              <w:t>LJBF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保单下该险种累计缴纳的保费，包含保全补费，不包含保全退费、退保金。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基本保额</w:t>
            </w:r>
          </w:p>
        </w:tc>
        <w:tc>
          <w:tcPr>
            <w:tcW w:w="1532" w:type="dxa"/>
            <w:gridSpan w:val="2"/>
            <w:shd w:val="clear" w:color="auto" w:fill="auto"/>
            <w:vAlign w:val="center"/>
          </w:tcPr>
          <w:p>
            <w:pPr>
              <w:pStyle w:val="34"/>
              <w:ind w:firstLine="0" w:firstLineChars="0"/>
              <w:jc w:val="left"/>
              <w:rPr>
                <w:b w:val="0"/>
                <w:bCs/>
              </w:rPr>
            </w:pPr>
            <w:r>
              <w:rPr>
                <w:b w:val="0"/>
                <w:bCs/>
              </w:rPr>
              <w:t>JBBE</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保险合同条款上列明的基本保险金额。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核保完成日期</w:t>
            </w:r>
          </w:p>
        </w:tc>
        <w:tc>
          <w:tcPr>
            <w:tcW w:w="1532" w:type="dxa"/>
            <w:gridSpan w:val="2"/>
            <w:shd w:val="clear" w:color="auto" w:fill="auto"/>
            <w:vAlign w:val="center"/>
          </w:tcPr>
          <w:p>
            <w:pPr>
              <w:pStyle w:val="34"/>
              <w:ind w:firstLine="0" w:firstLineChars="0"/>
              <w:jc w:val="left"/>
              <w:rPr>
                <w:b w:val="0"/>
                <w:bCs/>
              </w:rPr>
            </w:pPr>
            <w:r>
              <w:rPr>
                <w:b w:val="0"/>
                <w:bCs/>
              </w:rPr>
              <w:t>HBWCRQ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核保人作出核保决定的日期。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保单险种状态</w:t>
            </w:r>
          </w:p>
        </w:tc>
        <w:tc>
          <w:tcPr>
            <w:tcW w:w="1532" w:type="dxa"/>
            <w:gridSpan w:val="2"/>
            <w:shd w:val="clear" w:color="auto" w:fill="auto"/>
            <w:vAlign w:val="center"/>
          </w:tcPr>
          <w:p>
            <w:pPr>
              <w:pStyle w:val="34"/>
              <w:ind w:firstLine="0" w:firstLineChars="0"/>
              <w:jc w:val="left"/>
              <w:rPr>
                <w:b w:val="0"/>
                <w:bCs/>
              </w:rPr>
            </w:pPr>
            <w:r>
              <w:rPr>
                <w:b w:val="0"/>
                <w:bCs/>
              </w:rPr>
              <w:t>BDXZZT</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w:t>
            </w:r>
            <w:r>
              <w:rPr>
                <w:rFonts w:hint="eastAsia" w:ascii="Times New Roman" w:hAnsi="Times New Roman"/>
                <w:color w:val="000000" w:themeColor="text1"/>
                <w:sz w:val="21"/>
                <w:szCs w:val="21"/>
                <w14:textFill>
                  <w14:solidFill>
                    <w14:schemeClr w14:val="tx1"/>
                  </w14:solidFill>
                </w14:textFill>
              </w:rPr>
              <w:t>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保单险种状态</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bl>
    <w:p>
      <w:pPr>
        <w:pStyle w:val="4"/>
        <w:ind w:firstLine="601"/>
      </w:pPr>
      <w:bookmarkStart w:id="985" w:name="_Toc28616"/>
      <w:bookmarkStart w:id="986" w:name="_Toc416"/>
      <w:bookmarkStart w:id="987" w:name="_Toc28648"/>
      <w:bookmarkStart w:id="988" w:name="_Toc29564"/>
      <w:bookmarkStart w:id="989" w:name="_Toc7094"/>
      <w:bookmarkStart w:id="990" w:name="_Toc19318"/>
      <w:bookmarkStart w:id="991" w:name="_Toc18979"/>
      <w:bookmarkStart w:id="992" w:name="_Toc26998"/>
      <w:bookmarkStart w:id="993" w:name="_Toc29060"/>
      <w:bookmarkStart w:id="994" w:name="_Toc16087"/>
      <w:bookmarkStart w:id="995" w:name="_Toc27847"/>
      <w:bookmarkStart w:id="996" w:name="_Toc30423"/>
      <w:bookmarkStart w:id="997" w:name="_Toc11171"/>
      <w:bookmarkStart w:id="998" w:name="_Toc14425"/>
      <w:bookmarkStart w:id="999" w:name="_Toc3877"/>
      <w:bookmarkStart w:id="1000" w:name="_Toc3592"/>
      <w:bookmarkStart w:id="1001" w:name="_Toc27131"/>
      <w:bookmarkStart w:id="1002" w:name="_Toc2951"/>
      <w:bookmarkStart w:id="1003" w:name="_Toc16060"/>
      <w:bookmarkStart w:id="1004" w:name="_Toc29393"/>
      <w:bookmarkStart w:id="1005" w:name="_Toc7466"/>
      <w:bookmarkStart w:id="1006" w:name="_Toc22789"/>
      <w:bookmarkStart w:id="1007" w:name="_Toc27870"/>
      <w:bookmarkStart w:id="1008" w:name="_Toc7356"/>
      <w:bookmarkStart w:id="1009" w:name="_Toc24211"/>
      <w:bookmarkStart w:id="1010" w:name="_Toc32705"/>
      <w:bookmarkStart w:id="1011" w:name="_Toc29083"/>
      <w:bookmarkStart w:id="1012" w:name="_Toc16558"/>
      <w:r>
        <w:rPr>
          <w:rFonts w:hint="eastAsia"/>
        </w:rPr>
        <w:t>保单佣金信息表</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BDYJXXB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保单佣金信息表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6</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ascii="宋体" w:hAnsi="宋体"/>
                <w:color w:val="000000"/>
                <w:szCs w:val="24"/>
              </w:rPr>
              <w:t>本表报送个人保单和团体保单下所有佣金全量数据，佣金金额以保险公司付费为正值，保险公司收费为负值。</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团体保单号</w:t>
            </w:r>
          </w:p>
        </w:tc>
        <w:tc>
          <w:tcPr>
            <w:tcW w:w="1703" w:type="dxa"/>
            <w:gridSpan w:val="2"/>
            <w:shd w:val="clear" w:color="auto" w:fill="auto"/>
            <w:vAlign w:val="center"/>
          </w:tcPr>
          <w:p>
            <w:pPr>
              <w:pStyle w:val="34"/>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团体保单合同号，团单必填，非团单为空。关联数据项：团体保单表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团体保单险种号码</w:t>
            </w:r>
          </w:p>
        </w:tc>
        <w:tc>
          <w:tcPr>
            <w:tcW w:w="1703" w:type="dxa"/>
            <w:gridSpan w:val="2"/>
            <w:shd w:val="clear" w:color="auto" w:fill="auto"/>
            <w:vAlign w:val="center"/>
          </w:tcPr>
          <w:p>
            <w:pPr>
              <w:pStyle w:val="34"/>
              <w:ind w:firstLine="0" w:firstLineChars="0"/>
              <w:jc w:val="left"/>
              <w:rPr>
                <w:b w:val="0"/>
                <w:bCs/>
              </w:rPr>
            </w:pPr>
            <w:r>
              <w:rPr>
                <w:b w:val="0"/>
                <w:bCs/>
              </w:rPr>
              <w:t>TTBDXZHM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该保单下险种在保险公司系统中的唯一标识（注意不是产品编码）。如果没有系统唯一标识则填该保单下的唯一标识（序号或产品编码，保证同一保单下不能重复）。关联数据项：团体险种表</w:t>
            </w:r>
            <w:r>
              <w:rPr>
                <w:rFonts w:asciiTheme="minorEastAsia" w:hAnsiTheme="minorEastAsia" w:eastAsiaTheme="minorEastAsia" w:cstheme="minorEastAsia"/>
                <w:color w:val="000000" w:themeColor="text1"/>
                <w:sz w:val="21"/>
                <w:szCs w:val="21"/>
                <w14:textFill>
                  <w14:solidFill>
                    <w14:schemeClr w14:val="tx1"/>
                  </w14:solidFill>
                </w14:textFill>
              </w:rPr>
              <w:t>-团体保单险种号码。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个人保单号</w:t>
            </w:r>
          </w:p>
        </w:tc>
        <w:tc>
          <w:tcPr>
            <w:tcW w:w="1703" w:type="dxa"/>
            <w:gridSpan w:val="2"/>
            <w:shd w:val="clear" w:color="auto" w:fill="auto"/>
            <w:vAlign w:val="center"/>
          </w:tcPr>
          <w:p>
            <w:pPr>
              <w:pStyle w:val="34"/>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个人保单合同号，团单层佣金该数据项为空，个单必填。关联数据项：个人保单表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个单保险险种号码</w:t>
            </w:r>
          </w:p>
        </w:tc>
        <w:tc>
          <w:tcPr>
            <w:tcW w:w="1703" w:type="dxa"/>
            <w:gridSpan w:val="2"/>
            <w:shd w:val="clear" w:color="auto" w:fill="auto"/>
            <w:vAlign w:val="center"/>
          </w:tcPr>
          <w:p>
            <w:pPr>
              <w:pStyle w:val="34"/>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该保单下险种在保险公司系统中的唯一标识（注意不是产品编码）。如果没有系统唯一标识则填该保单下的唯一标识（序号或产品编码，保证同一保单下不能重复）。关联数据项：个人险种表</w:t>
            </w:r>
            <w:r>
              <w:rPr>
                <w:rFonts w:asciiTheme="minorEastAsia" w:hAnsiTheme="minorEastAsia" w:eastAsiaTheme="minorEastAsia" w:cstheme="minorEastAsia"/>
                <w:color w:val="000000" w:themeColor="text1"/>
                <w:sz w:val="21"/>
                <w:szCs w:val="21"/>
                <w14:textFill>
                  <w14:solidFill>
                    <w14:schemeClr w14:val="tx1"/>
                  </w14:solidFill>
                </w14:textFill>
              </w:rPr>
              <w:t>-个单保险险种号码。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保单团个性质</w:t>
            </w:r>
          </w:p>
        </w:tc>
        <w:tc>
          <w:tcPr>
            <w:tcW w:w="1703" w:type="dxa"/>
            <w:gridSpan w:val="2"/>
            <w:shd w:val="clear" w:color="auto" w:fill="auto"/>
            <w:vAlign w:val="center"/>
          </w:tcPr>
          <w:p>
            <w:pPr>
              <w:pStyle w:val="34"/>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按个人、集体等特征划分的保单分类。填报中文描述。01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产品编码</w:t>
            </w:r>
          </w:p>
        </w:tc>
        <w:tc>
          <w:tcPr>
            <w:tcW w:w="1703" w:type="dxa"/>
            <w:gridSpan w:val="2"/>
            <w:shd w:val="clear" w:color="auto" w:fill="auto"/>
            <w:vAlign w:val="center"/>
          </w:tcPr>
          <w:p>
            <w:pPr>
              <w:pStyle w:val="34"/>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业务类型</w:t>
            </w:r>
          </w:p>
        </w:tc>
        <w:tc>
          <w:tcPr>
            <w:tcW w:w="1703" w:type="dxa"/>
            <w:gridSpan w:val="2"/>
            <w:shd w:val="clear" w:color="auto" w:fill="auto"/>
            <w:vAlign w:val="center"/>
          </w:tcPr>
          <w:p>
            <w:pPr>
              <w:pStyle w:val="34"/>
              <w:ind w:firstLine="0" w:firstLineChars="0"/>
              <w:jc w:val="left"/>
              <w:rPr>
                <w:b w:val="0"/>
                <w:bCs/>
              </w:rPr>
            </w:pPr>
            <w:r>
              <w:rPr>
                <w:b w:val="0"/>
                <w:bCs/>
              </w:rPr>
              <w:t>YWLX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佣金业务类型。 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 首期承保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 续期承保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 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 减保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 撤单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加保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费用序号</w:t>
            </w:r>
          </w:p>
        </w:tc>
        <w:tc>
          <w:tcPr>
            <w:tcW w:w="1703" w:type="dxa"/>
            <w:gridSpan w:val="2"/>
            <w:shd w:val="clear" w:color="auto" w:fill="auto"/>
            <w:vAlign w:val="center"/>
          </w:tcPr>
          <w:p>
            <w:pPr>
              <w:pStyle w:val="34"/>
              <w:ind w:firstLine="0" w:firstLineChars="0"/>
              <w:jc w:val="left"/>
              <w:rPr>
                <w:b w:val="0"/>
                <w:bCs/>
              </w:rPr>
            </w:pPr>
            <w:r>
              <w:rPr>
                <w:b w:val="0"/>
                <w:bCs/>
              </w:rPr>
              <w:t>FYXH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主键。每笔佣金费用唯一序号。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703" w:type="dxa"/>
            <w:gridSpan w:val="2"/>
            <w:shd w:val="clear" w:color="auto" w:fill="auto"/>
            <w:vAlign w:val="center"/>
          </w:tcPr>
          <w:p>
            <w:pPr>
              <w:pStyle w:val="34"/>
              <w:ind w:firstLine="0" w:firstLineChars="0"/>
              <w:jc w:val="left"/>
              <w:rPr>
                <w:b w:val="0"/>
                <w:bCs/>
              </w:rPr>
            </w:pPr>
            <w:r>
              <w:rPr>
                <w:b w:val="0"/>
                <w:bCs/>
              </w:rPr>
              <w:t>HBDM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佣金/手续费比例</w:t>
            </w:r>
          </w:p>
        </w:tc>
        <w:tc>
          <w:tcPr>
            <w:tcW w:w="1703" w:type="dxa"/>
            <w:gridSpan w:val="2"/>
            <w:shd w:val="clear" w:color="auto" w:fill="auto"/>
            <w:vAlign w:val="center"/>
          </w:tcPr>
          <w:p>
            <w:pPr>
              <w:pStyle w:val="34"/>
              <w:ind w:firstLine="0" w:firstLineChars="0"/>
              <w:jc w:val="left"/>
              <w:rPr>
                <w:b w:val="0"/>
                <w:bCs/>
              </w:rPr>
            </w:pPr>
            <w:r>
              <w:rPr>
                <w:b w:val="0"/>
                <w:bCs/>
              </w:rPr>
              <w:t>YJSXFBL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,6</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1013" w:name="_Hlk22819116"/>
            <w:r>
              <w:rPr>
                <w:rFonts w:hint="eastAsia" w:asciiTheme="minorEastAsia" w:hAnsiTheme="minorEastAsia" w:eastAsiaTheme="minorEastAsia" w:cstheme="minorEastAsia"/>
                <w:color w:val="000000" w:themeColor="text1"/>
                <w:sz w:val="21"/>
                <w:szCs w:val="21"/>
                <w14:textFill>
                  <w14:solidFill>
                    <w14:schemeClr w14:val="tx1"/>
                  </w14:solidFill>
                </w14:textFill>
              </w:rPr>
              <w:t>约定支付的</w:t>
            </w:r>
            <w:r>
              <w:rPr>
                <w:rFonts w:asciiTheme="minorEastAsia" w:hAnsiTheme="minorEastAsia" w:eastAsiaTheme="minorEastAsia" w:cstheme="minorEastAsia"/>
                <w:color w:val="000000" w:themeColor="text1"/>
                <w:sz w:val="21"/>
                <w:szCs w:val="21"/>
                <w14:textFill>
                  <w14:solidFill>
                    <w14:schemeClr w14:val="tx1"/>
                  </w14:solidFill>
                </w14:textFill>
              </w:rPr>
              <w:t>销售渠道获取的所分配佣金</w:t>
            </w:r>
            <w:r>
              <w:rPr>
                <w:rFonts w:hint="eastAsia" w:asciiTheme="minorEastAsia" w:hAnsiTheme="minorEastAsia" w:eastAsiaTheme="minorEastAsia" w:cstheme="minorEastAsia"/>
                <w:color w:val="000000" w:themeColor="text1"/>
                <w:sz w:val="21"/>
                <w:szCs w:val="21"/>
                <w14:textFill>
                  <w14:solidFill>
                    <w14:schemeClr w14:val="tx1"/>
                  </w14:solidFill>
                </w14:textFill>
              </w:rPr>
              <w:t>/手续费</w:t>
            </w:r>
            <w:r>
              <w:rPr>
                <w:rFonts w:asciiTheme="minorEastAsia" w:hAnsiTheme="minorEastAsia" w:eastAsiaTheme="minorEastAsia" w:cstheme="minorEastAsia"/>
                <w:color w:val="000000" w:themeColor="text1"/>
                <w:sz w:val="21"/>
                <w:szCs w:val="21"/>
                <w14:textFill>
                  <w14:solidFill>
                    <w14:schemeClr w14:val="tx1"/>
                  </w14:solidFill>
                </w14:textFill>
              </w:rPr>
              <w:t>金额占保单保费的比例</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bookmarkEnd w:id="10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佣金/手续费金额</w:t>
            </w:r>
          </w:p>
        </w:tc>
        <w:tc>
          <w:tcPr>
            <w:tcW w:w="1703" w:type="dxa"/>
            <w:gridSpan w:val="2"/>
            <w:shd w:val="clear" w:color="auto" w:fill="auto"/>
            <w:vAlign w:val="center"/>
          </w:tcPr>
          <w:p>
            <w:pPr>
              <w:pStyle w:val="34"/>
              <w:ind w:firstLine="0" w:firstLineChars="0"/>
              <w:jc w:val="left"/>
              <w:rPr>
                <w:b w:val="0"/>
                <w:bCs/>
              </w:rPr>
            </w:pPr>
            <w:r>
              <w:rPr>
                <w:b w:val="0"/>
                <w:bCs/>
              </w:rPr>
              <w:t>YJSXFJE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保险公司委托保险代理人在授权范围内代为办理保险业务应依法支付代理人(保险营销员)手续费/佣金金额。保险代理人包括保险营销员、专业中介代理机构、兼业中介代理机构等。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财务确认日期</w:t>
            </w:r>
          </w:p>
        </w:tc>
        <w:tc>
          <w:tcPr>
            <w:tcW w:w="1703" w:type="dxa"/>
            <w:gridSpan w:val="2"/>
            <w:shd w:val="clear" w:color="auto" w:fill="auto"/>
            <w:vAlign w:val="center"/>
          </w:tcPr>
          <w:p>
            <w:pPr>
              <w:pStyle w:val="34"/>
              <w:ind w:firstLine="0" w:firstLineChars="0"/>
              <w:jc w:val="left"/>
              <w:rPr>
                <w:b w:val="0"/>
                <w:bCs/>
              </w:rPr>
            </w:pPr>
            <w:r>
              <w:rPr>
                <w:b w:val="0"/>
                <w:bCs/>
              </w:rPr>
              <w:t>CWQRRQ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该笔付费的财务核销日期。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实际到账日期</w:t>
            </w:r>
          </w:p>
        </w:tc>
        <w:tc>
          <w:tcPr>
            <w:tcW w:w="1703" w:type="dxa"/>
            <w:gridSpan w:val="2"/>
            <w:shd w:val="clear" w:color="auto" w:fill="auto"/>
            <w:vAlign w:val="center"/>
          </w:tcPr>
          <w:p>
            <w:pPr>
              <w:pStyle w:val="34"/>
              <w:ind w:firstLine="0" w:firstLineChars="0"/>
              <w:jc w:val="left"/>
              <w:rPr>
                <w:b w:val="0"/>
                <w:bCs/>
              </w:rPr>
            </w:pPr>
            <w:r>
              <w:rPr>
                <w:b w:val="0"/>
                <w:bCs/>
              </w:rPr>
              <w:t>SJDZRQ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本次付费，银行反馈的实际付费的时间。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开户</w:t>
            </w:r>
            <w:r>
              <w:rPr>
                <w:rFonts w:ascii="宋体" w:hAnsi="宋体" w:eastAsia="宋体" w:cs="宋体"/>
                <w:color w:val="000000" w:themeColor="text1"/>
                <w:kern w:val="0"/>
                <w:sz w:val="21"/>
                <w:szCs w:val="21"/>
                <w14:textFill>
                  <w14:solidFill>
                    <w14:schemeClr w14:val="tx1"/>
                  </w14:solidFill>
                </w14:textFill>
              </w:rPr>
              <w:t>银行名称</w:t>
            </w:r>
          </w:p>
        </w:tc>
        <w:tc>
          <w:tcPr>
            <w:tcW w:w="1703" w:type="dxa"/>
            <w:gridSpan w:val="2"/>
            <w:shd w:val="clear" w:color="auto" w:fill="auto"/>
            <w:vAlign w:val="center"/>
          </w:tcPr>
          <w:p>
            <w:pPr>
              <w:pStyle w:val="34"/>
              <w:ind w:firstLine="0" w:firstLineChars="0"/>
              <w:jc w:val="left"/>
              <w:rPr>
                <w:b w:val="0"/>
                <w:bCs/>
              </w:rPr>
            </w:pPr>
            <w:r>
              <w:rPr>
                <w:b w:val="0"/>
                <w:bCs/>
              </w:rPr>
              <w:t>KHYXMC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佣金发放对象对应开户银行的名称。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银行账号</w:t>
            </w:r>
          </w:p>
        </w:tc>
        <w:tc>
          <w:tcPr>
            <w:tcW w:w="1703" w:type="dxa"/>
            <w:gridSpan w:val="2"/>
            <w:shd w:val="clear" w:color="auto" w:fill="auto"/>
            <w:vAlign w:val="center"/>
          </w:tcPr>
          <w:p>
            <w:pPr>
              <w:pStyle w:val="34"/>
              <w:ind w:firstLine="0" w:firstLineChars="0"/>
              <w:jc w:val="left"/>
              <w:rPr>
                <w:b w:val="0"/>
                <w:bCs/>
              </w:rPr>
            </w:pPr>
            <w:r>
              <w:rPr>
                <w:b w:val="0"/>
                <w:bCs/>
              </w:rPr>
              <w:t>YXZH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佣金发放对象对应银行账号。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银行账户名称</w:t>
            </w:r>
          </w:p>
        </w:tc>
        <w:tc>
          <w:tcPr>
            <w:tcW w:w="1703" w:type="dxa"/>
            <w:gridSpan w:val="2"/>
            <w:shd w:val="clear" w:color="auto" w:fill="auto"/>
            <w:vAlign w:val="center"/>
          </w:tcPr>
          <w:p>
            <w:pPr>
              <w:pStyle w:val="34"/>
              <w:ind w:firstLine="0" w:firstLineChars="0"/>
              <w:jc w:val="left"/>
              <w:rPr>
                <w:b w:val="0"/>
                <w:bCs/>
              </w:rPr>
            </w:pPr>
            <w:r>
              <w:rPr>
                <w:b w:val="0"/>
                <w:bCs/>
              </w:rPr>
              <w:t>YXZHMC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ins w:id="265" w:author="留白" w:date="2020-11-19T17:27:17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266" w:author="留白" w:date="2020-11-19T17:27:17Z">
              <w:r>
                <w:rPr>
                  <w:rFonts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佣金发放对象对应银行账户名称。隐私，人身保险公司变形。</w:t>
            </w:r>
          </w:p>
        </w:tc>
      </w:tr>
    </w:tbl>
    <w:p>
      <w:pPr>
        <w:pStyle w:val="4"/>
        <w:ind w:firstLine="601"/>
      </w:pPr>
      <w:bookmarkStart w:id="1014" w:name="_Toc9014"/>
      <w:bookmarkStart w:id="1015" w:name="_Toc4050"/>
      <w:bookmarkStart w:id="1016" w:name="_Toc5925"/>
      <w:bookmarkStart w:id="1017" w:name="_Toc19852"/>
      <w:bookmarkStart w:id="1018" w:name="_Toc6459"/>
      <w:bookmarkStart w:id="1019" w:name="_Toc30360"/>
      <w:bookmarkStart w:id="1020" w:name="_Toc11995"/>
      <w:bookmarkStart w:id="1021" w:name="_Toc14821"/>
      <w:bookmarkStart w:id="1022" w:name="_Toc12161"/>
      <w:bookmarkStart w:id="1023" w:name="_Toc23620"/>
      <w:bookmarkStart w:id="1024" w:name="_Toc7655"/>
      <w:bookmarkStart w:id="1025" w:name="_Toc18255"/>
      <w:bookmarkStart w:id="1026" w:name="_Toc10093"/>
      <w:bookmarkStart w:id="1027" w:name="_Toc2410"/>
      <w:bookmarkStart w:id="1028" w:name="_Toc3003"/>
      <w:bookmarkStart w:id="1029" w:name="_Toc19747"/>
      <w:bookmarkStart w:id="1030" w:name="_Toc31824"/>
      <w:bookmarkStart w:id="1031" w:name="_Toc25044"/>
      <w:bookmarkStart w:id="1032" w:name="_Toc17127"/>
      <w:bookmarkStart w:id="1033" w:name="_Toc30291"/>
      <w:bookmarkStart w:id="1034" w:name="_Toc7438"/>
      <w:bookmarkStart w:id="1035" w:name="_Toc7878"/>
      <w:bookmarkStart w:id="1036" w:name="_Toc16700"/>
      <w:bookmarkStart w:id="1037" w:name="_Toc2151"/>
      <w:bookmarkStart w:id="1038" w:name="_Toc17515"/>
      <w:bookmarkStart w:id="1039" w:name="_Toc18410"/>
      <w:bookmarkStart w:id="1040" w:name="_Toc3055"/>
      <w:bookmarkStart w:id="1041" w:name="_Toc16682"/>
      <w:r>
        <w:rPr>
          <w:rFonts w:hint="eastAsia"/>
        </w:rPr>
        <w:t>客户回访表</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KHHFB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客户回访表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7</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本表报送当前已发生客户回访的信息。当有新客户回访信息时，报送保单层级的全量客户回访信息，包括该保单以往发生的回访信息。本表仅采集新契约类回访信息。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6</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4"/>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回访顺序号</w:t>
            </w:r>
          </w:p>
        </w:tc>
        <w:tc>
          <w:tcPr>
            <w:tcW w:w="1703" w:type="dxa"/>
            <w:gridSpan w:val="2"/>
            <w:shd w:val="clear" w:color="auto" w:fill="auto"/>
            <w:vAlign w:val="center"/>
          </w:tcPr>
          <w:p>
            <w:pPr>
              <w:pStyle w:val="34"/>
              <w:ind w:firstLine="0" w:firstLineChars="0"/>
              <w:jc w:val="left"/>
              <w:rPr>
                <w:b w:val="0"/>
                <w:bCs/>
              </w:rPr>
            </w:pPr>
            <w:r>
              <w:rPr>
                <w:b w:val="0"/>
                <w:bCs/>
              </w:rPr>
              <w:t>HFSXH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ins w:id="267" w:author="留白" w:date="2020-11-03T09:29:23Z">
              <w:r>
                <w:rPr>
                  <w:rFonts w:hint="eastAsia" w:ascii="Times New Roman" w:hAnsi="Times New Roman" w:eastAsia="宋体"/>
                  <w:color w:val="000000" w:themeColor="text1"/>
                  <w:kern w:val="0"/>
                  <w:sz w:val="21"/>
                  <w:szCs w:val="21"/>
                  <w:lang w:val="en-US" w:eastAsia="zh-CN"/>
                  <w14:textFill>
                    <w14:solidFill>
                      <w14:schemeClr w14:val="tx1"/>
                    </w14:solidFill>
                  </w14:textFill>
                </w:rPr>
                <w:t>2</w:t>
              </w:r>
            </w:ins>
            <w:ins w:id="268" w:author="留白" w:date="2020-11-03T09:29:24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del w:id="269" w:author="留白" w:date="2020-11-03T09:29:23Z">
              <w:r>
                <w:rPr>
                  <w:rFonts w:ascii="Times New Roman" w:hAnsi="Times New Roman" w:eastAsia="宋体"/>
                  <w:color w:val="000000" w:themeColor="text1"/>
                  <w:kern w:val="0"/>
                  <w:sz w:val="21"/>
                  <w:szCs w:val="21"/>
                  <w14:textFill>
                    <w14:solidFill>
                      <w14:schemeClr w14:val="tx1"/>
                    </w14:solidFill>
                  </w14:textFill>
                </w:rPr>
                <w:delText>8</w:delText>
              </w:r>
            </w:del>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005040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主键。保单每次回访的顺序唯一编码，即同一保单多次回访则报送多条，顺序号依次累加。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销售渠道</w:t>
            </w:r>
          </w:p>
        </w:tc>
        <w:tc>
          <w:tcPr>
            <w:tcW w:w="1703" w:type="dxa"/>
            <w:gridSpan w:val="2"/>
            <w:shd w:val="clear" w:color="auto" w:fill="auto"/>
            <w:vAlign w:val="center"/>
          </w:tcPr>
          <w:p>
            <w:pPr>
              <w:pStyle w:val="34"/>
              <w:ind w:firstLine="0" w:firstLineChars="0"/>
              <w:jc w:val="left"/>
              <w:rPr>
                <w:b w:val="0"/>
                <w:bCs/>
              </w:rPr>
            </w:pPr>
            <w:r>
              <w:rPr>
                <w:b w:val="0"/>
                <w:bCs/>
              </w:rPr>
              <w:t>XSQD</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保险经营机构向客户提供保险产品和服务的途径，对应《业务代码表》中的“销售渠道类型代码”。填报中文描述。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4"/>
              <w:ind w:firstLine="0" w:firstLineChars="0"/>
              <w:jc w:val="left"/>
              <w:rPr>
                <w:b w:val="0"/>
                <w:bCs/>
              </w:rPr>
            </w:pPr>
            <w:r>
              <w:rPr>
                <w:b w:val="0"/>
                <w:bCs/>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shd w:val="clear" w:color="auto" w:fill="auto"/>
            <w:vAlign w:val="center"/>
          </w:tcPr>
          <w:p>
            <w:pPr>
              <w:pStyle w:val="34"/>
              <w:ind w:firstLine="0" w:firstLineChars="0"/>
              <w:jc w:val="left"/>
              <w:rPr>
                <w:b w:val="0"/>
                <w:bCs/>
              </w:rPr>
            </w:pPr>
            <w:r>
              <w:rPr>
                <w:b w:val="0"/>
                <w:bCs/>
              </w:rPr>
              <w:t>GLJGMC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投保人客户编号</w:t>
            </w:r>
          </w:p>
        </w:tc>
        <w:tc>
          <w:tcPr>
            <w:tcW w:w="1703" w:type="dxa"/>
            <w:gridSpan w:val="2"/>
            <w:shd w:val="clear" w:color="auto" w:fill="auto"/>
            <w:vAlign w:val="center"/>
          </w:tcPr>
          <w:p>
            <w:pPr>
              <w:pStyle w:val="34"/>
              <w:ind w:firstLine="0" w:firstLineChars="0"/>
              <w:jc w:val="left"/>
              <w:rPr>
                <w:b w:val="0"/>
                <w:bCs/>
              </w:rPr>
            </w:pPr>
            <w:r>
              <w:rPr>
                <w:b w:val="0"/>
                <w:bCs/>
              </w:rPr>
              <w:t>TBRKHBH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回访类型</w:t>
            </w:r>
          </w:p>
        </w:tc>
        <w:tc>
          <w:tcPr>
            <w:tcW w:w="1703" w:type="dxa"/>
            <w:gridSpan w:val="2"/>
            <w:shd w:val="clear" w:color="auto" w:fill="auto"/>
            <w:vAlign w:val="center"/>
          </w:tcPr>
          <w:p>
            <w:pPr>
              <w:pStyle w:val="34"/>
              <w:ind w:firstLine="0" w:firstLineChars="0"/>
              <w:jc w:val="left"/>
              <w:rPr>
                <w:b w:val="0"/>
                <w:bCs/>
              </w:rPr>
            </w:pPr>
            <w:r>
              <w:rPr>
                <w:b w:val="0"/>
                <w:bCs/>
              </w:rPr>
              <w:t>HFLX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270" w:author="留白" w:date="2020-09-21T15:58:39Z">
              <w:r>
                <w:rPr>
                  <w:rFonts w:hint="eastAsia" w:ascii="Times New Roman" w:hAnsi="Times New Roman" w:eastAsia="宋体"/>
                  <w:color w:val="000000" w:themeColor="text1"/>
                  <w:kern w:val="0"/>
                  <w:sz w:val="21"/>
                  <w:szCs w:val="21"/>
                  <w:lang w:val="en-US" w:eastAsia="zh-CN"/>
                  <w14:textFill>
                    <w14:solidFill>
                      <w14:schemeClr w14:val="tx1"/>
                    </w14:solidFill>
                  </w14:textFill>
                </w:rPr>
                <w:t>2</w:t>
              </w:r>
            </w:ins>
            <w:del w:id="271" w:author="留白" w:date="2020-09-21T15:58:39Z">
              <w:r>
                <w:rPr>
                  <w:rFonts w:ascii="Times New Roman" w:hAnsi="Times New Roman" w:eastAsia="宋体"/>
                  <w:color w:val="000000" w:themeColor="text1"/>
                  <w:kern w:val="0"/>
                  <w:sz w:val="21"/>
                  <w:szCs w:val="21"/>
                  <w14:textFill>
                    <w14:solidFill>
                      <w14:schemeClr w14:val="tx1"/>
                    </w14:solidFill>
                  </w14:textFill>
                </w:rPr>
                <w:delText>1</w:delText>
              </w:r>
            </w:del>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5</w:t>
            </w: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对客户进行回访的类型。填报中文描述。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电话回访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电子回访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面访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信函回访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回访电话</w:t>
            </w:r>
          </w:p>
        </w:tc>
        <w:tc>
          <w:tcPr>
            <w:tcW w:w="1703" w:type="dxa"/>
            <w:gridSpan w:val="2"/>
            <w:shd w:val="clear" w:color="auto" w:fill="auto"/>
            <w:vAlign w:val="center"/>
          </w:tcPr>
          <w:p>
            <w:pPr>
              <w:pStyle w:val="34"/>
              <w:ind w:firstLine="0" w:firstLineChars="0"/>
              <w:jc w:val="left"/>
              <w:rPr>
                <w:b w:val="0"/>
                <w:bCs/>
              </w:rPr>
            </w:pPr>
            <w:r>
              <w:rPr>
                <w:b w:val="0"/>
                <w:bCs/>
              </w:rPr>
              <w:t>HFDH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3</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当回访类型为</w:t>
            </w:r>
            <w:r>
              <w:rPr>
                <w:rFonts w:asciiTheme="minorEastAsia" w:hAnsiTheme="minorEastAsia" w:eastAsiaTheme="minorEastAsia" w:cstheme="minorEastAsia"/>
                <w:color w:val="000000" w:themeColor="text1"/>
                <w:kern w:val="0"/>
                <w:sz w:val="21"/>
                <w:szCs w:val="21"/>
                <w14:textFill>
                  <w14:solidFill>
                    <w14:schemeClr w14:val="tx1"/>
                  </w14:solidFill>
                </w14:textFill>
              </w:rPr>
              <w:t>1-电话回访，填写该次回访拨打的客户电话。隐私，暂不取。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投保单申请日期</w:t>
            </w:r>
          </w:p>
        </w:tc>
        <w:tc>
          <w:tcPr>
            <w:tcW w:w="1703" w:type="dxa"/>
            <w:gridSpan w:val="2"/>
            <w:shd w:val="clear" w:color="auto" w:fill="auto"/>
            <w:vAlign w:val="center"/>
          </w:tcPr>
          <w:p>
            <w:pPr>
              <w:pStyle w:val="34"/>
              <w:ind w:firstLine="0" w:firstLineChars="0"/>
              <w:jc w:val="left"/>
              <w:rPr>
                <w:b w:val="0"/>
                <w:bCs/>
              </w:rPr>
            </w:pPr>
            <w:r>
              <w:rPr>
                <w:b w:val="0"/>
                <w:bCs/>
              </w:rPr>
              <w:t>TBDSQRQ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客户填写投保单的日期。通常是投保单上客户签字日期，如果是电子投保单，则为投保单填写完成后的提交日期。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签单日期</w:t>
            </w:r>
          </w:p>
        </w:tc>
        <w:tc>
          <w:tcPr>
            <w:tcW w:w="1703" w:type="dxa"/>
            <w:gridSpan w:val="2"/>
            <w:shd w:val="clear" w:color="auto" w:fill="auto"/>
            <w:vAlign w:val="center"/>
          </w:tcPr>
          <w:p>
            <w:pPr>
              <w:pStyle w:val="34"/>
              <w:ind w:firstLine="0" w:firstLineChars="0"/>
              <w:jc w:val="left"/>
              <w:rPr>
                <w:b w:val="0"/>
                <w:bCs/>
              </w:rPr>
            </w:pPr>
            <w:r>
              <w:rPr>
                <w:b w:val="0"/>
                <w:bCs/>
              </w:rPr>
              <w:t>QDRQ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合同签订的日期，即承保日期。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保单生效日期</w:t>
            </w:r>
          </w:p>
        </w:tc>
        <w:tc>
          <w:tcPr>
            <w:tcW w:w="1703" w:type="dxa"/>
            <w:gridSpan w:val="2"/>
            <w:shd w:val="clear" w:color="auto" w:fill="auto"/>
            <w:vAlign w:val="center"/>
          </w:tcPr>
          <w:p>
            <w:pPr>
              <w:pStyle w:val="34"/>
              <w:ind w:firstLine="0" w:firstLineChars="0"/>
              <w:jc w:val="left"/>
              <w:rPr>
                <w:b w:val="0"/>
                <w:bCs/>
              </w:rPr>
            </w:pPr>
            <w:r>
              <w:rPr>
                <w:b w:val="0"/>
                <w:bCs/>
              </w:rPr>
              <w:t>BDSXRQ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依法成立的保险合同，根据法律规定或合同约定在保险合同当事人之间产生法律约束力的日期。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保单回执客户签收日期</w:t>
            </w:r>
          </w:p>
        </w:tc>
        <w:tc>
          <w:tcPr>
            <w:tcW w:w="1703" w:type="dxa"/>
            <w:gridSpan w:val="2"/>
            <w:shd w:val="clear" w:color="auto" w:fill="auto"/>
            <w:vAlign w:val="center"/>
          </w:tcPr>
          <w:p>
            <w:pPr>
              <w:pStyle w:val="34"/>
              <w:ind w:firstLine="0" w:firstLineChars="0"/>
              <w:jc w:val="left"/>
              <w:rPr>
                <w:b w:val="0"/>
                <w:bCs/>
              </w:rPr>
            </w:pPr>
            <w:r>
              <w:rPr>
                <w:b w:val="0"/>
                <w:bCs/>
              </w:rPr>
              <w:t>BDHZKHQSRQ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客户收到保险合同的回执日期。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回访日期</w:t>
            </w:r>
          </w:p>
        </w:tc>
        <w:tc>
          <w:tcPr>
            <w:tcW w:w="1703" w:type="dxa"/>
            <w:gridSpan w:val="2"/>
            <w:shd w:val="clear" w:color="auto" w:fill="auto"/>
            <w:vAlign w:val="center"/>
          </w:tcPr>
          <w:p>
            <w:pPr>
              <w:pStyle w:val="34"/>
              <w:ind w:firstLine="0" w:firstLineChars="0"/>
              <w:jc w:val="left"/>
              <w:rPr>
                <w:b w:val="0"/>
                <w:bCs/>
              </w:rPr>
            </w:pPr>
            <w:r>
              <w:rPr>
                <w:b w:val="0"/>
                <w:bCs/>
              </w:rPr>
              <w:t>HFRQ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本次回访的日期。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犹豫期天数</w:t>
            </w:r>
          </w:p>
        </w:tc>
        <w:tc>
          <w:tcPr>
            <w:tcW w:w="1703" w:type="dxa"/>
            <w:gridSpan w:val="2"/>
            <w:shd w:val="clear" w:color="auto" w:fill="auto"/>
            <w:vAlign w:val="center"/>
          </w:tcPr>
          <w:p>
            <w:pPr>
              <w:pStyle w:val="34"/>
              <w:ind w:firstLine="0" w:firstLineChars="0"/>
              <w:jc w:val="left"/>
              <w:rPr>
                <w:b w:val="0"/>
                <w:bCs/>
              </w:rPr>
            </w:pPr>
            <w:r>
              <w:rPr>
                <w:b w:val="0"/>
                <w:bCs/>
              </w:rPr>
              <w:t>YYQTS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del w:id="272" w:author="huzhiwei" w:date="2020-08-17T11:02:58Z">
              <w:r>
                <w:rPr>
                  <w:rFonts w:hint="default" w:ascii="Times New Roman" w:hAnsi="Times New Roman" w:eastAsia="宋体"/>
                  <w:color w:val="000000" w:themeColor="text1"/>
                  <w:kern w:val="0"/>
                  <w:sz w:val="21"/>
                  <w:szCs w:val="21"/>
                  <w:lang w:val="en-US"/>
                  <w14:textFill>
                    <w14:solidFill>
                      <w14:schemeClr w14:val="tx1"/>
                    </w14:solidFill>
                  </w14:textFill>
                </w:rPr>
                <w:delText>10</w:delText>
              </w:r>
            </w:del>
            <w:ins w:id="273" w:author="huzhiwei" w:date="2020-08-17T11:02:58Z">
              <w:r>
                <w:rPr>
                  <w:rFonts w:hint="eastAsia" w:ascii="Times New Roman" w:hAnsi="Times New Roman" w:eastAsia="宋体"/>
                  <w:color w:val="000000" w:themeColor="text1"/>
                  <w:kern w:val="0"/>
                  <w:sz w:val="21"/>
                  <w:szCs w:val="21"/>
                  <w:lang w:val="en-US" w:eastAsia="zh-CN"/>
                  <w14:textFill>
                    <w14:solidFill>
                      <w14:schemeClr w14:val="tx1"/>
                    </w14:solidFill>
                  </w14:textFill>
                </w:rPr>
                <w:t>8</w:t>
              </w:r>
            </w:ins>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0040</w:t>
            </w:r>
            <w:ins w:id="274" w:author="huzhiwei" w:date="2020-08-17T11:03:02Z">
              <w:r>
                <w:rPr>
                  <w:rFonts w:hint="eastAsia" w:ascii="Times New Roman" w:hAnsi="Times New Roman"/>
                  <w:color w:val="000000" w:themeColor="text1"/>
                  <w:sz w:val="21"/>
                  <w:szCs w:val="21"/>
                  <w:lang w:val="en-US" w:eastAsia="zh-CN"/>
                  <w14:textFill>
                    <w14:solidFill>
                      <w14:schemeClr w14:val="tx1"/>
                    </w14:solidFill>
                  </w14:textFill>
                </w:rPr>
                <w:t>1</w:t>
              </w:r>
            </w:ins>
            <w:ins w:id="275" w:author="huzhiwei" w:date="2020-08-17T11:03:03Z">
              <w:r>
                <w:rPr>
                  <w:rFonts w:hint="eastAsia" w:ascii="Times New Roman" w:hAnsi="Times New Roman"/>
                  <w:color w:val="000000" w:themeColor="text1"/>
                  <w:sz w:val="21"/>
                  <w:szCs w:val="21"/>
                  <w:lang w:val="en-US" w:eastAsia="zh-CN"/>
                  <w14:textFill>
                    <w14:solidFill>
                      <w14:schemeClr w14:val="tx1"/>
                    </w14:solidFill>
                  </w14:textFill>
                </w:rPr>
                <w:t>9</w:t>
              </w:r>
            </w:ins>
            <w:del w:id="276" w:author="huzhiwei" w:date="2020-08-17T11:03:02Z">
              <w:r>
                <w:rPr>
                  <w:rFonts w:hint="eastAsia" w:ascii="Times New Roman" w:hAnsi="Times New Roman"/>
                  <w:color w:val="000000" w:themeColor="text1"/>
                  <w:sz w:val="21"/>
                  <w:szCs w:val="21"/>
                  <w14:textFill>
                    <w14:solidFill>
                      <w14:schemeClr w14:val="tx1"/>
                    </w14:solidFill>
                  </w14:textFill>
                </w:rPr>
                <w:delText>2</w:delText>
              </w:r>
            </w:del>
            <w:del w:id="277" w:author="huzhiwei" w:date="2020-08-17T11:03:01Z">
              <w:r>
                <w:rPr>
                  <w:rFonts w:hint="eastAsia" w:ascii="Times New Roman" w:hAnsi="Times New Roman"/>
                  <w:color w:val="000000" w:themeColor="text1"/>
                  <w:sz w:val="21"/>
                  <w:szCs w:val="21"/>
                  <w14:textFill>
                    <w14:solidFill>
                      <w14:schemeClr w14:val="tx1"/>
                    </w14:solidFill>
                  </w14:textFill>
                </w:rPr>
                <w:delText>4</w:delText>
              </w:r>
            </w:del>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保单犹豫期。若大病保险存在回访</w:t>
            </w:r>
            <w:r>
              <w:rPr>
                <w:rFonts w:asciiTheme="minorEastAsia" w:hAnsiTheme="minorEastAsia" w:eastAsiaTheme="minorEastAsia" w:cstheme="minorEastAsia"/>
                <w:color w:val="000000" w:themeColor="text1"/>
                <w:sz w:val="21"/>
                <w:szCs w:val="21"/>
                <w14:textFill>
                  <w14:solidFill>
                    <w14:schemeClr w14:val="tx1"/>
                  </w14:solidFill>
                </w14:textFill>
              </w:rPr>
              <w:t>,犹豫期天数报送0。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犹豫期截止日期</w:t>
            </w:r>
          </w:p>
        </w:tc>
        <w:tc>
          <w:tcPr>
            <w:tcW w:w="1703" w:type="dxa"/>
            <w:gridSpan w:val="2"/>
            <w:shd w:val="clear" w:color="auto" w:fill="auto"/>
            <w:vAlign w:val="center"/>
          </w:tcPr>
          <w:p>
            <w:pPr>
              <w:pStyle w:val="34"/>
              <w:ind w:firstLine="0" w:firstLineChars="0"/>
              <w:jc w:val="left"/>
              <w:rPr>
                <w:b w:val="0"/>
                <w:bCs/>
              </w:rPr>
            </w:pPr>
            <w:r>
              <w:rPr>
                <w:b w:val="0"/>
                <w:bCs/>
              </w:rPr>
              <w:t>YYQJZRQ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根据保单计算的</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犹豫期截止日期。若大病保险存在回访</w:t>
            </w:r>
            <w:r>
              <w:rPr>
                <w:rFonts w:asciiTheme="minorEastAsia" w:hAnsiTheme="minorEastAsia" w:eastAsiaTheme="minorEastAsia" w:cstheme="minorEastAsia"/>
                <w:color w:val="000000" w:themeColor="text1"/>
                <w:kern w:val="0"/>
                <w:sz w:val="21"/>
                <w:szCs w:val="21"/>
                <w14:textFill>
                  <w14:solidFill>
                    <w14:schemeClr w14:val="tx1"/>
                  </w14:solidFill>
                </w14:textFill>
              </w:rPr>
              <w:t>,截止日期报送9999-12-31。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犹豫期内回访</w:t>
            </w:r>
            <w:r>
              <w:rPr>
                <w:rFonts w:hint="eastAsia" w:ascii="Times New Roman" w:hAnsi="Times New Roman" w:eastAsia="宋体"/>
                <w:color w:val="000000" w:themeColor="text1"/>
                <w:kern w:val="0"/>
                <w:sz w:val="21"/>
                <w:szCs w:val="21"/>
                <w14:textFill>
                  <w14:solidFill>
                    <w14:schemeClr w14:val="tx1"/>
                  </w14:solidFill>
                </w14:textFill>
              </w:rPr>
              <w:t>标志</w:t>
            </w:r>
          </w:p>
        </w:tc>
        <w:tc>
          <w:tcPr>
            <w:tcW w:w="1703" w:type="dxa"/>
            <w:gridSpan w:val="2"/>
            <w:shd w:val="clear" w:color="auto" w:fill="auto"/>
            <w:vAlign w:val="center"/>
          </w:tcPr>
          <w:p>
            <w:pPr>
              <w:pStyle w:val="34"/>
              <w:ind w:firstLine="0" w:firstLineChars="0"/>
              <w:jc w:val="left"/>
              <w:rPr>
                <w:b w:val="0"/>
                <w:bCs/>
              </w:rPr>
            </w:pPr>
            <w:r>
              <w:rPr>
                <w:b w:val="0"/>
                <w:bCs/>
              </w:rPr>
              <w:t>YYQNHFBZ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本次回访是否在犹豫期内的标志。若大病保险存在回访，犹豫期内回访标志报送“是”。填报中文描述。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回访成功标志</w:t>
            </w:r>
          </w:p>
        </w:tc>
        <w:tc>
          <w:tcPr>
            <w:tcW w:w="1703" w:type="dxa"/>
            <w:gridSpan w:val="2"/>
            <w:shd w:val="clear" w:color="auto" w:fill="auto"/>
            <w:vAlign w:val="center"/>
          </w:tcPr>
          <w:p>
            <w:pPr>
              <w:pStyle w:val="34"/>
              <w:ind w:firstLine="0" w:firstLineChars="0"/>
              <w:jc w:val="left"/>
              <w:rPr>
                <w:b w:val="0"/>
                <w:bCs/>
              </w:rPr>
            </w:pPr>
            <w:r>
              <w:rPr>
                <w:b w:val="0"/>
                <w:bCs/>
              </w:rPr>
              <w:t>HFCGBZ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回访客户是否成功标志，指将回访需要告知和询问的内容全部完成。填报中文描述。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bl>
    <w:p>
      <w:pPr>
        <w:pStyle w:val="4"/>
        <w:ind w:firstLine="601"/>
      </w:pPr>
      <w:bookmarkStart w:id="1042" w:name="_Toc18159"/>
      <w:bookmarkStart w:id="1043" w:name="_Toc15395"/>
      <w:bookmarkStart w:id="1044" w:name="_Toc3476"/>
      <w:bookmarkStart w:id="1045" w:name="_Toc27507"/>
      <w:bookmarkStart w:id="1046" w:name="_Toc15087"/>
      <w:bookmarkStart w:id="1047" w:name="_Toc9553"/>
      <w:bookmarkStart w:id="1048" w:name="_Toc19092"/>
      <w:bookmarkStart w:id="1049" w:name="_Toc11274"/>
      <w:bookmarkStart w:id="1050" w:name="_Toc30595"/>
      <w:bookmarkStart w:id="1051" w:name="_Toc24614"/>
      <w:bookmarkStart w:id="1052" w:name="_Toc23702"/>
      <w:bookmarkStart w:id="1053" w:name="_Toc6381"/>
      <w:bookmarkStart w:id="1054" w:name="_Toc19326"/>
      <w:bookmarkStart w:id="1055" w:name="_Toc1798"/>
      <w:bookmarkStart w:id="1056" w:name="_Toc23874"/>
      <w:bookmarkStart w:id="1057" w:name="_Toc8120"/>
      <w:bookmarkStart w:id="1058" w:name="_Toc16200"/>
      <w:bookmarkStart w:id="1059" w:name="_Toc3980"/>
      <w:bookmarkStart w:id="1060" w:name="_Toc30164"/>
      <w:bookmarkStart w:id="1061" w:name="_Toc20378"/>
      <w:bookmarkStart w:id="1062" w:name="_Toc22588"/>
      <w:bookmarkStart w:id="1063" w:name="_Toc27968"/>
      <w:bookmarkStart w:id="1064" w:name="_Toc27652"/>
      <w:bookmarkStart w:id="1065" w:name="_Toc16377"/>
      <w:bookmarkStart w:id="1066" w:name="_Toc9713"/>
      <w:bookmarkStart w:id="1067" w:name="_Toc23685"/>
      <w:bookmarkStart w:id="1068" w:name="_Toc1636"/>
      <w:bookmarkStart w:id="1069" w:name="_Toc23529"/>
      <w:bookmarkStart w:id="1070" w:name="_Toc23527"/>
      <w:bookmarkStart w:id="1071" w:name="_Toc28078"/>
      <w:bookmarkStart w:id="1072" w:name="_Toc13120"/>
      <w:r>
        <w:rPr>
          <w:rFonts w:hint="eastAsia"/>
        </w:rPr>
        <w:t>保单销售人员关联表</w:t>
      </w:r>
      <w:bookmarkEnd w:id="1042"/>
      <w:bookmarkEnd w:id="1043"/>
      <w:bookmarkEnd w:id="1044"/>
      <w:bookmarkEnd w:id="1045"/>
      <w:bookmarkEnd w:id="1046"/>
      <w:bookmarkEnd w:id="1047"/>
      <w:bookmarkEnd w:id="1048"/>
      <w:bookmarkEnd w:id="1049"/>
      <w:bookmarkEnd w:id="1050"/>
      <w:bookmarkEnd w:id="1051"/>
      <w:bookmarkEnd w:id="1052"/>
      <w:bookmarkEnd w:id="1053"/>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BDXSRYGLB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保单销售人员关联表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8</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rPr>
                <w:color w:val="000000" w:themeColor="text1"/>
                <w:szCs w:val="21"/>
                <w14:textFill>
                  <w14:solidFill>
                    <w14:schemeClr w14:val="tx1"/>
                  </w14:solidFill>
                </w14:textFill>
              </w:rPr>
            </w:pPr>
            <w:ins w:id="278" w:author="才 英" w:date="2020-08-12T13:23:00Z">
              <w:r>
                <w:rPr>
                  <w:color w:val="000000" w:themeColor="text1"/>
                  <w:szCs w:val="21"/>
                  <w14:textFill>
                    <w14:solidFill>
                      <w14:schemeClr w14:val="tx1"/>
                    </w14:solidFill>
                  </w14:textFill>
                </w:rPr>
                <w:t>本表报送保单与销售人员的关联信息。</w:t>
              </w:r>
            </w:ins>
            <w:del w:id="279" w:author="才 英" w:date="2020-08-12T13:23:00Z">
              <w:r>
                <w:rPr>
                  <w:rFonts w:hint="eastAsia"/>
                  <w:color w:val="000000" w:themeColor="text1"/>
                  <w:szCs w:val="21"/>
                  <w14:textFill>
                    <w14:solidFill>
                      <w14:schemeClr w14:val="tx1"/>
                    </w14:solidFill>
                  </w14:textFill>
                </w:rPr>
                <w:delText>本表报送有效保单与销售人员的关联信息。</w:delText>
              </w:r>
            </w:del>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6</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销售人员代码</w:t>
            </w:r>
          </w:p>
        </w:tc>
        <w:tc>
          <w:tcPr>
            <w:tcW w:w="1703" w:type="dxa"/>
            <w:gridSpan w:val="2"/>
            <w:shd w:val="clear" w:color="auto" w:fill="auto"/>
            <w:vAlign w:val="center"/>
          </w:tcPr>
          <w:p>
            <w:pPr>
              <w:pStyle w:val="34"/>
              <w:ind w:firstLine="0" w:firstLineChars="0"/>
              <w:rPr>
                <w:b w:val="0"/>
                <w:bCs/>
              </w:rPr>
            </w:pPr>
            <w:r>
              <w:rPr>
                <w:b w:val="0"/>
                <w:bCs/>
              </w:rPr>
              <w:t>XSRYDM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001035</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主键。各保险公司核心系统所存的保险公司的销售人员的工号或编号。关联数据项：销售人员信息表</w:t>
            </w:r>
            <w:r>
              <w:rPr>
                <w:rFonts w:ascii="宋体" w:hAnsi="宋体" w:eastAsia="宋体" w:cs="宋体"/>
                <w:color w:val="000000" w:themeColor="text1"/>
                <w:kern w:val="0"/>
                <w:sz w:val="21"/>
                <w:szCs w:val="21"/>
                <w14:textFill>
                  <w14:solidFill>
                    <w14:schemeClr w14:val="tx1"/>
                  </w14:solidFill>
                </w14:textFill>
              </w:rPr>
              <w:t>-销售人员代码。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销售人员姓名</w:t>
            </w:r>
          </w:p>
        </w:tc>
        <w:tc>
          <w:tcPr>
            <w:tcW w:w="1703" w:type="dxa"/>
            <w:gridSpan w:val="2"/>
            <w:shd w:val="clear" w:color="auto" w:fill="auto"/>
            <w:vAlign w:val="center"/>
          </w:tcPr>
          <w:p>
            <w:pPr>
              <w:pStyle w:val="34"/>
              <w:ind w:firstLine="0" w:firstLineChars="0"/>
              <w:rPr>
                <w:b w:val="0"/>
                <w:bCs/>
              </w:rPr>
            </w:pPr>
            <w:r>
              <w:rPr>
                <w:b w:val="0"/>
                <w:bCs/>
              </w:rPr>
              <w:t>XSRYXM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销售人员的姓名。</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银邮销售人员代码</w:t>
            </w:r>
          </w:p>
        </w:tc>
        <w:tc>
          <w:tcPr>
            <w:tcW w:w="1703" w:type="dxa"/>
            <w:gridSpan w:val="2"/>
            <w:shd w:val="clear" w:color="auto" w:fill="auto"/>
            <w:vAlign w:val="center"/>
          </w:tcPr>
          <w:p>
            <w:pPr>
              <w:pStyle w:val="34"/>
              <w:ind w:firstLine="0" w:firstLineChars="0"/>
              <w:rPr>
                <w:b w:val="0"/>
                <w:bCs/>
              </w:rPr>
            </w:pPr>
            <w:r>
              <w:rPr>
                <w:b w:val="0"/>
                <w:bCs/>
              </w:rPr>
              <w:t>YYXSRYDM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001035</w:t>
            </w:r>
          </w:p>
        </w:tc>
        <w:tc>
          <w:tcPr>
            <w:tcW w:w="3260" w:type="dxa"/>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当销售渠道为银、邮代理业务时，填报银邮工作人员代码。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银邮销售人员姓名</w:t>
            </w:r>
          </w:p>
        </w:tc>
        <w:tc>
          <w:tcPr>
            <w:tcW w:w="1703" w:type="dxa"/>
            <w:gridSpan w:val="2"/>
            <w:shd w:val="clear" w:color="auto" w:fill="auto"/>
            <w:vAlign w:val="center"/>
          </w:tcPr>
          <w:p>
            <w:pPr>
              <w:pStyle w:val="34"/>
              <w:ind w:firstLine="0" w:firstLineChars="0"/>
              <w:rPr>
                <w:b w:val="0"/>
                <w:bCs/>
              </w:rPr>
            </w:pPr>
            <w:r>
              <w:rPr>
                <w:b w:val="0"/>
                <w:bCs/>
              </w:rPr>
              <w:t>YYXSRYXM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当销售渠道为银、邮代理业务时，填报银邮工作人员姓名。</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4"/>
              <w:ind w:firstLine="0" w:firstLineChars="0"/>
              <w:rPr>
                <w:b w:val="0"/>
                <w:bCs/>
              </w:rPr>
            </w:pPr>
            <w:r>
              <w:rPr>
                <w:b w:val="0"/>
                <w:bCs/>
              </w:rPr>
              <w:t>TTBDH</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主键。团体保单合同号，非团单该数据项默认值</w:t>
            </w:r>
            <w:r>
              <w:rPr>
                <w:rFonts w:ascii="宋体" w:hAnsi="宋体" w:eastAsia="宋体" w:cs="宋体"/>
                <w:color w:val="000000" w:themeColor="text1"/>
                <w:kern w:val="0"/>
                <w:sz w:val="21"/>
                <w:szCs w:val="21"/>
                <w14:textFill>
                  <w14:solidFill>
                    <w14:schemeClr w14:val="tx1"/>
                  </w14:solidFill>
                </w14:textFill>
              </w:rPr>
              <w:t>000000。</w:t>
            </w:r>
            <w:r>
              <w:rPr>
                <w:rFonts w:hint="eastAsia" w:ascii="宋体" w:hAnsi="宋体" w:eastAsia="宋体" w:cs="宋体"/>
                <w:color w:val="000000" w:themeColor="text1"/>
                <w:kern w:val="0"/>
                <w:sz w:val="21"/>
                <w:szCs w:val="21"/>
                <w14:textFill>
                  <w14:solidFill>
                    <w14:schemeClr w14:val="tx1"/>
                  </w14:solidFill>
                </w14:textFill>
              </w:rPr>
              <w:t>关联数据项：团体保单表</w:t>
            </w:r>
            <w:r>
              <w:rPr>
                <w:rFonts w:ascii="宋体" w:hAnsi="宋体" w:eastAsia="宋体" w:cs="宋体"/>
                <w:color w:val="000000" w:themeColor="text1"/>
                <w:kern w:val="0"/>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4"/>
              <w:ind w:firstLine="0" w:firstLineChars="0"/>
              <w:rPr>
                <w:b w:val="0"/>
                <w:bCs/>
              </w:rPr>
            </w:pPr>
            <w:r>
              <w:rPr>
                <w:b w:val="0"/>
                <w:bCs/>
              </w:rPr>
              <w:t>BDTGXZ</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宋体" w:hAnsi="宋体" w:eastAsia="宋体" w:cs="宋体"/>
                <w:color w:val="000000" w:themeColor="text1"/>
                <w:kern w:val="0"/>
                <w:sz w:val="21"/>
                <w:szCs w:val="21"/>
                <w14:textFill>
                  <w14:solidFill>
                    <w14:schemeClr w14:val="tx1"/>
                  </w14:solidFill>
                </w14:textFill>
              </w:rPr>
              <w:t>个人</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02</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ascii="宋体" w:hAnsi="宋体" w:eastAsia="宋体" w:cs="宋体"/>
                <w:color w:val="000000" w:themeColor="text1"/>
                <w:kern w:val="0"/>
                <w:sz w:val="21"/>
                <w:szCs w:val="21"/>
                <w14:textFill>
                  <w14:solidFill>
                    <w14:schemeClr w14:val="tx1"/>
                  </w14:solidFill>
                </w14:textFill>
              </w:rPr>
              <w:t>团体</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99</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ascii="宋体" w:hAnsi="宋体" w:eastAsia="宋体" w:cs="宋体"/>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4"/>
              <w:ind w:firstLine="0" w:firstLineChars="0"/>
              <w:rPr>
                <w:b w:val="0"/>
                <w:bCs/>
              </w:rPr>
            </w:pPr>
            <w:r>
              <w:rPr>
                <w:b w:val="0"/>
                <w:bCs/>
              </w:rPr>
              <w:t>GRBDH</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主键。个人保单合同号，团单该数据项默认值</w:t>
            </w:r>
            <w:r>
              <w:rPr>
                <w:rFonts w:ascii="宋体" w:hAnsi="宋体" w:eastAsia="宋体" w:cs="宋体"/>
                <w:color w:val="000000" w:themeColor="text1"/>
                <w:kern w:val="0"/>
                <w:sz w:val="21"/>
                <w:szCs w:val="21"/>
                <w14:textFill>
                  <w14:solidFill>
                    <w14:schemeClr w14:val="tx1"/>
                  </w14:solidFill>
                </w14:textFill>
              </w:rPr>
              <w:t>000000</w:t>
            </w:r>
            <w:r>
              <w:rPr>
                <w:rFonts w:hint="eastAsia" w:ascii="宋体" w:hAnsi="宋体" w:eastAsia="宋体" w:cs="宋体"/>
                <w:color w:val="000000" w:themeColor="text1"/>
                <w:kern w:val="0"/>
                <w:sz w:val="21"/>
                <w:szCs w:val="21"/>
                <w14:textFill>
                  <w14:solidFill>
                    <w14:schemeClr w14:val="tx1"/>
                  </w14:solidFill>
                </w14:textFill>
              </w:rPr>
              <w:t>。</w:t>
            </w:r>
            <w:r>
              <w:rPr>
                <w:rFonts w:hint="eastAsia"/>
              </w:rPr>
              <w:t xml:space="preserve"> </w:t>
            </w:r>
            <w:r>
              <w:rPr>
                <w:rFonts w:hint="eastAsia" w:ascii="宋体" w:hAnsi="宋体" w:eastAsia="宋体" w:cs="宋体"/>
                <w:color w:val="000000" w:themeColor="text1"/>
                <w:kern w:val="0"/>
                <w:sz w:val="21"/>
                <w:szCs w:val="21"/>
                <w14:textFill>
                  <w14:solidFill>
                    <w14:schemeClr w14:val="tx1"/>
                  </w14:solidFill>
                </w14:textFill>
              </w:rPr>
              <w:t>关联数据项：个人保单表</w:t>
            </w:r>
            <w:r>
              <w:rPr>
                <w:rFonts w:ascii="宋体" w:hAnsi="宋体" w:eastAsia="宋体" w:cs="宋体"/>
                <w:color w:val="000000" w:themeColor="text1"/>
                <w:kern w:val="0"/>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4"/>
              <w:ind w:firstLine="0" w:firstLineChars="0"/>
              <w:rPr>
                <w:b w:val="0"/>
                <w:bCs/>
              </w:rPr>
            </w:pPr>
            <w:r>
              <w:rPr>
                <w:b w:val="0"/>
                <w:bCs/>
              </w:rPr>
              <w:t>GLJGDM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both"/>
              <w:rPr>
                <w:b w:val="0"/>
                <w:bCs/>
              </w:rPr>
            </w:pPr>
            <w:r>
              <w:rPr>
                <w:b w:val="0"/>
                <w:bCs/>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w:t>
            </w:r>
          </w:p>
        </w:tc>
      </w:tr>
    </w:tbl>
    <w:p>
      <w:pPr>
        <w:pStyle w:val="3"/>
        <w:ind w:firstLine="602"/>
      </w:pPr>
      <w:bookmarkStart w:id="1073" w:name="_Toc29580"/>
      <w:bookmarkStart w:id="1074" w:name="_Toc21676"/>
      <w:bookmarkStart w:id="1075" w:name="_Toc8162"/>
      <w:bookmarkStart w:id="1076" w:name="_Toc17679"/>
      <w:bookmarkStart w:id="1077" w:name="_Toc8748"/>
      <w:bookmarkStart w:id="1078" w:name="_Toc24233"/>
      <w:bookmarkStart w:id="1079" w:name="_Toc1291"/>
      <w:bookmarkStart w:id="1080" w:name="_Toc25617"/>
      <w:bookmarkStart w:id="1081" w:name="_Toc10308"/>
      <w:bookmarkStart w:id="1082" w:name="_Toc30100"/>
      <w:bookmarkStart w:id="1083" w:name="_Toc20004"/>
      <w:bookmarkStart w:id="1084" w:name="_Toc24264"/>
      <w:bookmarkStart w:id="1085" w:name="_Toc15199"/>
      <w:r>
        <w:rPr>
          <w:rFonts w:hint="eastAsia"/>
        </w:rPr>
        <w:t>收付费信息</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pPr>
        <w:pStyle w:val="4"/>
        <w:numPr>
          <w:ilvl w:val="0"/>
          <w:numId w:val="10"/>
        </w:numPr>
        <w:ind w:left="0" w:firstLine="601"/>
      </w:pPr>
      <w:bookmarkStart w:id="1086" w:name="_Toc25348"/>
      <w:bookmarkStart w:id="1087" w:name="_Toc5062"/>
      <w:bookmarkStart w:id="1088" w:name="_Toc31867"/>
      <w:bookmarkStart w:id="1089" w:name="_Toc18283"/>
      <w:bookmarkStart w:id="1090" w:name="_Toc22574"/>
      <w:bookmarkStart w:id="1091" w:name="_Toc13595"/>
      <w:bookmarkStart w:id="1092" w:name="_Toc4198"/>
      <w:bookmarkStart w:id="1093" w:name="_Toc26004"/>
      <w:bookmarkStart w:id="1094" w:name="_Toc20661"/>
      <w:bookmarkStart w:id="1095" w:name="_Toc22954"/>
      <w:bookmarkStart w:id="1096" w:name="_Toc15089"/>
      <w:bookmarkStart w:id="1097" w:name="_Toc26953"/>
      <w:bookmarkStart w:id="1098" w:name="_Toc20708"/>
      <w:bookmarkStart w:id="1099" w:name="_Toc31099"/>
      <w:bookmarkStart w:id="1100" w:name="_Toc20610"/>
      <w:bookmarkStart w:id="1101" w:name="_Toc11693"/>
      <w:bookmarkStart w:id="1102" w:name="_Toc10945"/>
      <w:bookmarkStart w:id="1103" w:name="_Toc18789"/>
      <w:bookmarkStart w:id="1104" w:name="_Toc8493"/>
      <w:bookmarkStart w:id="1105" w:name="_Toc8896"/>
      <w:bookmarkStart w:id="1106" w:name="_Toc29207"/>
      <w:bookmarkStart w:id="1107" w:name="_Toc24371"/>
      <w:bookmarkStart w:id="1108" w:name="_Toc28649"/>
      <w:bookmarkStart w:id="1109" w:name="_Toc7015"/>
      <w:bookmarkStart w:id="1110" w:name="_Toc1110"/>
      <w:bookmarkStart w:id="1111" w:name="_Toc26762"/>
      <w:bookmarkStart w:id="1112" w:name="_Toc30521"/>
      <w:bookmarkStart w:id="1113" w:name="_Toc2353"/>
      <w:r>
        <w:rPr>
          <w:rFonts w:hint="eastAsia"/>
        </w:rPr>
        <w:t>保费明细表</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BFMXB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保费明细表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601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本表报送个人保单和团体保单下分单的当前所有保费缴纳全量数据。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团体保单号</w:t>
            </w:r>
          </w:p>
        </w:tc>
        <w:tc>
          <w:tcPr>
            <w:tcW w:w="1703" w:type="dxa"/>
            <w:gridSpan w:val="2"/>
            <w:shd w:val="clear" w:color="000000" w:fill="FFFFFF"/>
            <w:vAlign w:val="center"/>
          </w:tcPr>
          <w:p>
            <w:pPr>
              <w:pStyle w:val="34"/>
              <w:ind w:firstLine="0" w:firstLineChars="0"/>
              <w:jc w:val="left"/>
              <w:rPr>
                <w:b w:val="0"/>
                <w:bCs/>
              </w:rPr>
            </w:pPr>
            <w:r>
              <w:rPr>
                <w:b w:val="0"/>
                <w:bCs/>
              </w:rPr>
              <w:t>TTBDH</w:t>
            </w:r>
          </w:p>
        </w:tc>
        <w:tc>
          <w:tcPr>
            <w:tcW w:w="1134"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团体保单合同号，非团单为空。关联数据项：团体保单表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4"/>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主键。个人保单合同号，团体保单分单号。</w:t>
            </w:r>
            <w:del w:id="280" w:author="留白" w:date="2020-12-01T16:36:23Z">
              <w:r>
                <w:rPr>
                  <w:rFonts w:hint="eastAsia" w:asciiTheme="minorEastAsia" w:hAnsiTheme="minorEastAsia" w:eastAsiaTheme="minorEastAsia" w:cstheme="minorEastAsia"/>
                  <w:color w:val="000000" w:themeColor="text1"/>
                  <w:sz w:val="21"/>
                  <w:szCs w:val="21"/>
                  <w14:textFill>
                    <w14:solidFill>
                      <w14:schemeClr w14:val="tx1"/>
                    </w14:solidFill>
                  </w14:textFill>
                </w:rPr>
                <w:delText>新单暂交费退费填写投保单号码。</w:delText>
              </w:r>
            </w:del>
            <w:del w:id="281" w:author="留白" w:date="2020-12-01T10:55:14Z">
              <w:r>
                <w:rPr>
                  <w:rFonts w:hint="eastAsia" w:asciiTheme="minorEastAsia" w:hAnsiTheme="minorEastAsia" w:eastAsiaTheme="minorEastAsia" w:cstheme="minorEastAsia"/>
                  <w:color w:val="000000" w:themeColor="text1"/>
                  <w:sz w:val="21"/>
                  <w:szCs w:val="21"/>
                  <w14:textFill>
                    <w14:solidFill>
                      <w14:schemeClr w14:val="tx1"/>
                    </w14:solidFill>
                  </w14:textFill>
                </w:rPr>
                <w:delText>团体层的付费，个人保单号默认该数据项为</w:delText>
              </w:r>
            </w:del>
            <w:del w:id="282" w:author="留白" w:date="2020-12-01T10:55:14Z">
              <w:r>
                <w:rPr>
                  <w:rFonts w:asciiTheme="minorEastAsia" w:hAnsiTheme="minorEastAsia" w:eastAsiaTheme="minorEastAsia" w:cstheme="minorEastAsia"/>
                  <w:color w:val="000000" w:themeColor="text1"/>
                  <w:sz w:val="21"/>
                  <w:szCs w:val="21"/>
                  <w14:textFill>
                    <w14:solidFill>
                      <w14:schemeClr w14:val="tx1"/>
                    </w14:solidFill>
                  </w14:textFill>
                </w:rPr>
                <w:delText>000000。</w:delText>
              </w:r>
            </w:del>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4"/>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保费业务类型</w:t>
            </w:r>
          </w:p>
        </w:tc>
        <w:tc>
          <w:tcPr>
            <w:tcW w:w="1703" w:type="dxa"/>
            <w:gridSpan w:val="2"/>
            <w:shd w:val="clear" w:color="auto" w:fill="auto"/>
            <w:vAlign w:val="center"/>
          </w:tcPr>
          <w:p>
            <w:pPr>
              <w:pStyle w:val="34"/>
              <w:ind w:firstLine="0" w:firstLineChars="0"/>
              <w:jc w:val="left"/>
              <w:rPr>
                <w:b w:val="0"/>
                <w:bCs/>
              </w:rPr>
            </w:pPr>
            <w:r>
              <w:rPr>
                <w:b w:val="0"/>
                <w:bCs/>
              </w:rPr>
              <w:t>BFYWLX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283" w:author="才 英" w:date="2020-08-12T12:06:00Z">
              <w:r>
                <w:rPr>
                  <w:rFonts w:ascii="Times New Roman" w:hAnsi="Times New Roman"/>
                  <w:color w:val="000000" w:themeColor="text1"/>
                  <w:sz w:val="21"/>
                  <w:szCs w:val="21"/>
                  <w14:textFill>
                    <w14:solidFill>
                      <w14:schemeClr w14:val="tx1"/>
                    </w14:solidFill>
                  </w14:textFill>
                </w:rPr>
                <w:t>50</w:t>
              </w:r>
            </w:ins>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指首期、</w:t>
            </w:r>
            <w:ins w:id="284" w:author="才 英" w:date="2020-08-12T11:59:00Z">
              <w:r>
                <w:rPr>
                  <w:rFonts w:hint="eastAsia" w:asciiTheme="minorEastAsia" w:hAnsiTheme="minorEastAsia" w:eastAsiaTheme="minorEastAsia" w:cstheme="minorEastAsia"/>
                  <w:color w:val="000000" w:themeColor="text1"/>
                  <w:sz w:val="21"/>
                  <w:szCs w:val="21"/>
                  <w14:textFill>
                    <w14:solidFill>
                      <w14:schemeClr w14:val="tx1"/>
                    </w14:solidFill>
                  </w14:textFill>
                </w:rPr>
                <w:t>正常续期</w:t>
              </w:r>
            </w:ins>
            <w:del w:id="285" w:author="才 英" w:date="2020-08-12T11:59:00Z">
              <w:r>
                <w:rPr>
                  <w:rFonts w:hint="eastAsia" w:asciiTheme="minorEastAsia" w:hAnsiTheme="minorEastAsia" w:eastAsiaTheme="minorEastAsia" w:cstheme="minorEastAsia"/>
                  <w:color w:val="000000" w:themeColor="text1"/>
                  <w:sz w:val="21"/>
                  <w:szCs w:val="21"/>
                  <w14:textFill>
                    <w14:solidFill>
                      <w14:schemeClr w14:val="tx1"/>
                    </w14:solidFill>
                  </w14:textFill>
                </w:rPr>
                <w:delText>续期、保全补费</w:delText>
              </w:r>
            </w:del>
            <w:r>
              <w:rPr>
                <w:rFonts w:hint="eastAsia" w:asciiTheme="minorEastAsia" w:hAnsiTheme="minorEastAsia" w:eastAsiaTheme="minorEastAsia" w:cstheme="minorEastAsia"/>
                <w:color w:val="000000" w:themeColor="text1"/>
                <w:sz w:val="21"/>
                <w:szCs w:val="21"/>
                <w14:textFill>
                  <w14:solidFill>
                    <w14:schemeClr w14:val="tx1"/>
                  </w14:solidFill>
                </w14:textFill>
              </w:rPr>
              <w:t>等保费的类型。填报中文描述。</w:t>
            </w:r>
          </w:p>
          <w:p>
            <w:pPr>
              <w:widowControl/>
              <w:spacing w:line="240" w:lineRule="auto"/>
              <w:ind w:firstLine="0" w:firstLineChars="0"/>
              <w:jc w:val="left"/>
              <w:outlineLvl w:val="0"/>
              <w:rPr>
                <w:del w:id="286"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287"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1 首期</w:delText>
              </w:r>
            </w:del>
          </w:p>
          <w:p>
            <w:pPr>
              <w:widowControl/>
              <w:spacing w:line="240" w:lineRule="auto"/>
              <w:ind w:firstLine="0" w:firstLineChars="0"/>
              <w:jc w:val="left"/>
              <w:outlineLvl w:val="0"/>
              <w:rPr>
                <w:del w:id="288"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289"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2 续期</w:delText>
              </w:r>
            </w:del>
          </w:p>
          <w:p>
            <w:pPr>
              <w:widowControl/>
              <w:spacing w:line="240" w:lineRule="auto"/>
              <w:ind w:firstLine="0" w:firstLineChars="0"/>
              <w:jc w:val="left"/>
              <w:outlineLvl w:val="0"/>
              <w:rPr>
                <w:del w:id="290"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291"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3 红利抵缴</w:delText>
              </w:r>
            </w:del>
          </w:p>
          <w:p>
            <w:pPr>
              <w:widowControl/>
              <w:spacing w:line="240" w:lineRule="auto"/>
              <w:ind w:firstLine="0" w:firstLineChars="0"/>
              <w:jc w:val="left"/>
              <w:outlineLvl w:val="0"/>
              <w:rPr>
                <w:del w:id="292"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293"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4 满期金转入</w:delText>
              </w:r>
            </w:del>
          </w:p>
          <w:p>
            <w:pPr>
              <w:widowControl/>
              <w:spacing w:line="240" w:lineRule="auto"/>
              <w:ind w:firstLine="0" w:firstLineChars="0"/>
              <w:jc w:val="left"/>
              <w:outlineLvl w:val="0"/>
              <w:rPr>
                <w:del w:id="294"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295"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5 年金转入</w:delText>
              </w:r>
            </w:del>
          </w:p>
          <w:p>
            <w:pPr>
              <w:widowControl/>
              <w:spacing w:line="240" w:lineRule="auto"/>
              <w:ind w:firstLine="0" w:firstLineChars="0"/>
              <w:jc w:val="left"/>
              <w:outlineLvl w:val="0"/>
              <w:rPr>
                <w:del w:id="296"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297"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6 生存金转入</w:delText>
              </w:r>
            </w:del>
          </w:p>
          <w:p>
            <w:pPr>
              <w:widowControl/>
              <w:spacing w:line="240" w:lineRule="auto"/>
              <w:ind w:firstLine="0" w:firstLineChars="0"/>
              <w:jc w:val="left"/>
              <w:outlineLvl w:val="0"/>
              <w:rPr>
                <w:del w:id="298"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299"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7 保全补费</w:delText>
              </w:r>
            </w:del>
          </w:p>
          <w:p>
            <w:pPr>
              <w:widowControl/>
              <w:spacing w:line="240" w:lineRule="auto"/>
              <w:ind w:firstLine="0" w:firstLineChars="0"/>
              <w:jc w:val="left"/>
              <w:outlineLvl w:val="0"/>
              <w:rPr>
                <w:del w:id="300" w:author="才 英" w:date="2020-08-12T11:57:00Z"/>
                <w:rFonts w:asciiTheme="minorEastAsia" w:hAnsiTheme="minorEastAsia" w:eastAsiaTheme="minorEastAsia" w:cstheme="minorEastAsia"/>
                <w:color w:val="000000" w:themeColor="text1"/>
                <w:kern w:val="2"/>
                <w:sz w:val="21"/>
                <w:szCs w:val="21"/>
                <w14:textFill>
                  <w14:solidFill>
                    <w14:schemeClr w14:val="tx1"/>
                  </w14:solidFill>
                </w14:textFill>
              </w:rPr>
            </w:pPr>
            <w:del w:id="301"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8 理赔款抵缴保费</w:delText>
              </w:r>
            </w:del>
          </w:p>
          <w:p>
            <w:pPr>
              <w:widowControl/>
              <w:spacing w:line="240" w:lineRule="auto"/>
              <w:ind w:firstLine="0" w:firstLineChars="0"/>
              <w:jc w:val="left"/>
              <w:outlineLvl w:val="0"/>
              <w:rPr>
                <w:ins w:id="302" w:author="才 英" w:date="2020-08-12T11:58:00Z"/>
                <w:rFonts w:asciiTheme="minorEastAsia" w:hAnsiTheme="minorEastAsia" w:eastAsiaTheme="minorEastAsia" w:cstheme="minorEastAsia"/>
                <w:color w:val="000000" w:themeColor="text1"/>
                <w:sz w:val="21"/>
                <w:szCs w:val="21"/>
                <w14:textFill>
                  <w14:solidFill>
                    <w14:schemeClr w14:val="tx1"/>
                  </w14:solidFill>
                </w14:textFill>
              </w:rPr>
            </w:pPr>
            <w:del w:id="303" w:author="才 英" w:date="2020-08-12T11:57:00Z">
              <w:r>
                <w:rPr>
                  <w:rFonts w:asciiTheme="minorEastAsia" w:hAnsiTheme="minorEastAsia" w:eastAsiaTheme="minorEastAsia" w:cstheme="minorEastAsia"/>
                  <w:color w:val="000000" w:themeColor="text1"/>
                  <w:kern w:val="2"/>
                  <w:sz w:val="21"/>
                  <w:szCs w:val="21"/>
                  <w14:textFill>
                    <w14:solidFill>
                      <w14:schemeClr w14:val="tx1"/>
                    </w14:solidFill>
                  </w14:textFill>
                </w:rPr>
                <w:delText>9 其他</w:delText>
              </w:r>
            </w:del>
            <w:ins w:id="304"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1首期</w:t>
              </w:r>
            </w:ins>
          </w:p>
          <w:p>
            <w:pPr>
              <w:widowControl/>
              <w:spacing w:line="240" w:lineRule="auto"/>
              <w:ind w:firstLine="0" w:firstLineChars="0"/>
              <w:jc w:val="left"/>
              <w:outlineLvl w:val="0"/>
              <w:rPr>
                <w:ins w:id="305" w:author="才 英" w:date="2020-08-12T11:58:00Z"/>
                <w:rFonts w:asciiTheme="minorEastAsia" w:hAnsiTheme="minorEastAsia" w:eastAsiaTheme="minorEastAsia" w:cstheme="minorEastAsia"/>
                <w:color w:val="000000" w:themeColor="text1"/>
                <w:sz w:val="21"/>
                <w:szCs w:val="21"/>
                <w14:textFill>
                  <w14:solidFill>
                    <w14:schemeClr w14:val="tx1"/>
                  </w14:solidFill>
                </w14:textFill>
              </w:rPr>
            </w:pPr>
            <w:ins w:id="306"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2</w:t>
              </w:r>
            </w:ins>
            <w:ins w:id="307" w:author="才 英" w:date="2020-08-12T16:47: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308"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正常续期</w:t>
              </w:r>
            </w:ins>
          </w:p>
          <w:p>
            <w:pPr>
              <w:widowControl/>
              <w:spacing w:line="240" w:lineRule="auto"/>
              <w:ind w:firstLine="0" w:firstLineChars="0"/>
              <w:jc w:val="left"/>
              <w:outlineLvl w:val="0"/>
              <w:rPr>
                <w:ins w:id="309" w:author="才 英" w:date="2020-08-12T11:58:00Z"/>
                <w:rFonts w:asciiTheme="minorEastAsia" w:hAnsiTheme="minorEastAsia" w:eastAsiaTheme="minorEastAsia" w:cstheme="minorEastAsia"/>
                <w:color w:val="000000" w:themeColor="text1"/>
                <w:sz w:val="21"/>
                <w:szCs w:val="21"/>
                <w14:textFill>
                  <w14:solidFill>
                    <w14:schemeClr w14:val="tx1"/>
                  </w14:solidFill>
                </w14:textFill>
              </w:rPr>
            </w:pPr>
            <w:ins w:id="310"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3</w:t>
              </w:r>
            </w:ins>
            <w:ins w:id="311" w:author="才 英" w:date="2020-08-12T16:47: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312"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垫交续期</w:t>
              </w:r>
            </w:ins>
          </w:p>
          <w:p>
            <w:pPr>
              <w:widowControl/>
              <w:spacing w:line="240" w:lineRule="auto"/>
              <w:ind w:firstLine="0" w:firstLineChars="0"/>
              <w:jc w:val="left"/>
              <w:outlineLvl w:val="0"/>
              <w:rPr>
                <w:ins w:id="313" w:author="才 英" w:date="2020-08-12T11:59:00Z"/>
                <w:rFonts w:asciiTheme="minorEastAsia" w:hAnsiTheme="minorEastAsia" w:eastAsiaTheme="minorEastAsia" w:cstheme="minorEastAsia"/>
                <w:color w:val="000000" w:themeColor="text1"/>
                <w:sz w:val="21"/>
                <w:szCs w:val="21"/>
                <w14:textFill>
                  <w14:solidFill>
                    <w14:schemeClr w14:val="tx1"/>
                  </w14:solidFill>
                </w14:textFill>
              </w:rPr>
            </w:pPr>
            <w:ins w:id="314"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4</w:t>
              </w:r>
            </w:ins>
            <w:ins w:id="315" w:author="才 英" w:date="2020-08-12T16:47: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316"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复效续期</w:t>
              </w:r>
            </w:ins>
          </w:p>
          <w:p>
            <w:pPr>
              <w:widowControl/>
              <w:spacing w:line="240" w:lineRule="auto"/>
              <w:ind w:firstLine="0" w:firstLineChars="0"/>
              <w:jc w:val="left"/>
              <w:outlineLvl w:val="0"/>
              <w:rPr>
                <w:ins w:id="317" w:author="才 英" w:date="2020-08-12T11:59:00Z"/>
                <w:rFonts w:asciiTheme="minorEastAsia" w:hAnsiTheme="minorEastAsia" w:eastAsiaTheme="minorEastAsia" w:cstheme="minorEastAsia"/>
                <w:color w:val="000000" w:themeColor="text1"/>
                <w:sz w:val="21"/>
                <w:szCs w:val="21"/>
                <w14:textFill>
                  <w14:solidFill>
                    <w14:schemeClr w14:val="tx1"/>
                  </w14:solidFill>
                </w14:textFill>
              </w:rPr>
            </w:pPr>
            <w:ins w:id="318"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5</w:t>
              </w:r>
            </w:ins>
            <w:ins w:id="319" w:author="才 英" w:date="2020-08-12T16:47: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320"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投连、万能追加保费</w:t>
              </w:r>
            </w:ins>
          </w:p>
          <w:p>
            <w:pPr>
              <w:widowControl/>
              <w:spacing w:line="240" w:lineRule="auto"/>
              <w:ind w:firstLine="0" w:firstLineChars="0"/>
              <w:jc w:val="left"/>
              <w:outlineLvl w:val="0"/>
              <w:rPr>
                <w:ins w:id="321" w:author="留白" w:date="2020-09-03T17:28:57Z"/>
                <w:rFonts w:hint="eastAsia" w:asciiTheme="minorEastAsia" w:hAnsiTheme="minorEastAsia" w:eastAsiaTheme="minorEastAsia" w:cstheme="minorEastAsia"/>
                <w:color w:val="000000" w:themeColor="text1"/>
                <w:sz w:val="21"/>
                <w:szCs w:val="21"/>
                <w14:textFill>
                  <w14:solidFill>
                    <w14:schemeClr w14:val="tx1"/>
                  </w14:solidFill>
                </w14:textFill>
              </w:rPr>
            </w:pPr>
            <w:ins w:id="322"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6</w:t>
              </w:r>
            </w:ins>
            <w:ins w:id="323" w:author="才 英" w:date="2020-08-12T16:47: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324"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不定期追加（仅团险）</w:t>
              </w:r>
            </w:ins>
          </w:p>
          <w:p>
            <w:pPr>
              <w:widowControl/>
              <w:spacing w:line="240" w:lineRule="auto"/>
              <w:ind w:firstLine="0" w:firstLineChars="0"/>
              <w:jc w:val="left"/>
              <w:outlineLvl w:val="0"/>
              <w:rPr>
                <w:ins w:id="325" w:author="留白" w:date="2020-09-03T17:29:21Z"/>
                <w:rFonts w:hint="eastAsia" w:asciiTheme="minorEastAsia" w:hAnsiTheme="minorEastAsia" w:eastAsiaTheme="minorEastAsia" w:cstheme="minorEastAsia"/>
                <w:color w:val="000000" w:themeColor="text1"/>
                <w:sz w:val="21"/>
                <w:szCs w:val="21"/>
                <w14:textFill>
                  <w14:solidFill>
                    <w14:schemeClr w14:val="tx1"/>
                  </w14:solidFill>
                </w14:textFill>
              </w:rPr>
            </w:pPr>
            <w:ins w:id="326" w:author="留白" w:date="2020-09-03T17:29:08Z">
              <w:r>
                <w:rPr>
                  <w:rFonts w:hint="eastAsia" w:asciiTheme="minorEastAsia" w:hAnsiTheme="minorEastAsia" w:eastAsiaTheme="minorEastAsia" w:cstheme="minorEastAsia"/>
                  <w:color w:val="000000" w:themeColor="text1"/>
                  <w:sz w:val="21"/>
                  <w:szCs w:val="21"/>
                  <w14:textFill>
                    <w14:solidFill>
                      <w14:schemeClr w14:val="tx1"/>
                    </w14:solidFill>
                  </w14:textFill>
                </w:rPr>
                <w:t>7</w:t>
              </w:r>
            </w:ins>
            <w:ins w:id="327" w:author="留白" w:date="2020-09-03T17:29:11Z">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ins>
            <w:ins w:id="328" w:author="留白" w:date="2020-09-03T17:29:08Z">
              <w:r>
                <w:rPr>
                  <w:rFonts w:hint="eastAsia" w:asciiTheme="minorEastAsia" w:hAnsiTheme="minorEastAsia" w:eastAsiaTheme="minorEastAsia" w:cstheme="minorEastAsia"/>
                  <w:color w:val="000000" w:themeColor="text1"/>
                  <w:sz w:val="21"/>
                  <w:szCs w:val="21"/>
                  <w14:textFill>
                    <w14:solidFill>
                      <w14:schemeClr w14:val="tx1"/>
                    </w14:solidFill>
                  </w14:textFill>
                </w:rPr>
                <w:t>大病缴费</w:t>
              </w:r>
            </w:ins>
          </w:p>
          <w:p>
            <w:pPr>
              <w:widowControl/>
              <w:spacing w:line="240" w:lineRule="auto"/>
              <w:ind w:firstLine="0" w:firstLineChars="0"/>
              <w:jc w:val="left"/>
              <w:outlineLvl w:val="0"/>
              <w:rPr>
                <w:ins w:id="329" w:author="才 英" w:date="2020-08-12T11:59:00Z"/>
                <w:del w:id="330" w:author="留白" w:date="2020-09-22T10:45:59Z"/>
                <w:rFonts w:hint="eastAsia" w:asciiTheme="minorEastAsia" w:hAnsiTheme="minorEastAsia" w:eastAsiaTheme="minorEastAsia" w:cstheme="minorEastAsia"/>
                <w:color w:val="000000" w:themeColor="text1"/>
                <w:sz w:val="21"/>
                <w:szCs w:val="21"/>
                <w14:textFill>
                  <w14:solidFill>
                    <w14:schemeClr w14:val="tx1"/>
                  </w14:solidFill>
                </w14:textFill>
              </w:rPr>
            </w:pP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ins w:id="331"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9</w:t>
              </w:r>
            </w:ins>
            <w:ins w:id="332" w:author="才 英" w:date="2020-08-12T16:47:00Z">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ins>
            <w:ins w:id="333" w:author="才 英" w:date="2020-08-12T11:57:00Z">
              <w:r>
                <w:rPr>
                  <w:rFonts w:hint="eastAsia" w:asciiTheme="minorEastAsia" w:hAnsiTheme="minorEastAsia" w:eastAsiaTheme="minorEastAsia" w:cstheme="minorEastAsia"/>
                  <w:color w:val="000000" w:themeColor="text1"/>
                  <w:sz w:val="21"/>
                  <w:szCs w:val="21"/>
                  <w14:textFill>
                    <w14:solidFill>
                      <w14:schemeClr w14:val="tx1"/>
                    </w14:solidFill>
                  </w14:textFill>
                </w:rPr>
                <w:t>其他</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交费序号</w:t>
            </w:r>
          </w:p>
        </w:tc>
        <w:tc>
          <w:tcPr>
            <w:tcW w:w="1703" w:type="dxa"/>
            <w:gridSpan w:val="2"/>
            <w:shd w:val="clear" w:color="auto" w:fill="auto"/>
            <w:vAlign w:val="center"/>
          </w:tcPr>
          <w:p>
            <w:pPr>
              <w:pStyle w:val="34"/>
              <w:ind w:firstLine="0" w:firstLineChars="0"/>
              <w:jc w:val="left"/>
              <w:rPr>
                <w:b w:val="0"/>
                <w:bCs/>
              </w:rPr>
            </w:pPr>
            <w:r>
              <w:rPr>
                <w:b w:val="0"/>
                <w:bCs/>
              </w:rPr>
              <w:t>JFXH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主键。同一保单下的交费序号，公司内部进行编码，具有唯一性。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个单保险险种号码</w:t>
            </w:r>
          </w:p>
        </w:tc>
        <w:tc>
          <w:tcPr>
            <w:tcW w:w="1703" w:type="dxa"/>
            <w:gridSpan w:val="2"/>
            <w:shd w:val="clear" w:color="auto" w:fill="auto"/>
            <w:vAlign w:val="center"/>
          </w:tcPr>
          <w:p>
            <w:pPr>
              <w:pStyle w:val="34"/>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主键。该保单下险种在保险公司系统中的唯一标识（注意不是产品编码）。如果没有系统唯一标识则填该保单下的唯一标识（序号或产品编码，保证同一保单下不能重复）。关联数据项：个人险种表</w:t>
            </w:r>
            <w:r>
              <w:rPr>
                <w:rFonts w:asciiTheme="minorEastAsia" w:hAnsiTheme="minorEastAsia" w:eastAsiaTheme="minorEastAsia" w:cstheme="minorEastAsia"/>
                <w:color w:val="000000" w:themeColor="text1"/>
                <w:sz w:val="21"/>
                <w:szCs w:val="21"/>
                <w14:textFill>
                  <w14:solidFill>
                    <w14:schemeClr w14:val="tx1"/>
                  </w14:solidFill>
                </w14:textFill>
              </w:rPr>
              <w:t>-个单保险险种号码。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4"/>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4"/>
              <w:ind w:firstLine="0" w:firstLineChars="0"/>
              <w:jc w:val="left"/>
              <w:rPr>
                <w:b w:val="0"/>
                <w:bCs/>
              </w:rPr>
            </w:pPr>
            <w:r>
              <w:rPr>
                <w:b w:val="0"/>
                <w:bCs/>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both"/>
              <w:rPr>
                <w:b w:val="0"/>
                <w:bCs/>
              </w:rPr>
            </w:pPr>
            <w:r>
              <w:rPr>
                <w:b w:val="0"/>
                <w:bCs/>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实交金额</w:t>
            </w:r>
          </w:p>
        </w:tc>
        <w:tc>
          <w:tcPr>
            <w:tcW w:w="1703" w:type="dxa"/>
            <w:gridSpan w:val="2"/>
            <w:shd w:val="clear" w:color="auto" w:fill="auto"/>
            <w:vAlign w:val="center"/>
          </w:tcPr>
          <w:p>
            <w:pPr>
              <w:pStyle w:val="34"/>
              <w:ind w:firstLine="0" w:firstLineChars="0"/>
              <w:jc w:val="left"/>
              <w:rPr>
                <w:b w:val="0"/>
                <w:bCs/>
              </w:rPr>
            </w:pPr>
            <w:r>
              <w:rPr>
                <w:b w:val="0"/>
                <w:bCs/>
              </w:rPr>
              <w:t>SJJE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本次缴费的总金额。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到账日期</w:t>
            </w:r>
          </w:p>
        </w:tc>
        <w:tc>
          <w:tcPr>
            <w:tcW w:w="1703" w:type="dxa"/>
            <w:gridSpan w:val="2"/>
            <w:shd w:val="clear" w:color="auto" w:fill="auto"/>
            <w:vAlign w:val="center"/>
          </w:tcPr>
          <w:p>
            <w:pPr>
              <w:pStyle w:val="34"/>
              <w:ind w:firstLine="0" w:firstLineChars="0"/>
              <w:jc w:val="left"/>
              <w:rPr>
                <w:b w:val="0"/>
                <w:bCs/>
              </w:rPr>
            </w:pPr>
            <w:r>
              <w:rPr>
                <w:b w:val="0"/>
                <w:bCs/>
              </w:rPr>
              <w:t>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确认日期</w:t>
            </w:r>
          </w:p>
        </w:tc>
        <w:tc>
          <w:tcPr>
            <w:tcW w:w="1703" w:type="dxa"/>
            <w:gridSpan w:val="2"/>
            <w:shd w:val="clear" w:color="auto" w:fill="auto"/>
            <w:vAlign w:val="center"/>
          </w:tcPr>
          <w:p>
            <w:pPr>
              <w:pStyle w:val="34"/>
              <w:ind w:firstLine="0" w:firstLineChars="0"/>
              <w:jc w:val="left"/>
              <w:rPr>
                <w:b w:val="0"/>
                <w:bCs/>
              </w:rPr>
            </w:pPr>
            <w:r>
              <w:rPr>
                <w:b w:val="0"/>
                <w:bCs/>
              </w:rPr>
              <w:t>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交费核销为保费的日期。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bookmarkStart w:id="1114" w:name="_Toc20333"/>
            <w:bookmarkStart w:id="1115" w:name="_Toc16246"/>
            <w:bookmarkStart w:id="1116" w:name="_Toc21773"/>
            <w:bookmarkStart w:id="1117" w:name="_Toc32080"/>
            <w:bookmarkStart w:id="1118" w:name="_Toc4644"/>
            <w:bookmarkStart w:id="1119" w:name="_Toc7661"/>
            <w:bookmarkStart w:id="1120" w:name="_Toc13625"/>
            <w:bookmarkStart w:id="1121" w:name="_Toc6339"/>
            <w:bookmarkStart w:id="1122" w:name="_Toc6143"/>
            <w:bookmarkStart w:id="1123" w:name="_Toc29019"/>
            <w:bookmarkStart w:id="1124" w:name="_Toc24787"/>
            <w:bookmarkStart w:id="1125" w:name="_Toc3822"/>
            <w:bookmarkStart w:id="1126" w:name="_Toc15340"/>
            <w:bookmarkStart w:id="1127" w:name="_Toc32742"/>
            <w:bookmarkStart w:id="1128" w:name="_Toc6101"/>
            <w:bookmarkStart w:id="1129" w:name="_Toc7282"/>
            <w:bookmarkStart w:id="1130" w:name="_Toc4352"/>
            <w:bookmarkStart w:id="1131" w:name="_Toc9981"/>
            <w:bookmarkStart w:id="1132" w:name="_Toc25244"/>
            <w:bookmarkStart w:id="1133" w:name="_Toc30637"/>
            <w:bookmarkStart w:id="1134" w:name="_Toc9795"/>
            <w:bookmarkStart w:id="1135" w:name="_Toc3721"/>
            <w:r>
              <w:rPr>
                <w:rFonts w:hint="eastAsia" w:ascii="Times New Roman" w:hAnsi="Times New Roman" w:eastAsia="宋体"/>
                <w:color w:val="000000" w:themeColor="text1"/>
                <w:kern w:val="0"/>
                <w:sz w:val="21"/>
                <w:szCs w:val="21"/>
                <w14:textFill>
                  <w14:solidFill>
                    <w14:schemeClr w14:val="tx1"/>
                  </w14:solidFill>
                </w14:textFill>
              </w:rPr>
              <w:t>开户</w:t>
            </w:r>
            <w:r>
              <w:rPr>
                <w:rFonts w:ascii="Times New Roman" w:hAnsi="Times New Roman" w:eastAsia="宋体"/>
                <w:color w:val="000000" w:themeColor="text1"/>
                <w:kern w:val="0"/>
                <w:sz w:val="21"/>
                <w:szCs w:val="21"/>
                <w14:textFill>
                  <w14:solidFill>
                    <w14:schemeClr w14:val="tx1"/>
                  </w14:solidFill>
                </w14:textFill>
              </w:rPr>
              <w:t>银行名称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KHYXMC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YXZH</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VARCHAR2(40)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005014</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YXZHMC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ins w:id="334" w:author="留白" w:date="2020-11-19T17:27:35Z">
              <w:r>
                <w:rPr>
                  <w:rFonts w:hint="eastAsia" w:ascii="Times New Roman" w:hAnsi="Times New Roman"/>
                  <w:color w:val="000000" w:themeColor="text1"/>
                  <w:sz w:val="21"/>
                  <w:szCs w:val="21"/>
                  <w:lang w:val="en-US" w:eastAsia="zh-CN"/>
                  <w14:textFill>
                    <w14:solidFill>
                      <w14:schemeClr w14:val="tx1"/>
                    </w14:solidFill>
                  </w14:textFill>
                </w:rPr>
                <w:t>5</w:t>
              </w:r>
            </w:ins>
            <w:del w:id="335" w:author="留白" w:date="2020-11-19T17:27:35Z">
              <w:r>
                <w:rPr>
                  <w:rFonts w:ascii="Times New Roman" w:hAnsi="Times New Roman"/>
                  <w:color w:val="000000" w:themeColor="text1"/>
                  <w:sz w:val="21"/>
                  <w:szCs w:val="21"/>
                  <w14:textFill>
                    <w14:solidFill>
                      <w14:schemeClr w14:val="tx1"/>
                    </w14:solidFill>
                  </w14:textFill>
                </w:rPr>
                <w:delText>2</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5</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若通过银行进行转账，填报对应保单缴费账户的银行账户名称。隐私，人身保险公司变形。</w:t>
            </w:r>
          </w:p>
        </w:tc>
      </w:tr>
    </w:tbl>
    <w:p>
      <w:pPr>
        <w:pStyle w:val="4"/>
        <w:ind w:firstLine="601"/>
      </w:pPr>
      <w:bookmarkStart w:id="1136" w:name="_Toc21131"/>
      <w:bookmarkStart w:id="1137" w:name="_Toc295"/>
      <w:bookmarkStart w:id="1138" w:name="_Toc31760"/>
      <w:bookmarkStart w:id="1139" w:name="_Toc22393"/>
      <w:bookmarkStart w:id="1140" w:name="_Toc3543"/>
      <w:bookmarkStart w:id="1141" w:name="_Toc29977"/>
      <w:r>
        <w:rPr>
          <w:rFonts w:hint="eastAsia"/>
        </w:rPr>
        <w:t>付费明细表</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FFMXB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付费明细表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602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本表报送保单下所有实际发生财务付费的全量数据，当报送新发生的财务付费增量数据，该表报送的不是保单的全量付费数据，而是每次新增的付费数据。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4"/>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w:t>
            </w:r>
            <w:r>
              <w:rPr>
                <w:rFonts w:hint="eastAsia" w:asciiTheme="minorEastAsia" w:hAnsiTheme="minorEastAsia" w:eastAsiaTheme="minorEastAsia"/>
                <w:color w:val="000000" w:themeColor="text1"/>
                <w:sz w:val="21"/>
                <w:szCs w:val="21"/>
                <w14:textFill>
                  <w14:solidFill>
                    <w14:schemeClr w14:val="tx1"/>
                  </w14:solidFill>
                </w14:textFill>
              </w:rPr>
              <w:t>合同</w:t>
            </w:r>
            <w:r>
              <w:rPr>
                <w:rFonts w:asciiTheme="minorEastAsia" w:hAnsiTheme="minorEastAsia" w:eastAsiaTheme="minorEastAsia"/>
                <w:color w:val="000000" w:themeColor="text1"/>
                <w:sz w:val="21"/>
                <w:szCs w:val="21"/>
                <w14:textFill>
                  <w14:solidFill>
                    <w14:schemeClr w14:val="tx1"/>
                  </w14:solidFill>
                </w14:textFill>
              </w:rPr>
              <w:t>号，非团单为空。</w:t>
            </w:r>
            <w:r>
              <w:rPr>
                <w:rFonts w:hint="eastAsia" w:asciiTheme="minorEastAsia" w:hAnsiTheme="minorEastAsia" w:eastAsia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bookmarkStart w:id="2047" w:name="_GoBack"/>
            <w:r>
              <w:rPr>
                <w:rFonts w:ascii="Times New Roman" w:hAnsi="Times New Roman" w:eastAsia="宋体"/>
                <w:color w:val="000000" w:themeColor="text1"/>
                <w:kern w:val="0"/>
                <w:sz w:val="21"/>
                <w:szCs w:val="21"/>
                <w14:textFill>
                  <w14:solidFill>
                    <w14:schemeClr w14:val="tx1"/>
                  </w14:solidFill>
                </w14:textFill>
              </w:rPr>
              <w:t>个人保单号</w:t>
            </w:r>
            <w:bookmarkEnd w:id="2047"/>
          </w:p>
        </w:tc>
        <w:tc>
          <w:tcPr>
            <w:tcW w:w="1703" w:type="dxa"/>
            <w:gridSpan w:val="2"/>
            <w:shd w:val="clear" w:color="auto" w:fill="auto"/>
            <w:vAlign w:val="center"/>
          </w:tcPr>
          <w:p>
            <w:pPr>
              <w:pStyle w:val="34"/>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个人保单合同号，团体保单分单号。</w:t>
            </w:r>
            <w:r>
              <w:rPr>
                <w:rFonts w:hint="eastAsia" w:asciiTheme="minorEastAsia" w:hAnsiTheme="minorEastAsia" w:eastAsiaTheme="minorEastAsia"/>
                <w:color w:val="000000" w:themeColor="text1"/>
                <w:sz w:val="21"/>
                <w:szCs w:val="21"/>
                <w14:textFill>
                  <w14:solidFill>
                    <w14:schemeClr w14:val="tx1"/>
                  </w14:solidFill>
                </w14:textFill>
              </w:rPr>
              <w:t>新单暂交费退费填写投保单号码。团体层的付费，个人保单号默认该数据项为</w:t>
            </w:r>
            <w:r>
              <w:rPr>
                <w:rFonts w:asciiTheme="minorEastAsia" w:hAnsiTheme="minorEastAsia" w:eastAsia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4"/>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个单保险险种号码</w:t>
            </w:r>
          </w:p>
        </w:tc>
        <w:tc>
          <w:tcPr>
            <w:tcW w:w="1703" w:type="dxa"/>
            <w:gridSpan w:val="2"/>
            <w:shd w:val="clear" w:color="auto" w:fill="auto"/>
            <w:vAlign w:val="center"/>
          </w:tcPr>
          <w:p>
            <w:pPr>
              <w:pStyle w:val="34"/>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该保单下险种在保险公司系统中的唯一标识（注意不是产品编码）。如果没有系统唯一标识则填</w:t>
            </w:r>
            <w:r>
              <w:rPr>
                <w:rFonts w:hint="eastAsia" w:asciiTheme="minorEastAsia" w:hAnsiTheme="minorEastAsia" w:eastAsiaTheme="minorEastAsia"/>
                <w:color w:val="000000" w:themeColor="text1"/>
                <w:sz w:val="21"/>
                <w:szCs w:val="21"/>
                <w14:textFill>
                  <w14:solidFill>
                    <w14:schemeClr w14:val="tx1"/>
                  </w14:solidFill>
                </w14:textFill>
              </w:rPr>
              <w:t>该</w:t>
            </w:r>
            <w:r>
              <w:rPr>
                <w:rFonts w:asciiTheme="minorEastAsia" w:hAnsiTheme="minorEastAsia" w:eastAsiaTheme="minorEastAsia"/>
                <w:color w:val="000000" w:themeColor="text1"/>
                <w:sz w:val="21"/>
                <w:szCs w:val="21"/>
                <w14:textFill>
                  <w14:solidFill>
                    <w14:schemeClr w14:val="tx1"/>
                  </w14:solidFill>
                </w14:textFill>
              </w:rPr>
              <w:t>保单下的唯一标识（序号或产品编码，保证同一保单下不能重复）。</w:t>
            </w:r>
            <w:r>
              <w:rPr>
                <w:rFonts w:hint="eastAsia" w:asciiTheme="minorEastAsia" w:hAnsiTheme="minorEastAsia" w:eastAsiaTheme="minorEastAsia"/>
                <w:color w:val="000000" w:themeColor="text1"/>
                <w:sz w:val="21"/>
                <w:szCs w:val="21"/>
                <w14:textFill>
                  <w14:solidFill>
                    <w14:schemeClr w14:val="tx1"/>
                  </w14:solidFill>
                </w14:textFill>
              </w:rPr>
              <w:t>险种层的付费必填，不能到险种层级默认该数据项为</w:t>
            </w:r>
            <w:r>
              <w:rPr>
                <w:rFonts w:asciiTheme="minorEastAsia" w:hAnsiTheme="minorEastAsia" w:eastAsia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4"/>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olor w:val="000000" w:themeColor="text1"/>
                <w:sz w:val="21"/>
                <w:szCs w:val="21"/>
                <w14:textFill>
                  <w14:solidFill>
                    <w14:schemeClr w14:val="tx1"/>
                  </w14:solidFill>
                </w14:textFill>
              </w:rPr>
              <w:t>对应险种定义表中的产品编码，险种层的付费必填。关联数据项：险种定义表</w:t>
            </w:r>
            <w:r>
              <w:rPr>
                <w:rFonts w:asciiTheme="minorEastAsia" w:hAnsiTheme="minorEastAsia" w:eastAsia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实付号码</w:t>
            </w:r>
          </w:p>
        </w:tc>
        <w:tc>
          <w:tcPr>
            <w:tcW w:w="1703" w:type="dxa"/>
            <w:gridSpan w:val="2"/>
            <w:shd w:val="clear" w:color="auto" w:fill="auto"/>
            <w:vAlign w:val="center"/>
          </w:tcPr>
          <w:p>
            <w:pPr>
              <w:pStyle w:val="34"/>
              <w:ind w:firstLine="0" w:firstLineChars="0"/>
              <w:jc w:val="left"/>
              <w:rPr>
                <w:b w:val="0"/>
                <w:bCs/>
              </w:rPr>
            </w:pPr>
            <w:r>
              <w:rPr>
                <w:b w:val="0"/>
                <w:bCs/>
              </w:rPr>
              <w:t>SFHM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olor w:val="000000" w:themeColor="text1"/>
                <w:sz w:val="21"/>
                <w:szCs w:val="21"/>
                <w14:textFill>
                  <w14:solidFill>
                    <w14:schemeClr w14:val="tx1"/>
                  </w14:solidFill>
                </w14:textFill>
              </w:rPr>
              <w:t>同一保单下付费的实付号码，公司内部进行编码，具有唯一性。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付费类型</w:t>
            </w:r>
          </w:p>
        </w:tc>
        <w:tc>
          <w:tcPr>
            <w:tcW w:w="1703" w:type="dxa"/>
            <w:gridSpan w:val="2"/>
            <w:shd w:val="clear" w:color="auto" w:fill="auto"/>
            <w:vAlign w:val="center"/>
          </w:tcPr>
          <w:p>
            <w:pPr>
              <w:pStyle w:val="34"/>
              <w:ind w:firstLine="0" w:firstLineChars="0"/>
              <w:jc w:val="left"/>
              <w:rPr>
                <w:b w:val="0"/>
                <w:bCs/>
              </w:rPr>
            </w:pPr>
            <w:r>
              <w:rPr>
                <w:b w:val="0"/>
                <w:bCs/>
              </w:rPr>
              <w:t>FFLX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336" w:author="才 英" w:date="2020-08-12T12:06:00Z">
              <w:r>
                <w:rPr>
                  <w:rFonts w:ascii="Times New Roman" w:hAnsi="Times New Roman" w:eastAsia="宋体"/>
                  <w:color w:val="000000" w:themeColor="text1"/>
                  <w:kern w:val="0"/>
                  <w:sz w:val="21"/>
                  <w:szCs w:val="21"/>
                  <w14:textFill>
                    <w14:solidFill>
                      <w14:schemeClr w14:val="tx1"/>
                    </w14:solidFill>
                  </w14:textFill>
                </w:rPr>
                <w:t>50</w:t>
              </w:r>
            </w:ins>
            <w:del w:id="337" w:author="才 英" w:date="2020-08-12T12:06:00Z">
              <w:r>
                <w:rPr>
                  <w:rFonts w:ascii="Times New Roman" w:hAnsi="Times New Roman" w:eastAsia="宋体"/>
                  <w:color w:val="000000" w:themeColor="text1"/>
                  <w:kern w:val="0"/>
                  <w:sz w:val="21"/>
                  <w:szCs w:val="21"/>
                  <w14:textFill>
                    <w14:solidFill>
                      <w14:schemeClr w14:val="tx1"/>
                    </w14:solidFill>
                  </w14:textFill>
                </w:rPr>
                <w:delText>2</w:delText>
              </w:r>
            </w:del>
            <w:del w:id="338" w:author="才 英" w:date="2020-08-12T12:06:00Z">
              <w:r>
                <w:rPr>
                  <w:rFonts w:hint="eastAsia" w:ascii="Times New Roman" w:hAnsi="Times New Roman" w:eastAsia="宋体"/>
                  <w:color w:val="000000" w:themeColor="text1"/>
                  <w:kern w:val="0"/>
                  <w:sz w:val="21"/>
                  <w:szCs w:val="21"/>
                  <w14:textFill>
                    <w14:solidFill>
                      <w14:schemeClr w14:val="tx1"/>
                    </w14:solidFill>
                  </w14:textFill>
                </w:rPr>
                <w:delText>0</w:delText>
              </w:r>
            </w:del>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olor w:val="000000" w:themeColor="text1"/>
                <w:sz w:val="21"/>
                <w:szCs w:val="21"/>
                <w14:textFill>
                  <w14:solidFill>
                    <w14:schemeClr w14:val="tx1"/>
                  </w14:solidFill>
                </w14:textFill>
              </w:rPr>
              <w:t>退保金、</w:t>
            </w:r>
            <w:ins w:id="339" w:author="才 英" w:date="2020-08-12T12:05:00Z">
              <w:r>
                <w:rPr>
                  <w:rFonts w:hint="eastAsia" w:asciiTheme="minorEastAsia" w:hAnsiTheme="minorEastAsia" w:eastAsiaTheme="minorEastAsia"/>
                  <w:color w:val="000000" w:themeColor="text1"/>
                  <w:sz w:val="21"/>
                  <w:szCs w:val="21"/>
                  <w14:textFill>
                    <w14:solidFill>
                      <w14:schemeClr w14:val="tx1"/>
                    </w14:solidFill>
                  </w14:textFill>
                </w:rPr>
                <w:t>犹豫期退保、</w:t>
              </w:r>
            </w:ins>
            <w:r>
              <w:rPr>
                <w:rFonts w:hint="eastAsia" w:asciiTheme="minorEastAsia" w:hAnsiTheme="minorEastAsia" w:eastAsiaTheme="minorEastAsia"/>
                <w:color w:val="000000" w:themeColor="text1"/>
                <w:sz w:val="21"/>
                <w:szCs w:val="21"/>
                <w14:textFill>
                  <w14:solidFill>
                    <w14:schemeClr w14:val="tx1"/>
                  </w14:solidFill>
                </w14:textFill>
              </w:rPr>
              <w:t>理赔赔付</w:t>
            </w:r>
            <w:del w:id="340" w:author="才 英" w:date="2020-08-12T12:05:00Z">
              <w:r>
                <w:rPr>
                  <w:rFonts w:hint="eastAsia" w:asciiTheme="minorEastAsia" w:hAnsiTheme="minorEastAsia" w:eastAsiaTheme="minorEastAsia"/>
                  <w:color w:val="000000" w:themeColor="text1"/>
                  <w:sz w:val="21"/>
                  <w:szCs w:val="21"/>
                  <w14:textFill>
                    <w14:solidFill>
                      <w14:schemeClr w14:val="tx1"/>
                    </w14:solidFill>
                  </w14:textFill>
                </w:rPr>
                <w:delText>、年金领取</w:delText>
              </w:r>
            </w:del>
            <w:r>
              <w:rPr>
                <w:rFonts w:hint="eastAsia" w:asciiTheme="minorEastAsia" w:hAnsiTheme="minorEastAsia" w:eastAsiaTheme="minorEastAsia"/>
                <w:color w:val="000000" w:themeColor="text1"/>
                <w:sz w:val="21"/>
                <w:szCs w:val="21"/>
                <w14:textFill>
                  <w14:solidFill>
                    <w14:schemeClr w14:val="tx1"/>
                  </w14:solidFill>
                </w14:textFill>
              </w:rPr>
              <w:t>等付费类型。</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del w:id="341" w:author="才 英" w:date="2020-08-12T12:04:00Z"/>
                <w:rFonts w:asciiTheme="minorEastAsia" w:hAnsiTheme="minorEastAsia" w:eastAsiaTheme="minorEastAsia"/>
                <w:color w:val="000000" w:themeColor="text1"/>
                <w:kern w:val="0"/>
                <w:sz w:val="21"/>
                <w:szCs w:val="21"/>
                <w14:textFill>
                  <w14:solidFill>
                    <w14:schemeClr w14:val="tx1"/>
                  </w14:solidFill>
                </w14:textFill>
              </w:rPr>
            </w:pPr>
            <w:ins w:id="342"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0</w:t>
              </w:r>
            </w:ins>
            <w:del w:id="343"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01 新单暂交费退费</w:delText>
              </w:r>
            </w:del>
          </w:p>
          <w:p>
            <w:pPr>
              <w:widowControl/>
              <w:spacing w:line="240" w:lineRule="auto"/>
              <w:ind w:firstLine="0" w:firstLineChars="0"/>
              <w:jc w:val="left"/>
              <w:outlineLvl w:val="0"/>
              <w:rPr>
                <w:del w:id="344"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45"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02 续期暂交费退费</w:delText>
              </w:r>
            </w:del>
          </w:p>
          <w:p>
            <w:pPr>
              <w:widowControl/>
              <w:spacing w:line="240" w:lineRule="auto"/>
              <w:ind w:firstLine="0" w:firstLineChars="0"/>
              <w:jc w:val="left"/>
              <w:outlineLvl w:val="0"/>
              <w:rPr>
                <w:del w:id="346"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47"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03 退保金</w:delText>
              </w:r>
            </w:del>
          </w:p>
          <w:p>
            <w:pPr>
              <w:widowControl/>
              <w:spacing w:line="240" w:lineRule="auto"/>
              <w:ind w:firstLine="0" w:firstLineChars="0"/>
              <w:jc w:val="left"/>
              <w:outlineLvl w:val="0"/>
              <w:rPr>
                <w:del w:id="348"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49"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04 保全退费（保费）</w:delText>
              </w:r>
            </w:del>
          </w:p>
          <w:p>
            <w:pPr>
              <w:widowControl/>
              <w:spacing w:line="240" w:lineRule="auto"/>
              <w:ind w:firstLine="0" w:firstLineChars="0"/>
              <w:jc w:val="left"/>
              <w:outlineLvl w:val="0"/>
              <w:rPr>
                <w:del w:id="350"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51"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05 理赔赔付</w:delText>
              </w:r>
            </w:del>
          </w:p>
          <w:p>
            <w:pPr>
              <w:widowControl/>
              <w:spacing w:line="240" w:lineRule="auto"/>
              <w:ind w:firstLine="0" w:firstLineChars="0"/>
              <w:jc w:val="left"/>
              <w:outlineLvl w:val="0"/>
              <w:rPr>
                <w:del w:id="352"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53"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06 满期金领取</w:delText>
              </w:r>
            </w:del>
          </w:p>
          <w:p>
            <w:pPr>
              <w:widowControl/>
              <w:spacing w:line="240" w:lineRule="auto"/>
              <w:ind w:firstLine="0" w:firstLineChars="0"/>
              <w:jc w:val="left"/>
              <w:outlineLvl w:val="0"/>
              <w:rPr>
                <w:del w:id="354"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55"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07 年金领取</w:delText>
              </w:r>
            </w:del>
          </w:p>
          <w:p>
            <w:pPr>
              <w:widowControl/>
              <w:spacing w:line="240" w:lineRule="auto"/>
              <w:ind w:firstLine="0" w:firstLineChars="0"/>
              <w:jc w:val="left"/>
              <w:outlineLvl w:val="0"/>
              <w:rPr>
                <w:del w:id="356"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57"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08 其他生存领取</w:delText>
              </w:r>
            </w:del>
          </w:p>
          <w:p>
            <w:pPr>
              <w:widowControl/>
              <w:spacing w:line="240" w:lineRule="auto"/>
              <w:ind w:firstLine="0" w:firstLineChars="0"/>
              <w:jc w:val="left"/>
              <w:outlineLvl w:val="0"/>
              <w:rPr>
                <w:del w:id="358"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59"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09 投连万能部分领取</w:delText>
              </w:r>
            </w:del>
          </w:p>
          <w:p>
            <w:pPr>
              <w:widowControl/>
              <w:spacing w:line="240" w:lineRule="auto"/>
              <w:ind w:firstLine="0" w:firstLineChars="0"/>
              <w:jc w:val="left"/>
              <w:outlineLvl w:val="0"/>
              <w:rPr>
                <w:del w:id="360"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61"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10 红利领取</w:delText>
              </w:r>
            </w:del>
          </w:p>
          <w:p>
            <w:pPr>
              <w:widowControl/>
              <w:spacing w:line="240" w:lineRule="auto"/>
              <w:ind w:firstLine="0" w:firstLineChars="0"/>
              <w:jc w:val="left"/>
              <w:outlineLvl w:val="0"/>
              <w:rPr>
                <w:del w:id="362"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63"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11 借款</w:delText>
              </w:r>
            </w:del>
          </w:p>
          <w:p>
            <w:pPr>
              <w:widowControl/>
              <w:spacing w:line="240" w:lineRule="auto"/>
              <w:ind w:firstLine="0" w:firstLineChars="0"/>
              <w:jc w:val="left"/>
              <w:outlineLvl w:val="0"/>
              <w:rPr>
                <w:del w:id="364"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65"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12 溢交退费</w:delText>
              </w:r>
            </w:del>
          </w:p>
          <w:p>
            <w:pPr>
              <w:widowControl/>
              <w:spacing w:line="240" w:lineRule="auto"/>
              <w:ind w:firstLine="0" w:firstLineChars="0"/>
              <w:jc w:val="left"/>
              <w:outlineLvl w:val="0"/>
              <w:rPr>
                <w:del w:id="366"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67"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13 余额退费</w:delText>
              </w:r>
            </w:del>
          </w:p>
          <w:p>
            <w:pPr>
              <w:widowControl/>
              <w:spacing w:line="240" w:lineRule="auto"/>
              <w:ind w:firstLine="0" w:firstLineChars="0"/>
              <w:jc w:val="left"/>
              <w:outlineLvl w:val="0"/>
              <w:rPr>
                <w:ins w:id="368" w:author="才 英" w:date="2020-08-12T12:04:00Z"/>
                <w:rFonts w:asciiTheme="minorEastAsia" w:hAnsiTheme="minorEastAsia" w:eastAsiaTheme="minorEastAsia"/>
                <w:color w:val="000000" w:themeColor="text1"/>
                <w:kern w:val="0"/>
                <w:sz w:val="21"/>
                <w:szCs w:val="21"/>
                <w14:textFill>
                  <w14:solidFill>
                    <w14:schemeClr w14:val="tx1"/>
                  </w14:solidFill>
                </w14:textFill>
              </w:rPr>
            </w:pPr>
            <w:del w:id="369"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delText>99 其他</w:delText>
              </w:r>
            </w:del>
            <w:ins w:id="370"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1</w:t>
              </w:r>
            </w:ins>
            <w:ins w:id="371"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372"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退保金</w:t>
              </w:r>
            </w:ins>
          </w:p>
          <w:p>
            <w:pPr>
              <w:widowControl/>
              <w:spacing w:line="240" w:lineRule="auto"/>
              <w:ind w:firstLine="0" w:firstLineChars="0"/>
              <w:jc w:val="left"/>
              <w:outlineLvl w:val="0"/>
              <w:rPr>
                <w:ins w:id="373" w:author="才 英" w:date="2020-08-12T12:04:00Z"/>
                <w:rFonts w:asciiTheme="minorEastAsia" w:hAnsiTheme="minorEastAsia" w:eastAsiaTheme="minorEastAsia"/>
                <w:color w:val="000000" w:themeColor="text1"/>
                <w:kern w:val="0"/>
                <w:sz w:val="21"/>
                <w:szCs w:val="21"/>
                <w14:textFill>
                  <w14:solidFill>
                    <w14:schemeClr w14:val="tx1"/>
                  </w14:solidFill>
                </w14:textFill>
              </w:rPr>
            </w:pPr>
            <w:ins w:id="374"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02</w:t>
              </w:r>
            </w:ins>
            <w:ins w:id="375"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376"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犹豫期退保</w:t>
              </w:r>
            </w:ins>
          </w:p>
          <w:p>
            <w:pPr>
              <w:widowControl/>
              <w:spacing w:line="240" w:lineRule="auto"/>
              <w:ind w:firstLine="0" w:firstLineChars="0"/>
              <w:jc w:val="left"/>
              <w:outlineLvl w:val="0"/>
              <w:rPr>
                <w:ins w:id="377" w:author="才 英" w:date="2020-08-12T12:04:00Z"/>
                <w:rFonts w:asciiTheme="minorEastAsia" w:hAnsiTheme="minorEastAsia" w:eastAsiaTheme="minorEastAsia"/>
                <w:color w:val="000000" w:themeColor="text1"/>
                <w:kern w:val="0"/>
                <w:sz w:val="21"/>
                <w:szCs w:val="21"/>
                <w14:textFill>
                  <w14:solidFill>
                    <w14:schemeClr w14:val="tx1"/>
                  </w14:solidFill>
                </w14:textFill>
              </w:rPr>
            </w:pPr>
            <w:ins w:id="378"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03</w:t>
              </w:r>
            </w:ins>
            <w:ins w:id="379"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380"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理赔赔付</w:t>
              </w:r>
            </w:ins>
          </w:p>
          <w:p>
            <w:pPr>
              <w:widowControl/>
              <w:spacing w:line="240" w:lineRule="auto"/>
              <w:ind w:firstLine="0" w:firstLineChars="0"/>
              <w:jc w:val="left"/>
              <w:outlineLvl w:val="0"/>
              <w:rPr>
                <w:ins w:id="381" w:author="才 英" w:date="2020-08-12T12:04:00Z"/>
                <w:rFonts w:asciiTheme="minorEastAsia" w:hAnsiTheme="minorEastAsia" w:eastAsiaTheme="minorEastAsia"/>
                <w:color w:val="000000" w:themeColor="text1"/>
                <w:kern w:val="0"/>
                <w:sz w:val="21"/>
                <w:szCs w:val="21"/>
                <w14:textFill>
                  <w14:solidFill>
                    <w14:schemeClr w14:val="tx1"/>
                  </w14:solidFill>
                </w14:textFill>
              </w:rPr>
            </w:pPr>
            <w:ins w:id="382"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04</w:t>
              </w:r>
            </w:ins>
            <w:ins w:id="383"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384"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满期金领取</w:t>
              </w:r>
            </w:ins>
          </w:p>
          <w:p>
            <w:pPr>
              <w:widowControl/>
              <w:spacing w:line="240" w:lineRule="auto"/>
              <w:ind w:firstLine="0" w:firstLineChars="0"/>
              <w:jc w:val="left"/>
              <w:outlineLvl w:val="0"/>
              <w:rPr>
                <w:ins w:id="385" w:author="才 英" w:date="2020-08-12T12:04:00Z"/>
                <w:rFonts w:asciiTheme="minorEastAsia" w:hAnsiTheme="minorEastAsia" w:eastAsiaTheme="minorEastAsia"/>
                <w:color w:val="000000" w:themeColor="text1"/>
                <w:kern w:val="0"/>
                <w:sz w:val="21"/>
                <w:szCs w:val="21"/>
                <w14:textFill>
                  <w14:solidFill>
                    <w14:schemeClr w14:val="tx1"/>
                  </w14:solidFill>
                </w14:textFill>
              </w:rPr>
            </w:pPr>
            <w:ins w:id="386"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05</w:t>
              </w:r>
            </w:ins>
            <w:ins w:id="387"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388"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年金领取</w:t>
              </w:r>
            </w:ins>
          </w:p>
          <w:p>
            <w:pPr>
              <w:widowControl/>
              <w:spacing w:line="240" w:lineRule="auto"/>
              <w:ind w:firstLine="0" w:firstLineChars="0"/>
              <w:jc w:val="left"/>
              <w:outlineLvl w:val="0"/>
              <w:rPr>
                <w:ins w:id="389" w:author="才 英" w:date="2020-08-12T12:04:00Z"/>
                <w:rFonts w:asciiTheme="minorEastAsia" w:hAnsiTheme="minorEastAsia" w:eastAsiaTheme="minorEastAsia"/>
                <w:color w:val="000000" w:themeColor="text1"/>
                <w:kern w:val="0"/>
                <w:sz w:val="21"/>
                <w:szCs w:val="21"/>
                <w14:textFill>
                  <w14:solidFill>
                    <w14:schemeClr w14:val="tx1"/>
                  </w14:solidFill>
                </w14:textFill>
              </w:rPr>
            </w:pPr>
            <w:ins w:id="390"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06</w:t>
              </w:r>
            </w:ins>
            <w:ins w:id="391"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392"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生存金领取</w:t>
              </w:r>
            </w:ins>
          </w:p>
          <w:p>
            <w:pPr>
              <w:widowControl/>
              <w:spacing w:line="240" w:lineRule="auto"/>
              <w:ind w:firstLine="0" w:firstLineChars="0"/>
              <w:jc w:val="left"/>
              <w:outlineLvl w:val="0"/>
              <w:rPr>
                <w:ins w:id="393" w:author="才 英" w:date="2020-08-12T12:04:00Z"/>
                <w:rFonts w:asciiTheme="minorEastAsia" w:hAnsiTheme="minorEastAsia" w:eastAsiaTheme="minorEastAsia"/>
                <w:color w:val="000000" w:themeColor="text1"/>
                <w:kern w:val="0"/>
                <w:sz w:val="21"/>
                <w:szCs w:val="21"/>
                <w14:textFill>
                  <w14:solidFill>
                    <w14:schemeClr w14:val="tx1"/>
                  </w14:solidFill>
                </w14:textFill>
              </w:rPr>
            </w:pPr>
            <w:ins w:id="394"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07</w:t>
              </w:r>
            </w:ins>
            <w:ins w:id="395"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396"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投连万能部分领取</w:t>
              </w:r>
            </w:ins>
          </w:p>
          <w:p>
            <w:pPr>
              <w:widowControl/>
              <w:spacing w:line="240" w:lineRule="auto"/>
              <w:ind w:firstLine="0" w:firstLineChars="0"/>
              <w:jc w:val="left"/>
              <w:outlineLvl w:val="0"/>
              <w:rPr>
                <w:ins w:id="397" w:author="才 英" w:date="2020-08-12T12:05:00Z"/>
                <w:rFonts w:asciiTheme="minorEastAsia" w:hAnsiTheme="minorEastAsia" w:eastAsiaTheme="minorEastAsia"/>
                <w:color w:val="000000" w:themeColor="text1"/>
                <w:kern w:val="0"/>
                <w:sz w:val="21"/>
                <w:szCs w:val="21"/>
                <w14:textFill>
                  <w14:solidFill>
                    <w14:schemeClr w14:val="tx1"/>
                  </w14:solidFill>
                </w14:textFill>
              </w:rPr>
            </w:pPr>
            <w:ins w:id="398"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0</w:t>
              </w:r>
            </w:ins>
            <w:ins w:id="399"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8</w:t>
              </w:r>
            </w:ins>
            <w:ins w:id="400"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401"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红利领取</w:t>
              </w:r>
            </w:ins>
          </w:p>
          <w:p>
            <w:pPr>
              <w:widowControl/>
              <w:spacing w:line="240" w:lineRule="auto"/>
              <w:ind w:firstLine="0" w:firstLineChars="0"/>
              <w:jc w:val="left"/>
              <w:outlineLvl w:val="0"/>
              <w:rPr>
                <w:ins w:id="402" w:author="才 英" w:date="2020-08-12T12:05:00Z"/>
                <w:rFonts w:asciiTheme="minorEastAsia" w:hAnsiTheme="minorEastAsia" w:eastAsiaTheme="minorEastAsia"/>
                <w:color w:val="000000" w:themeColor="text1"/>
                <w:kern w:val="0"/>
                <w:sz w:val="21"/>
                <w:szCs w:val="21"/>
                <w14:textFill>
                  <w14:solidFill>
                    <w14:schemeClr w14:val="tx1"/>
                  </w14:solidFill>
                </w14:textFill>
              </w:rPr>
            </w:pPr>
            <w:ins w:id="403"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0</w:t>
              </w:r>
            </w:ins>
            <w:ins w:id="404"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9</w:t>
              </w:r>
            </w:ins>
            <w:ins w:id="405"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406"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保全退费</w:t>
              </w:r>
            </w:ins>
          </w:p>
          <w:p>
            <w:pPr>
              <w:widowControl/>
              <w:spacing w:line="240" w:lineRule="auto"/>
              <w:ind w:firstLine="0" w:firstLineChars="0"/>
              <w:jc w:val="left"/>
              <w:outlineLvl w:val="0"/>
              <w:rPr>
                <w:ins w:id="407" w:author="才 英" w:date="2020-08-12T12:05:00Z"/>
                <w:rFonts w:asciiTheme="minorEastAsia" w:hAnsiTheme="minorEastAsia" w:eastAsiaTheme="minorEastAsia"/>
                <w:color w:val="000000" w:themeColor="text1"/>
                <w:kern w:val="0"/>
                <w:sz w:val="21"/>
                <w:szCs w:val="21"/>
                <w14:textFill>
                  <w14:solidFill>
                    <w14:schemeClr w14:val="tx1"/>
                  </w14:solidFill>
                </w14:textFill>
              </w:rPr>
            </w:pPr>
            <w:ins w:id="408"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10</w:t>
              </w:r>
            </w:ins>
            <w:ins w:id="409"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410"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保单借款</w:t>
              </w:r>
            </w:ins>
          </w:p>
          <w:p>
            <w:pPr>
              <w:widowControl/>
              <w:spacing w:line="240" w:lineRule="auto"/>
              <w:ind w:firstLine="0" w:firstLineChars="0"/>
              <w:jc w:val="left"/>
              <w:outlineLvl w:val="0"/>
              <w:rPr>
                <w:ins w:id="411" w:author="才 英" w:date="2020-08-12T12:05:00Z"/>
                <w:rFonts w:asciiTheme="minorEastAsia" w:hAnsiTheme="minorEastAsia" w:eastAsiaTheme="minorEastAsia"/>
                <w:color w:val="000000" w:themeColor="text1"/>
                <w:kern w:val="0"/>
                <w:sz w:val="21"/>
                <w:szCs w:val="21"/>
                <w14:textFill>
                  <w14:solidFill>
                    <w14:schemeClr w14:val="tx1"/>
                  </w14:solidFill>
                </w14:textFill>
              </w:rPr>
            </w:pPr>
            <w:ins w:id="412"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11</w:t>
              </w:r>
            </w:ins>
            <w:ins w:id="413"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414"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溢交退费</w:t>
              </w:r>
            </w:ins>
          </w:p>
          <w:p>
            <w:pPr>
              <w:widowControl/>
              <w:spacing w:line="240" w:lineRule="auto"/>
              <w:ind w:firstLine="0" w:firstLineChars="0"/>
              <w:jc w:val="left"/>
              <w:outlineLvl w:val="0"/>
              <w:rPr>
                <w:ins w:id="415" w:author="才 英" w:date="2020-08-12T12:05:00Z"/>
                <w:rFonts w:asciiTheme="minorEastAsia" w:hAnsiTheme="minorEastAsia" w:eastAsiaTheme="minorEastAsia"/>
                <w:color w:val="000000" w:themeColor="text1"/>
                <w:kern w:val="0"/>
                <w:sz w:val="21"/>
                <w:szCs w:val="21"/>
                <w14:textFill>
                  <w14:solidFill>
                    <w14:schemeClr w14:val="tx1"/>
                  </w14:solidFill>
                </w14:textFill>
              </w:rPr>
            </w:pPr>
            <w:ins w:id="416"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12</w:t>
              </w:r>
            </w:ins>
            <w:ins w:id="417"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418"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余额退费</w:t>
              </w:r>
            </w:ins>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ins w:id="419"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99</w:t>
              </w:r>
            </w:ins>
            <w:ins w:id="420" w:author="才 英" w:date="2020-08-12T12:05:00Z">
              <w:r>
                <w:rPr>
                  <w:rFonts w:asciiTheme="minorEastAsia" w:hAnsiTheme="minorEastAsia" w:eastAsiaTheme="minorEastAsia"/>
                  <w:color w:val="000000" w:themeColor="text1"/>
                  <w:kern w:val="0"/>
                  <w:sz w:val="21"/>
                  <w:szCs w:val="21"/>
                  <w14:textFill>
                    <w14:solidFill>
                      <w14:schemeClr w14:val="tx1"/>
                    </w14:solidFill>
                  </w14:textFill>
                </w:rPr>
                <w:t xml:space="preserve"> </w:t>
              </w:r>
            </w:ins>
            <w:ins w:id="421" w:author="才 英" w:date="2020-08-12T12:04:00Z">
              <w:r>
                <w:rPr>
                  <w:rFonts w:asciiTheme="minorEastAsia" w:hAnsiTheme="minorEastAsia" w:eastAsiaTheme="minorEastAsia"/>
                  <w:color w:val="000000" w:themeColor="text1"/>
                  <w:kern w:val="0"/>
                  <w:sz w:val="21"/>
                  <w:szCs w:val="21"/>
                  <w14:textFill>
                    <w14:solidFill>
                      <w14:schemeClr w14:val="tx1"/>
                    </w14:solidFill>
                  </w14:textFill>
                </w:rPr>
                <w:t>其他</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付费方式</w:t>
            </w:r>
          </w:p>
        </w:tc>
        <w:tc>
          <w:tcPr>
            <w:tcW w:w="1703" w:type="dxa"/>
            <w:gridSpan w:val="2"/>
            <w:shd w:val="clear" w:color="auto" w:fill="auto"/>
            <w:vAlign w:val="center"/>
          </w:tcPr>
          <w:p>
            <w:pPr>
              <w:pStyle w:val="34"/>
              <w:ind w:firstLine="0" w:firstLineChars="0"/>
              <w:jc w:val="left"/>
              <w:rPr>
                <w:b w:val="0"/>
                <w:bCs/>
              </w:rPr>
            </w:pPr>
            <w:r>
              <w:rPr>
                <w:b w:val="0"/>
                <w:bCs/>
              </w:rPr>
              <w:t>FFFS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005008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现金、银行转账等各类费用支付方式，对应《业务代码表》中的“收付款方式代码”。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10 现金</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20 银行卡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21 信用卡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22 借记卡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30 电子资金转账</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40 现金缴款单</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50 支票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51 现金支票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52 转账支票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60 电汇</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70 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71 银行汇票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72 银行承兑汇票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73 商业承兑汇票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80 第三方支付</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81 支付宝</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82 微信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99 其它方式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实付金额</w:t>
            </w:r>
          </w:p>
        </w:tc>
        <w:tc>
          <w:tcPr>
            <w:tcW w:w="1703" w:type="dxa"/>
            <w:gridSpan w:val="2"/>
            <w:shd w:val="clear" w:color="auto" w:fill="auto"/>
            <w:vAlign w:val="center"/>
          </w:tcPr>
          <w:p>
            <w:pPr>
              <w:pStyle w:val="34"/>
              <w:ind w:firstLine="0" w:firstLineChars="0"/>
              <w:jc w:val="left"/>
              <w:rPr>
                <w:b w:val="0"/>
                <w:bCs/>
              </w:rPr>
            </w:pPr>
            <w:r>
              <w:rPr>
                <w:b w:val="0"/>
                <w:bCs/>
              </w:rPr>
              <w:t>SFJE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本次付费的总金额。保险公司付费金额为正值。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到账日期</w:t>
            </w:r>
          </w:p>
        </w:tc>
        <w:tc>
          <w:tcPr>
            <w:tcW w:w="1703" w:type="dxa"/>
            <w:gridSpan w:val="2"/>
            <w:shd w:val="clear" w:color="auto" w:fill="auto"/>
            <w:vAlign w:val="center"/>
          </w:tcPr>
          <w:p>
            <w:pPr>
              <w:pStyle w:val="34"/>
              <w:ind w:firstLine="0" w:firstLineChars="0"/>
              <w:jc w:val="left"/>
              <w:rPr>
                <w:b w:val="0"/>
                <w:bCs/>
              </w:rPr>
            </w:pPr>
            <w:r>
              <w:rPr>
                <w:b w:val="0"/>
                <w:bCs/>
              </w:rPr>
              <w:t>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财务付费到账日期。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确认日期</w:t>
            </w:r>
          </w:p>
        </w:tc>
        <w:tc>
          <w:tcPr>
            <w:tcW w:w="1703" w:type="dxa"/>
            <w:gridSpan w:val="2"/>
            <w:shd w:val="clear" w:color="auto" w:fill="auto"/>
            <w:vAlign w:val="center"/>
          </w:tcPr>
          <w:p>
            <w:pPr>
              <w:pStyle w:val="34"/>
              <w:ind w:firstLine="0" w:firstLineChars="0"/>
              <w:jc w:val="left"/>
              <w:rPr>
                <w:b w:val="0"/>
                <w:bCs/>
              </w:rPr>
            </w:pPr>
            <w:r>
              <w:rPr>
                <w:b w:val="0"/>
                <w:bCs/>
              </w:rPr>
              <w:t>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该笔付费的财务核销日期。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银行名称</w:t>
            </w:r>
          </w:p>
        </w:tc>
        <w:tc>
          <w:tcPr>
            <w:tcW w:w="1703" w:type="dxa"/>
            <w:gridSpan w:val="2"/>
            <w:shd w:val="clear" w:color="auto" w:fill="auto"/>
            <w:vAlign w:val="center"/>
          </w:tcPr>
          <w:p>
            <w:pPr>
              <w:pStyle w:val="34"/>
              <w:ind w:firstLine="0" w:firstLineChars="0"/>
              <w:jc w:val="left"/>
              <w:rPr>
                <w:b w:val="0"/>
                <w:bCs/>
              </w:rPr>
            </w:pPr>
            <w:r>
              <w:rPr>
                <w:b w:val="0"/>
                <w:bCs/>
              </w:rPr>
              <w:t>YXMC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该笔费用支付对象的开户银行名称。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银行账号</w:t>
            </w:r>
          </w:p>
        </w:tc>
        <w:tc>
          <w:tcPr>
            <w:tcW w:w="1703" w:type="dxa"/>
            <w:gridSpan w:val="2"/>
            <w:shd w:val="clear" w:color="auto" w:fill="auto"/>
            <w:vAlign w:val="center"/>
          </w:tcPr>
          <w:p>
            <w:pPr>
              <w:pStyle w:val="34"/>
              <w:ind w:firstLine="0" w:firstLineChars="0"/>
              <w:jc w:val="left"/>
              <w:rPr>
                <w:b w:val="0"/>
                <w:bCs/>
              </w:rPr>
            </w:pPr>
            <w:r>
              <w:rPr>
                <w:b w:val="0"/>
                <w:bCs/>
              </w:rPr>
              <w:t>YXZH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703" w:type="dxa"/>
            <w:gridSpan w:val="2"/>
            <w:shd w:val="clear" w:color="auto" w:fill="auto"/>
            <w:vAlign w:val="center"/>
          </w:tcPr>
          <w:p>
            <w:pPr>
              <w:pStyle w:val="34"/>
              <w:ind w:firstLine="0" w:firstLineChars="0"/>
              <w:jc w:val="left"/>
              <w:rPr>
                <w:b w:val="0"/>
                <w:bCs/>
              </w:rPr>
            </w:pPr>
            <w:r>
              <w:rPr>
                <w:b w:val="0"/>
                <w:bCs/>
              </w:rPr>
              <w:t>YXZHMC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ins w:id="422" w:author="留白" w:date="2020-11-19T17:27:40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423" w:author="留白" w:date="2020-11-19T17:27:40Z">
              <w:r>
                <w:rPr>
                  <w:rFonts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该笔费用支付对象的银行账户名称。</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证件类型</w:t>
            </w:r>
          </w:p>
        </w:tc>
        <w:tc>
          <w:tcPr>
            <w:tcW w:w="1703" w:type="dxa"/>
            <w:gridSpan w:val="2"/>
            <w:shd w:val="clear" w:color="auto" w:fill="auto"/>
            <w:vAlign w:val="center"/>
          </w:tcPr>
          <w:p>
            <w:pPr>
              <w:pStyle w:val="34"/>
              <w:ind w:firstLine="0" w:firstLineChars="0"/>
              <w:jc w:val="left"/>
              <w:rPr>
                <w:b w:val="0"/>
                <w:bCs/>
              </w:rPr>
            </w:pPr>
            <w:r>
              <w:rPr>
                <w:b w:val="0"/>
                <w:bCs/>
              </w:rPr>
              <w:t>ZJLX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该笔费用支付对象的证件类型，对应《业务代码表》中的“个人身份证件类型代码”。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证件号码</w:t>
            </w:r>
          </w:p>
        </w:tc>
        <w:tc>
          <w:tcPr>
            <w:tcW w:w="1703" w:type="dxa"/>
            <w:gridSpan w:val="2"/>
            <w:shd w:val="clear" w:color="auto" w:fill="auto"/>
            <w:vAlign w:val="center"/>
          </w:tcPr>
          <w:p>
            <w:pPr>
              <w:pStyle w:val="34"/>
              <w:ind w:firstLine="0" w:firstLineChars="0"/>
              <w:jc w:val="left"/>
              <w:rPr>
                <w:b w:val="0"/>
                <w:bCs/>
              </w:rPr>
            </w:pPr>
            <w:r>
              <w:rPr>
                <w:b w:val="0"/>
                <w:bCs/>
              </w:rPr>
              <w:t>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该笔费用支付对象的证件号码。隐私，人身保险公司变形。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理赔赔案号</w:t>
            </w:r>
          </w:p>
        </w:tc>
        <w:tc>
          <w:tcPr>
            <w:tcW w:w="1703" w:type="dxa"/>
            <w:gridSpan w:val="2"/>
            <w:shd w:val="clear" w:color="auto" w:fill="auto"/>
            <w:vAlign w:val="center"/>
          </w:tcPr>
          <w:p>
            <w:pPr>
              <w:pStyle w:val="34"/>
              <w:ind w:firstLine="0" w:firstLineChars="0"/>
              <w:jc w:val="left"/>
              <w:rPr>
                <w:b w:val="0"/>
                <w:bCs/>
              </w:rPr>
            </w:pPr>
            <w:r>
              <w:rPr>
                <w:b w:val="0"/>
                <w:bCs/>
              </w:rPr>
              <w:t>LPPAH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008003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付费类型为“理赔赔付”时必填。</w:t>
            </w:r>
          </w:p>
        </w:tc>
      </w:tr>
    </w:tbl>
    <w:p>
      <w:pPr>
        <w:pStyle w:val="4"/>
        <w:ind w:firstLine="601"/>
      </w:pPr>
      <w:bookmarkStart w:id="1142" w:name="_Toc1682"/>
      <w:bookmarkStart w:id="1143" w:name="_Toc28010"/>
      <w:bookmarkStart w:id="1144" w:name="_Toc4753"/>
      <w:bookmarkStart w:id="1145" w:name="_Toc11284"/>
      <w:bookmarkStart w:id="1146" w:name="_Toc21778"/>
      <w:bookmarkStart w:id="1147" w:name="_Toc22669"/>
      <w:bookmarkStart w:id="1148" w:name="_Toc14519"/>
      <w:bookmarkStart w:id="1149" w:name="_Toc260"/>
      <w:bookmarkStart w:id="1150" w:name="_Toc11887"/>
      <w:bookmarkStart w:id="1151" w:name="_Toc5319"/>
      <w:bookmarkStart w:id="1152" w:name="_Toc7065"/>
      <w:bookmarkStart w:id="1153" w:name="_Toc11630"/>
      <w:bookmarkStart w:id="1154" w:name="_Toc8604"/>
      <w:bookmarkStart w:id="1155" w:name="_Toc25757"/>
      <w:bookmarkStart w:id="1156" w:name="_Toc32572"/>
      <w:bookmarkStart w:id="1157" w:name="_Toc15967"/>
      <w:bookmarkStart w:id="1158" w:name="_Toc32361"/>
      <w:bookmarkStart w:id="1159" w:name="_Toc8113"/>
      <w:bookmarkStart w:id="1160" w:name="_Toc165"/>
      <w:bookmarkStart w:id="1161" w:name="_Toc10285"/>
      <w:bookmarkStart w:id="1162" w:name="_Toc21378"/>
      <w:bookmarkStart w:id="1163" w:name="_Toc25828"/>
      <w:bookmarkStart w:id="1164" w:name="_Toc25608"/>
      <w:bookmarkStart w:id="1165" w:name="_Toc22877"/>
      <w:bookmarkStart w:id="1166" w:name="_Toc4655"/>
      <w:bookmarkStart w:id="1167" w:name="_Toc17072"/>
      <w:bookmarkStart w:id="1168" w:name="_Toc20667"/>
      <w:bookmarkStart w:id="1169" w:name="_Toc28369"/>
      <w:r>
        <w:rPr>
          <w:rFonts w:hint="eastAsia"/>
        </w:rPr>
        <w:t>团体保费表</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TTBFB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团体保费表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603</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本表报送团体保单的当前所有保费缴纳全量数据。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4"/>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团体保单</w:t>
            </w:r>
            <w:r>
              <w:rPr>
                <w:rFonts w:hint="eastAsia" w:asciiTheme="minorEastAsia" w:hAnsiTheme="minorEastAsia" w:eastAsiaTheme="minorEastAsia"/>
                <w:color w:val="000000" w:themeColor="text1"/>
                <w:sz w:val="21"/>
                <w:szCs w:val="21"/>
                <w14:textFill>
                  <w14:solidFill>
                    <w14:schemeClr w14:val="tx1"/>
                  </w14:solidFill>
                </w14:textFill>
              </w:rPr>
              <w:t>合同</w:t>
            </w:r>
            <w:r>
              <w:rPr>
                <w:rFonts w:asciiTheme="minorEastAsia" w:hAnsiTheme="minorEastAsia" w:eastAsiaTheme="minorEastAsia"/>
                <w:color w:val="000000" w:themeColor="text1"/>
                <w:sz w:val="21"/>
                <w:szCs w:val="21"/>
                <w14:textFill>
                  <w14:solidFill>
                    <w14:schemeClr w14:val="tx1"/>
                  </w14:solidFill>
                </w14:textFill>
              </w:rPr>
              <w:t>号</w:t>
            </w:r>
            <w:r>
              <w:rPr>
                <w:rFonts w:hint="eastAsia" w:asciiTheme="minorEastAsia" w:hAnsiTheme="minorEastAsia" w:eastAsia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保费业务类型</w:t>
            </w:r>
          </w:p>
        </w:tc>
        <w:tc>
          <w:tcPr>
            <w:tcW w:w="1703" w:type="dxa"/>
            <w:gridSpan w:val="2"/>
            <w:shd w:val="clear" w:color="auto" w:fill="auto"/>
            <w:vAlign w:val="center"/>
          </w:tcPr>
          <w:p>
            <w:pPr>
              <w:pStyle w:val="34"/>
              <w:ind w:firstLine="0" w:firstLineChars="0"/>
              <w:jc w:val="left"/>
              <w:rPr>
                <w:b w:val="0"/>
                <w:bCs/>
              </w:rPr>
            </w:pPr>
            <w:r>
              <w:rPr>
                <w:b w:val="0"/>
                <w:bCs/>
              </w:rPr>
              <w:t>BFYWLX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ins w:id="424" w:author="才 英" w:date="2020-08-12T16:48:00Z">
              <w:r>
                <w:rPr>
                  <w:rFonts w:ascii="Times New Roman" w:hAnsi="Times New Roman"/>
                  <w:color w:val="000000" w:themeColor="text1"/>
                  <w:sz w:val="21"/>
                  <w:szCs w:val="21"/>
                  <w14:textFill>
                    <w14:solidFill>
                      <w14:schemeClr w14:val="tx1"/>
                    </w14:solidFill>
                  </w14:textFill>
                </w:rPr>
                <w:t>50</w:t>
              </w:r>
            </w:ins>
            <w:del w:id="425" w:author="才 英" w:date="2020-08-12T16:48:00Z">
              <w:r>
                <w:rPr>
                  <w:rFonts w:ascii="Times New Roman" w:hAnsi="Times New Roman"/>
                  <w:color w:val="000000" w:themeColor="text1"/>
                  <w:sz w:val="21"/>
                  <w:szCs w:val="21"/>
                  <w14:textFill>
                    <w14:solidFill>
                      <w14:schemeClr w14:val="tx1"/>
                    </w14:solidFill>
                  </w14:textFill>
                </w:rPr>
                <w:delText>2</w:delText>
              </w:r>
            </w:del>
            <w:del w:id="426" w:author="才 英" w:date="2020-08-12T16:48:00Z">
              <w:r>
                <w:rPr>
                  <w:rFonts w:hint="eastAsia" w:ascii="Times New Roman" w:hAnsi="Times New Roman"/>
                  <w:color w:val="000000" w:themeColor="text1"/>
                  <w:sz w:val="21"/>
                  <w:szCs w:val="21"/>
                  <w14:textFill>
                    <w14:solidFill>
                      <w14:schemeClr w14:val="tx1"/>
                    </w14:solidFill>
                  </w14:textFill>
                </w:rPr>
                <w:delText>0</w:delText>
              </w:r>
            </w:del>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006001</w:t>
            </w:r>
          </w:p>
        </w:tc>
        <w:tc>
          <w:tcPr>
            <w:tcW w:w="3260" w:type="dxa"/>
            <w:shd w:val="clear" w:color="auto" w:fill="auto"/>
            <w:vAlign w:val="center"/>
          </w:tcPr>
          <w:p>
            <w:pPr>
              <w:widowControl/>
              <w:spacing w:line="240" w:lineRule="auto"/>
              <w:ind w:firstLine="0" w:firstLineChars="0"/>
              <w:jc w:val="left"/>
              <w:outlineLvl w:val="0"/>
              <w:rPr>
                <w:ins w:id="427" w:author="才 英" w:date="2020-08-12T16:48:00Z"/>
                <w:rFonts w:asciiTheme="minorEastAsia" w:hAnsiTheme="minorEastAsia" w:eastAsiaTheme="minorEastAsia"/>
                <w:color w:val="000000" w:themeColor="text1"/>
                <w:sz w:val="21"/>
                <w:szCs w:val="21"/>
                <w14:textFill>
                  <w14:solidFill>
                    <w14:schemeClr w14:val="tx1"/>
                  </w14:solidFill>
                </w14:textFill>
              </w:rPr>
            </w:pPr>
            <w:ins w:id="428" w:author="才 英" w:date="2020-08-12T16:48:00Z">
              <w:r>
                <w:rPr>
                  <w:rFonts w:asciiTheme="minorEastAsia" w:hAnsiTheme="minorEastAsia" w:eastAsiaTheme="minorEastAsia"/>
                  <w:color w:val="000000" w:themeColor="text1"/>
                  <w:sz w:val="21"/>
                  <w:szCs w:val="21"/>
                  <w14:textFill>
                    <w14:solidFill>
                      <w14:schemeClr w14:val="tx1"/>
                    </w14:solidFill>
                  </w14:textFill>
                </w:rPr>
                <w:t>指首期、正常续期等保费的类型。填报中文描述。</w:t>
              </w:r>
            </w:ins>
          </w:p>
          <w:p>
            <w:pPr>
              <w:widowControl/>
              <w:spacing w:line="240" w:lineRule="auto"/>
              <w:ind w:firstLine="0" w:firstLineChars="0"/>
              <w:jc w:val="left"/>
              <w:outlineLvl w:val="0"/>
              <w:rPr>
                <w:ins w:id="429" w:author="才 英" w:date="2020-08-12T16:48:00Z"/>
                <w:rFonts w:asciiTheme="minorEastAsia" w:hAnsiTheme="minorEastAsia" w:eastAsiaTheme="minorEastAsia"/>
                <w:color w:val="000000" w:themeColor="text1"/>
                <w:sz w:val="21"/>
                <w:szCs w:val="21"/>
                <w14:textFill>
                  <w14:solidFill>
                    <w14:schemeClr w14:val="tx1"/>
                  </w14:solidFill>
                </w14:textFill>
              </w:rPr>
            </w:pPr>
            <w:ins w:id="430" w:author="才 英" w:date="2020-08-12T16:48:00Z">
              <w:r>
                <w:rPr>
                  <w:rFonts w:asciiTheme="minorEastAsia" w:hAnsiTheme="minorEastAsia" w:eastAsiaTheme="minorEastAsia"/>
                  <w:color w:val="000000" w:themeColor="text1"/>
                  <w:sz w:val="21"/>
                  <w:szCs w:val="21"/>
                  <w14:textFill>
                    <w14:solidFill>
                      <w14:schemeClr w14:val="tx1"/>
                    </w14:solidFill>
                  </w14:textFill>
                </w:rPr>
                <w:t>1首期</w:t>
              </w:r>
            </w:ins>
          </w:p>
          <w:p>
            <w:pPr>
              <w:widowControl/>
              <w:spacing w:line="240" w:lineRule="auto"/>
              <w:ind w:firstLine="0" w:firstLineChars="0"/>
              <w:jc w:val="left"/>
              <w:outlineLvl w:val="0"/>
              <w:rPr>
                <w:ins w:id="431" w:author="才 英" w:date="2020-08-12T16:48:00Z"/>
                <w:rFonts w:asciiTheme="minorEastAsia" w:hAnsiTheme="minorEastAsia" w:eastAsiaTheme="minorEastAsia"/>
                <w:color w:val="000000" w:themeColor="text1"/>
                <w:sz w:val="21"/>
                <w:szCs w:val="21"/>
                <w14:textFill>
                  <w14:solidFill>
                    <w14:schemeClr w14:val="tx1"/>
                  </w14:solidFill>
                </w14:textFill>
              </w:rPr>
            </w:pPr>
            <w:ins w:id="432" w:author="才 英" w:date="2020-08-12T16:48:00Z">
              <w:r>
                <w:rPr>
                  <w:rFonts w:asciiTheme="minorEastAsia" w:hAnsiTheme="minorEastAsia" w:eastAsiaTheme="minorEastAsia"/>
                  <w:color w:val="000000" w:themeColor="text1"/>
                  <w:sz w:val="21"/>
                  <w:szCs w:val="21"/>
                  <w14:textFill>
                    <w14:solidFill>
                      <w14:schemeClr w14:val="tx1"/>
                    </w14:solidFill>
                  </w14:textFill>
                </w:rPr>
                <w:t>2 正常续期</w:t>
              </w:r>
            </w:ins>
          </w:p>
          <w:p>
            <w:pPr>
              <w:widowControl/>
              <w:spacing w:line="240" w:lineRule="auto"/>
              <w:ind w:firstLine="0" w:firstLineChars="0"/>
              <w:jc w:val="left"/>
              <w:outlineLvl w:val="0"/>
              <w:rPr>
                <w:ins w:id="433" w:author="才 英" w:date="2020-08-12T16:48:00Z"/>
                <w:rFonts w:asciiTheme="minorEastAsia" w:hAnsiTheme="minorEastAsia" w:eastAsiaTheme="minorEastAsia"/>
                <w:color w:val="000000" w:themeColor="text1"/>
                <w:sz w:val="21"/>
                <w:szCs w:val="21"/>
                <w14:textFill>
                  <w14:solidFill>
                    <w14:schemeClr w14:val="tx1"/>
                  </w14:solidFill>
                </w14:textFill>
              </w:rPr>
            </w:pPr>
            <w:ins w:id="434" w:author="才 英" w:date="2020-08-12T16:48:00Z">
              <w:r>
                <w:rPr>
                  <w:rFonts w:asciiTheme="minorEastAsia" w:hAnsiTheme="minorEastAsia" w:eastAsiaTheme="minorEastAsia"/>
                  <w:color w:val="000000" w:themeColor="text1"/>
                  <w:sz w:val="21"/>
                  <w:szCs w:val="21"/>
                  <w14:textFill>
                    <w14:solidFill>
                      <w14:schemeClr w14:val="tx1"/>
                    </w14:solidFill>
                  </w14:textFill>
                </w:rPr>
                <w:t>3 垫交续期</w:t>
              </w:r>
            </w:ins>
          </w:p>
          <w:p>
            <w:pPr>
              <w:widowControl/>
              <w:spacing w:line="240" w:lineRule="auto"/>
              <w:ind w:firstLine="0" w:firstLineChars="0"/>
              <w:jc w:val="left"/>
              <w:outlineLvl w:val="0"/>
              <w:rPr>
                <w:ins w:id="435" w:author="才 英" w:date="2020-08-12T16:48:00Z"/>
                <w:rFonts w:asciiTheme="minorEastAsia" w:hAnsiTheme="minorEastAsia" w:eastAsiaTheme="minorEastAsia"/>
                <w:color w:val="000000" w:themeColor="text1"/>
                <w:sz w:val="21"/>
                <w:szCs w:val="21"/>
                <w14:textFill>
                  <w14:solidFill>
                    <w14:schemeClr w14:val="tx1"/>
                  </w14:solidFill>
                </w14:textFill>
              </w:rPr>
            </w:pPr>
            <w:ins w:id="436" w:author="才 英" w:date="2020-08-12T16:48:00Z">
              <w:r>
                <w:rPr>
                  <w:rFonts w:asciiTheme="minorEastAsia" w:hAnsiTheme="minorEastAsia" w:eastAsiaTheme="minorEastAsia"/>
                  <w:color w:val="000000" w:themeColor="text1"/>
                  <w:sz w:val="21"/>
                  <w:szCs w:val="21"/>
                  <w14:textFill>
                    <w14:solidFill>
                      <w14:schemeClr w14:val="tx1"/>
                    </w14:solidFill>
                  </w14:textFill>
                </w:rPr>
                <w:t>4 复效续期</w:t>
              </w:r>
            </w:ins>
          </w:p>
          <w:p>
            <w:pPr>
              <w:widowControl/>
              <w:spacing w:line="240" w:lineRule="auto"/>
              <w:ind w:firstLine="0" w:firstLineChars="0"/>
              <w:jc w:val="left"/>
              <w:outlineLvl w:val="0"/>
              <w:rPr>
                <w:ins w:id="437" w:author="才 英" w:date="2020-08-12T16:48:00Z"/>
                <w:rFonts w:asciiTheme="minorEastAsia" w:hAnsiTheme="minorEastAsia" w:eastAsiaTheme="minorEastAsia"/>
                <w:color w:val="000000" w:themeColor="text1"/>
                <w:sz w:val="21"/>
                <w:szCs w:val="21"/>
                <w14:textFill>
                  <w14:solidFill>
                    <w14:schemeClr w14:val="tx1"/>
                  </w14:solidFill>
                </w14:textFill>
              </w:rPr>
            </w:pPr>
            <w:ins w:id="438" w:author="才 英" w:date="2020-08-12T16:48:00Z">
              <w:r>
                <w:rPr>
                  <w:rFonts w:asciiTheme="minorEastAsia" w:hAnsiTheme="minorEastAsia" w:eastAsiaTheme="minorEastAsia"/>
                  <w:color w:val="000000" w:themeColor="text1"/>
                  <w:sz w:val="21"/>
                  <w:szCs w:val="21"/>
                  <w14:textFill>
                    <w14:solidFill>
                      <w14:schemeClr w14:val="tx1"/>
                    </w14:solidFill>
                  </w14:textFill>
                </w:rPr>
                <w:t>5 投连、万能追加保费</w:t>
              </w:r>
            </w:ins>
          </w:p>
          <w:p>
            <w:pPr>
              <w:widowControl/>
              <w:spacing w:line="240" w:lineRule="auto"/>
              <w:ind w:firstLine="0" w:firstLineChars="0"/>
              <w:jc w:val="left"/>
              <w:outlineLvl w:val="0"/>
              <w:rPr>
                <w:ins w:id="439" w:author="留白" w:date="2020-09-03T17:29:37Z"/>
                <w:rFonts w:asciiTheme="minorEastAsia" w:hAnsiTheme="minorEastAsia" w:eastAsiaTheme="minorEastAsia"/>
                <w:color w:val="000000" w:themeColor="text1"/>
                <w:sz w:val="21"/>
                <w:szCs w:val="21"/>
                <w14:textFill>
                  <w14:solidFill>
                    <w14:schemeClr w14:val="tx1"/>
                  </w14:solidFill>
                </w14:textFill>
              </w:rPr>
            </w:pPr>
            <w:ins w:id="440" w:author="才 英" w:date="2020-08-12T16:48:00Z">
              <w:r>
                <w:rPr>
                  <w:rFonts w:asciiTheme="minorEastAsia" w:hAnsiTheme="minorEastAsia" w:eastAsiaTheme="minorEastAsia"/>
                  <w:color w:val="000000" w:themeColor="text1"/>
                  <w:sz w:val="21"/>
                  <w:szCs w:val="21"/>
                  <w14:textFill>
                    <w14:solidFill>
                      <w14:schemeClr w14:val="tx1"/>
                    </w14:solidFill>
                  </w14:textFill>
                </w:rPr>
                <w:t>6 不定期追加（仅团险）</w:t>
              </w:r>
            </w:ins>
          </w:p>
          <w:p>
            <w:pPr>
              <w:widowControl/>
              <w:numPr>
                <w:ilvl w:val="-1"/>
                <w:numId w:val="0"/>
              </w:numPr>
              <w:spacing w:line="240" w:lineRule="auto"/>
              <w:ind w:firstLine="0" w:firstLineChars="0"/>
              <w:jc w:val="left"/>
              <w:outlineLvl w:val="0"/>
              <w:rPr>
                <w:ins w:id="442" w:author="留白" w:date="2020-09-03T17:29:42Z"/>
                <w:rFonts w:hint="eastAsia" w:asciiTheme="minorEastAsia" w:hAnsiTheme="minorEastAsia" w:eastAsiaTheme="minorEastAsia"/>
                <w:color w:val="000000" w:themeColor="text1"/>
                <w:sz w:val="21"/>
                <w:szCs w:val="21"/>
                <w14:textFill>
                  <w14:solidFill>
                    <w14:schemeClr w14:val="tx1"/>
                  </w14:solidFill>
                </w14:textFill>
              </w:rPr>
              <w:pPrChange w:id="441" w:author="留白" w:date="2020-09-03T17:29:55Z">
                <w:pPr>
                  <w:widowControl/>
                  <w:spacing w:line="240" w:lineRule="auto"/>
                  <w:ind w:firstLine="0" w:firstLineChars="0"/>
                  <w:jc w:val="left"/>
                  <w:outlineLvl w:val="0"/>
                </w:pPr>
              </w:pPrChange>
            </w:pPr>
            <w:ins w:id="443" w:author="留白" w:date="2020-09-03T17:29:57Z">
              <w:r>
                <w:rPr>
                  <w:rFonts w:hint="eastAsia" w:asciiTheme="minorEastAsia" w:hAnsiTheme="minorEastAsia" w:eastAsiaTheme="minorEastAsia"/>
                  <w:color w:val="000000" w:themeColor="text1"/>
                  <w:sz w:val="21"/>
                  <w:szCs w:val="21"/>
                  <w:lang w:val="en-US" w:eastAsia="zh-CN"/>
                  <w14:textFill>
                    <w14:solidFill>
                      <w14:schemeClr w14:val="tx1"/>
                    </w14:solidFill>
                  </w14:textFill>
                </w:rPr>
                <w:t>7</w:t>
              </w:r>
            </w:ins>
            <w:ins w:id="444" w:author="留白" w:date="2020-09-03T17:29:58Z">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ins>
            <w:ins w:id="445" w:author="留白" w:date="2020-09-03T17:29:38Z">
              <w:r>
                <w:rPr>
                  <w:rFonts w:hint="eastAsia" w:asciiTheme="minorEastAsia" w:hAnsiTheme="minorEastAsia" w:eastAsiaTheme="minorEastAsia"/>
                  <w:color w:val="000000" w:themeColor="text1"/>
                  <w:sz w:val="21"/>
                  <w:szCs w:val="21"/>
                  <w14:textFill>
                    <w14:solidFill>
                      <w14:schemeClr w14:val="tx1"/>
                    </w14:solidFill>
                  </w14:textFill>
                </w:rPr>
                <w:t>大病缴费</w:t>
              </w:r>
            </w:ins>
          </w:p>
          <w:p>
            <w:pPr>
              <w:widowControl/>
              <w:numPr>
                <w:ilvl w:val="-1"/>
                <w:numId w:val="0"/>
              </w:numPr>
              <w:spacing w:line="240" w:lineRule="auto"/>
              <w:ind w:firstLine="0" w:firstLineChars="0"/>
              <w:jc w:val="left"/>
              <w:outlineLvl w:val="0"/>
              <w:rPr>
                <w:ins w:id="447" w:author="才 英" w:date="2020-08-12T16:48:00Z"/>
                <w:del w:id="448" w:author="留白" w:date="2020-09-22T10:46:10Z"/>
                <w:rFonts w:asciiTheme="minorEastAsia" w:hAnsiTheme="minorEastAsia" w:eastAsiaTheme="minorEastAsia"/>
                <w:color w:val="000000" w:themeColor="text1"/>
                <w:sz w:val="21"/>
                <w:szCs w:val="21"/>
                <w14:textFill>
                  <w14:solidFill>
                    <w14:schemeClr w14:val="tx1"/>
                  </w14:solidFill>
                </w14:textFill>
              </w:rPr>
              <w:pPrChange w:id="446" w:author="留白" w:date="2020-09-03T17:29:44Z">
                <w:pPr>
                  <w:widowControl/>
                  <w:spacing w:line="240" w:lineRule="auto"/>
                  <w:ind w:firstLine="0" w:firstLineChars="0"/>
                  <w:jc w:val="left"/>
                  <w:outlineLvl w:val="0"/>
                </w:pPr>
              </w:pPrChange>
            </w:pPr>
          </w:p>
          <w:p>
            <w:pPr>
              <w:widowControl/>
              <w:spacing w:line="240" w:lineRule="auto"/>
              <w:ind w:firstLine="0" w:firstLineChars="0"/>
              <w:jc w:val="left"/>
              <w:outlineLvl w:val="0"/>
              <w:rPr>
                <w:del w:id="449" w:author="才 英" w:date="2020-08-12T16:48:00Z"/>
                <w:rFonts w:asciiTheme="minorEastAsia" w:hAnsiTheme="minorEastAsia" w:eastAsiaTheme="minorEastAsia"/>
                <w:color w:val="000000" w:themeColor="text1"/>
                <w:sz w:val="21"/>
                <w:szCs w:val="21"/>
                <w14:textFill>
                  <w14:solidFill>
                    <w14:schemeClr w14:val="tx1"/>
                  </w14:solidFill>
                </w14:textFill>
              </w:rPr>
            </w:pPr>
            <w:ins w:id="450" w:author="才 英" w:date="2020-08-12T16:48:00Z">
              <w:r>
                <w:rPr>
                  <w:rFonts w:asciiTheme="minorEastAsia" w:hAnsiTheme="minorEastAsia" w:eastAsiaTheme="minorEastAsia"/>
                  <w:color w:val="000000" w:themeColor="text1"/>
                  <w:sz w:val="21"/>
                  <w:szCs w:val="21"/>
                  <w14:textFill>
                    <w14:solidFill>
                      <w14:schemeClr w14:val="tx1"/>
                    </w14:solidFill>
                  </w14:textFill>
                </w:rPr>
                <w:t>9 其他</w:t>
              </w:r>
            </w:ins>
            <w:del w:id="451" w:author="才 英" w:date="2020-08-12T16:48:00Z">
              <w:r>
                <w:rPr>
                  <w:rFonts w:hint="eastAsia" w:asciiTheme="minorEastAsia" w:hAnsiTheme="minorEastAsia" w:eastAsiaTheme="minorEastAsia"/>
                  <w:color w:val="000000" w:themeColor="text1"/>
                  <w:sz w:val="21"/>
                  <w:szCs w:val="21"/>
                  <w14:textFill>
                    <w14:solidFill>
                      <w14:schemeClr w14:val="tx1"/>
                    </w14:solidFill>
                  </w14:textFill>
                </w:rPr>
                <w:delText>指首期、续期、保全补费等保费的类型。</w:delText>
              </w:r>
            </w:del>
            <w:del w:id="452" w:author="才 英" w:date="2020-08-12T16:48:00Z">
              <w:r>
                <w:rPr>
                  <w:rFonts w:hint="eastAsia" w:asciiTheme="minorEastAsia" w:hAnsiTheme="minorEastAsia" w:eastAsiaTheme="minorEastAsia" w:cstheme="minorEastAsia"/>
                  <w:color w:val="000000" w:themeColor="text1"/>
                  <w:sz w:val="21"/>
                  <w:szCs w:val="21"/>
                  <w14:textFill>
                    <w14:solidFill>
                      <w14:schemeClr w14:val="tx1"/>
                    </w14:solidFill>
                  </w14:textFill>
                </w:rPr>
                <w:delText>填报中文描述。</w:delText>
              </w:r>
            </w:del>
          </w:p>
          <w:p>
            <w:pPr>
              <w:widowControl/>
              <w:spacing w:line="240" w:lineRule="auto"/>
              <w:ind w:firstLine="0" w:firstLineChars="0"/>
              <w:jc w:val="left"/>
              <w:outlineLvl w:val="0"/>
              <w:rPr>
                <w:del w:id="453"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54"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1 首期</w:delText>
              </w:r>
            </w:del>
          </w:p>
          <w:p>
            <w:pPr>
              <w:widowControl/>
              <w:spacing w:line="240" w:lineRule="auto"/>
              <w:ind w:firstLine="0" w:firstLineChars="0"/>
              <w:jc w:val="left"/>
              <w:outlineLvl w:val="0"/>
              <w:rPr>
                <w:del w:id="455"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56"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2 续期</w:delText>
              </w:r>
            </w:del>
          </w:p>
          <w:p>
            <w:pPr>
              <w:widowControl/>
              <w:spacing w:line="240" w:lineRule="auto"/>
              <w:ind w:firstLine="0" w:firstLineChars="0"/>
              <w:jc w:val="left"/>
              <w:outlineLvl w:val="0"/>
              <w:rPr>
                <w:del w:id="457"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58"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3 红利抵缴</w:delText>
              </w:r>
            </w:del>
          </w:p>
          <w:p>
            <w:pPr>
              <w:widowControl/>
              <w:spacing w:line="240" w:lineRule="auto"/>
              <w:ind w:firstLine="0" w:firstLineChars="0"/>
              <w:jc w:val="left"/>
              <w:outlineLvl w:val="0"/>
              <w:rPr>
                <w:del w:id="459"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60"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4 满期金转入</w:delText>
              </w:r>
            </w:del>
          </w:p>
          <w:p>
            <w:pPr>
              <w:widowControl/>
              <w:spacing w:line="240" w:lineRule="auto"/>
              <w:ind w:firstLine="0" w:firstLineChars="0"/>
              <w:jc w:val="left"/>
              <w:outlineLvl w:val="0"/>
              <w:rPr>
                <w:del w:id="461"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62"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5 年金转入</w:delText>
              </w:r>
            </w:del>
          </w:p>
          <w:p>
            <w:pPr>
              <w:widowControl/>
              <w:spacing w:line="240" w:lineRule="auto"/>
              <w:ind w:firstLine="0" w:firstLineChars="0"/>
              <w:jc w:val="left"/>
              <w:outlineLvl w:val="0"/>
              <w:rPr>
                <w:del w:id="463"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64"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6 生存金转入</w:delText>
              </w:r>
            </w:del>
          </w:p>
          <w:p>
            <w:pPr>
              <w:widowControl/>
              <w:spacing w:line="240" w:lineRule="auto"/>
              <w:ind w:firstLine="0" w:firstLineChars="0"/>
              <w:jc w:val="left"/>
              <w:outlineLvl w:val="0"/>
              <w:rPr>
                <w:del w:id="465"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66"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7 保全补费</w:delText>
              </w:r>
            </w:del>
          </w:p>
          <w:p>
            <w:pPr>
              <w:widowControl/>
              <w:spacing w:line="240" w:lineRule="auto"/>
              <w:ind w:firstLine="0" w:firstLineChars="0"/>
              <w:jc w:val="left"/>
              <w:outlineLvl w:val="0"/>
              <w:rPr>
                <w:del w:id="467" w:author="才 英" w:date="2020-08-12T16:48:00Z"/>
                <w:rFonts w:asciiTheme="minorEastAsia" w:hAnsiTheme="minorEastAsia" w:eastAsiaTheme="minorEastAsia"/>
                <w:color w:val="000000" w:themeColor="text1"/>
                <w:kern w:val="0"/>
                <w:sz w:val="21"/>
                <w:szCs w:val="21"/>
                <w14:textFill>
                  <w14:solidFill>
                    <w14:schemeClr w14:val="tx1"/>
                  </w14:solidFill>
                </w14:textFill>
              </w:rPr>
            </w:pPr>
            <w:del w:id="468"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8 理赔款抵缴保费</w:delText>
              </w:r>
            </w:del>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del w:id="469" w:author="才 英" w:date="2020-08-12T16:48:00Z">
              <w:r>
                <w:rPr>
                  <w:rFonts w:asciiTheme="minorEastAsia" w:hAnsiTheme="minorEastAsia" w:eastAsiaTheme="minorEastAsia"/>
                  <w:color w:val="000000" w:themeColor="text1"/>
                  <w:kern w:val="0"/>
                  <w:sz w:val="21"/>
                  <w:szCs w:val="21"/>
                  <w14:textFill>
                    <w14:solidFill>
                      <w14:schemeClr w14:val="tx1"/>
                    </w14:solidFill>
                  </w14:textFill>
                </w:rPr>
                <w:delText>9 其他</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交费序号</w:t>
            </w:r>
          </w:p>
        </w:tc>
        <w:tc>
          <w:tcPr>
            <w:tcW w:w="1703" w:type="dxa"/>
            <w:gridSpan w:val="2"/>
            <w:shd w:val="clear" w:color="auto" w:fill="auto"/>
            <w:vAlign w:val="center"/>
          </w:tcPr>
          <w:p>
            <w:pPr>
              <w:pStyle w:val="34"/>
              <w:ind w:firstLine="0" w:firstLineChars="0"/>
              <w:jc w:val="left"/>
              <w:rPr>
                <w:b w:val="0"/>
                <w:bCs/>
              </w:rPr>
            </w:pPr>
            <w:r>
              <w:rPr>
                <w:b w:val="0"/>
                <w:bCs/>
              </w:rPr>
              <w:t>JFXH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olor w:val="000000" w:themeColor="text1"/>
                <w:sz w:val="21"/>
                <w:szCs w:val="21"/>
                <w14:textFill>
                  <w14:solidFill>
                    <w14:schemeClr w14:val="tx1"/>
                  </w14:solidFill>
                </w14:textFill>
              </w:rPr>
              <w:t>同一保单下的交费序号，公司内部进行编码，具有唯一性。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团体保单险种号码</w:t>
            </w:r>
          </w:p>
        </w:tc>
        <w:tc>
          <w:tcPr>
            <w:tcW w:w="1703" w:type="dxa"/>
            <w:gridSpan w:val="2"/>
            <w:shd w:val="clear" w:color="auto" w:fill="auto"/>
            <w:vAlign w:val="center"/>
          </w:tcPr>
          <w:p>
            <w:pPr>
              <w:pStyle w:val="34"/>
              <w:ind w:firstLine="0" w:firstLineChars="0"/>
              <w:jc w:val="left"/>
              <w:rPr>
                <w:b w:val="0"/>
                <w:bCs/>
              </w:rPr>
            </w:pPr>
            <w:r>
              <w:rPr>
                <w:b w:val="0"/>
                <w:bCs/>
              </w:rPr>
              <w:t>TTBDXZHM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该保单下险种在保险公司系统中的唯一标识（注意不是产品编码）。如果没有系统唯一标识则填</w:t>
            </w:r>
            <w:r>
              <w:rPr>
                <w:rFonts w:hint="eastAsia" w:asciiTheme="minorEastAsia" w:hAnsiTheme="minorEastAsia" w:eastAsiaTheme="minorEastAsia"/>
                <w:color w:val="000000" w:themeColor="text1"/>
                <w:sz w:val="21"/>
                <w:szCs w:val="21"/>
                <w14:textFill>
                  <w14:solidFill>
                    <w14:schemeClr w14:val="tx1"/>
                  </w14:solidFill>
                </w14:textFill>
              </w:rPr>
              <w:t>该</w:t>
            </w:r>
            <w:r>
              <w:rPr>
                <w:rFonts w:asciiTheme="minorEastAsia" w:hAnsiTheme="minorEastAsia" w:eastAsiaTheme="minorEastAsia"/>
                <w:color w:val="000000" w:themeColor="text1"/>
                <w:sz w:val="21"/>
                <w:szCs w:val="21"/>
                <w14:textFill>
                  <w14:solidFill>
                    <w14:schemeClr w14:val="tx1"/>
                  </w14:solidFill>
                </w14:textFill>
              </w:rPr>
              <w:t>保单下的唯一标识（序号或产品编码，保证同一保单下不能重复）</w:t>
            </w:r>
            <w:r>
              <w:rPr>
                <w:rFonts w:hint="eastAsia" w:asciiTheme="minorEastAsia" w:hAnsiTheme="minorEastAsia" w:eastAsiaTheme="minorEastAsia"/>
                <w:color w:val="000000" w:themeColor="text1"/>
                <w:sz w:val="21"/>
                <w:szCs w:val="21"/>
                <w14:textFill>
                  <w14:solidFill>
                    <w14:schemeClr w14:val="tx1"/>
                  </w14:solidFill>
                </w14:textFill>
              </w:rPr>
              <w:t>。关联数据项：团体险种表</w:t>
            </w:r>
            <w:r>
              <w:rPr>
                <w:rFonts w:asciiTheme="minorEastAsia" w:hAnsiTheme="minorEastAsia" w:eastAsiaTheme="minorEastAsia"/>
                <w:color w:val="000000" w:themeColor="text1"/>
                <w:sz w:val="21"/>
                <w:szCs w:val="21"/>
                <w14:textFill>
                  <w14:solidFill>
                    <w14:schemeClr w14:val="tx1"/>
                  </w14:solidFill>
                </w14:textFill>
              </w:rPr>
              <w:t>-团体保单险种号码。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4"/>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4"/>
              <w:ind w:firstLine="0" w:firstLineChars="0"/>
              <w:jc w:val="left"/>
              <w:rPr>
                <w:b w:val="0"/>
                <w:bCs/>
              </w:rPr>
            </w:pPr>
            <w:r>
              <w:rPr>
                <w:b w:val="0"/>
                <w:bCs/>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保险分支机构代码</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中，则报送银保监会批准的新分支机构代码。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both"/>
              <w:rPr>
                <w:b w:val="0"/>
                <w:bCs/>
              </w:rPr>
            </w:pPr>
            <w:r>
              <w:rPr>
                <w:b w:val="0"/>
                <w:bCs/>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实交金额</w:t>
            </w:r>
          </w:p>
        </w:tc>
        <w:tc>
          <w:tcPr>
            <w:tcW w:w="1703" w:type="dxa"/>
            <w:gridSpan w:val="2"/>
            <w:shd w:val="clear" w:color="auto" w:fill="auto"/>
            <w:vAlign w:val="center"/>
          </w:tcPr>
          <w:p>
            <w:pPr>
              <w:pStyle w:val="34"/>
              <w:ind w:firstLine="0" w:firstLineChars="0"/>
              <w:jc w:val="left"/>
              <w:rPr>
                <w:b w:val="0"/>
                <w:bCs/>
              </w:rPr>
            </w:pPr>
            <w:r>
              <w:rPr>
                <w:b w:val="0"/>
                <w:bCs/>
              </w:rPr>
              <w:t>SJJE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本次缴费的总金额。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到账日期</w:t>
            </w:r>
          </w:p>
        </w:tc>
        <w:tc>
          <w:tcPr>
            <w:tcW w:w="1703" w:type="dxa"/>
            <w:gridSpan w:val="2"/>
            <w:shd w:val="clear" w:color="auto" w:fill="auto"/>
            <w:vAlign w:val="center"/>
          </w:tcPr>
          <w:p>
            <w:pPr>
              <w:pStyle w:val="34"/>
              <w:ind w:firstLine="0" w:firstLineChars="0"/>
              <w:jc w:val="left"/>
              <w:rPr>
                <w:b w:val="0"/>
                <w:bCs/>
              </w:rPr>
            </w:pPr>
            <w:r>
              <w:rPr>
                <w:b w:val="0"/>
                <w:bCs/>
              </w:rPr>
              <w:t>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确认日期</w:t>
            </w:r>
          </w:p>
        </w:tc>
        <w:tc>
          <w:tcPr>
            <w:tcW w:w="1703" w:type="dxa"/>
            <w:gridSpan w:val="2"/>
            <w:shd w:val="clear" w:color="auto" w:fill="auto"/>
            <w:vAlign w:val="center"/>
          </w:tcPr>
          <w:p>
            <w:pPr>
              <w:pStyle w:val="34"/>
              <w:ind w:firstLine="0" w:firstLineChars="0"/>
              <w:jc w:val="left"/>
              <w:rPr>
                <w:b w:val="0"/>
                <w:bCs/>
              </w:rPr>
            </w:pPr>
            <w:r>
              <w:rPr>
                <w:b w:val="0"/>
                <w:bCs/>
              </w:rPr>
              <w:t>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交费核销为保费的日期。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bookmarkStart w:id="1170" w:name="_Toc16716"/>
            <w:bookmarkStart w:id="1171" w:name="_Toc6378"/>
            <w:bookmarkStart w:id="1172" w:name="_Toc21067"/>
            <w:bookmarkStart w:id="1173" w:name="_Toc29030"/>
            <w:bookmarkStart w:id="1174" w:name="_Toc13673"/>
            <w:bookmarkStart w:id="1175" w:name="_Toc17056"/>
            <w:bookmarkStart w:id="1176" w:name="_Toc16057"/>
            <w:bookmarkStart w:id="1177" w:name="_Toc19046"/>
            <w:bookmarkStart w:id="1178" w:name="_Toc27667"/>
            <w:bookmarkStart w:id="1179" w:name="_Toc27268"/>
            <w:bookmarkStart w:id="1180" w:name="_Toc11053"/>
            <w:bookmarkStart w:id="1181" w:name="_Toc10824"/>
            <w:bookmarkStart w:id="1182" w:name="_Toc25809"/>
            <w:bookmarkStart w:id="1183" w:name="_Toc17116"/>
            <w:bookmarkStart w:id="1184" w:name="_Toc18319"/>
            <w:bookmarkStart w:id="1185" w:name="_Toc8774"/>
            <w:bookmarkStart w:id="1186" w:name="_Toc29245"/>
            <w:bookmarkStart w:id="1187" w:name="_Toc13834"/>
            <w:bookmarkStart w:id="1188" w:name="_Toc6109"/>
            <w:bookmarkStart w:id="1189" w:name="_Toc25805"/>
            <w:bookmarkStart w:id="1190" w:name="_Toc26029"/>
            <w:bookmarkStart w:id="1191" w:name="_Toc28085"/>
            <w:bookmarkStart w:id="1192" w:name="_Toc12684"/>
            <w:bookmarkStart w:id="1193" w:name="_Toc8557"/>
            <w:bookmarkStart w:id="1194" w:name="_Toc28035"/>
            <w:bookmarkStart w:id="1195" w:name="_Toc16423"/>
            <w:r>
              <w:rPr>
                <w:rFonts w:hint="eastAsia" w:ascii="Times New Roman" w:hAnsi="Times New Roman" w:eastAsia="宋体"/>
                <w:color w:val="000000" w:themeColor="text1"/>
                <w:kern w:val="0"/>
                <w:sz w:val="21"/>
                <w:szCs w:val="21"/>
                <w14:textFill>
                  <w14:solidFill>
                    <w14:schemeClr w14:val="tx1"/>
                  </w14:solidFill>
                </w14:textFill>
              </w:rPr>
              <w:t>开户</w:t>
            </w:r>
            <w:r>
              <w:rPr>
                <w:rFonts w:ascii="Times New Roman" w:hAnsi="Times New Roman" w:eastAsia="宋体"/>
                <w:color w:val="000000" w:themeColor="text1"/>
                <w:kern w:val="0"/>
                <w:sz w:val="21"/>
                <w:szCs w:val="21"/>
                <w14:textFill>
                  <w14:solidFill>
                    <w14:schemeClr w14:val="tx1"/>
                  </w14:solidFill>
                </w14:textFill>
              </w:rPr>
              <w:t>银行名称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KHYXMC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YXZH</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VARCHAR2(40)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005014</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YXZHMC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ins w:id="470" w:author="留白" w:date="2020-11-19T17:28:28Z">
              <w:r>
                <w:rPr>
                  <w:rFonts w:hint="eastAsia" w:ascii="Times New Roman" w:hAnsi="Times New Roman"/>
                  <w:color w:val="000000" w:themeColor="text1"/>
                  <w:sz w:val="21"/>
                  <w:szCs w:val="21"/>
                  <w:lang w:val="en-US" w:eastAsia="zh-CN"/>
                  <w14:textFill>
                    <w14:solidFill>
                      <w14:schemeClr w14:val="tx1"/>
                    </w14:solidFill>
                  </w14:textFill>
                </w:rPr>
                <w:t>5</w:t>
              </w:r>
            </w:ins>
            <w:del w:id="471" w:author="留白" w:date="2020-11-19T17:28:27Z">
              <w:r>
                <w:rPr>
                  <w:rFonts w:ascii="Times New Roman" w:hAnsi="Times New Roman"/>
                  <w:color w:val="000000" w:themeColor="text1"/>
                  <w:sz w:val="21"/>
                  <w:szCs w:val="21"/>
                  <w14:textFill>
                    <w14:solidFill>
                      <w14:schemeClr w14:val="tx1"/>
                    </w14:solidFill>
                  </w14:textFill>
                </w:rPr>
                <w:delText>2</w:delText>
              </w:r>
            </w:del>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5</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若通过银行进行转账，填报对应保单缴费账户的银行账户名称。隐私，人身保险公司变形。</w:t>
            </w:r>
          </w:p>
        </w:tc>
      </w:tr>
    </w:tbl>
    <w:p>
      <w:pPr>
        <w:pStyle w:val="3"/>
        <w:ind w:firstLine="602"/>
      </w:pPr>
      <w:bookmarkStart w:id="1196" w:name="_Toc22810"/>
      <w:bookmarkStart w:id="1197" w:name="_Toc6734"/>
      <w:bookmarkStart w:id="1198" w:name="_Toc24782"/>
      <w:bookmarkStart w:id="1199" w:name="_Toc19979"/>
      <w:bookmarkStart w:id="1200" w:name="_Toc31960"/>
      <w:bookmarkStart w:id="1201" w:name="_Toc22779"/>
      <w:r>
        <w:rPr>
          <w:rFonts w:hint="eastAsia"/>
        </w:rPr>
        <w:t>再保险信息</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pPr>
        <w:pStyle w:val="4"/>
        <w:numPr>
          <w:ilvl w:val="0"/>
          <w:numId w:val="11"/>
        </w:numPr>
        <w:ind w:left="0" w:firstLine="601"/>
      </w:pPr>
      <w:bookmarkStart w:id="1202" w:name="_Toc6613"/>
      <w:bookmarkStart w:id="1203" w:name="_Toc4947"/>
      <w:bookmarkStart w:id="1204" w:name="_Toc22352"/>
      <w:bookmarkStart w:id="1205" w:name="_Toc32332"/>
      <w:bookmarkStart w:id="1206" w:name="_Toc17098"/>
      <w:bookmarkStart w:id="1207" w:name="_Toc25223"/>
      <w:bookmarkStart w:id="1208" w:name="_Toc4697"/>
      <w:bookmarkStart w:id="1209" w:name="_Toc23377"/>
      <w:bookmarkStart w:id="1210" w:name="_Toc10468"/>
      <w:bookmarkStart w:id="1211" w:name="_Toc12968"/>
      <w:bookmarkStart w:id="1212" w:name="_Toc8469"/>
      <w:bookmarkStart w:id="1213" w:name="_Toc8658"/>
      <w:bookmarkStart w:id="1214" w:name="_Toc21909"/>
      <w:bookmarkStart w:id="1215" w:name="_Toc8136"/>
      <w:bookmarkStart w:id="1216" w:name="_Toc29156"/>
      <w:bookmarkStart w:id="1217" w:name="_Toc27296"/>
      <w:bookmarkStart w:id="1218" w:name="_Toc15353"/>
      <w:bookmarkStart w:id="1219" w:name="_Toc8601"/>
      <w:bookmarkStart w:id="1220" w:name="_Toc4844"/>
      <w:bookmarkStart w:id="1221" w:name="_Toc17387"/>
      <w:bookmarkStart w:id="1222" w:name="_Toc28497"/>
      <w:bookmarkStart w:id="1223" w:name="_Toc24175"/>
      <w:bookmarkStart w:id="1224" w:name="_Toc13715"/>
      <w:bookmarkStart w:id="1225" w:name="_Toc28522"/>
      <w:bookmarkStart w:id="1226" w:name="_Toc29177"/>
      <w:bookmarkStart w:id="1227" w:name="_Toc18108"/>
      <w:bookmarkStart w:id="1228" w:name="_Toc20511"/>
      <w:bookmarkStart w:id="1229" w:name="_Toc27220"/>
      <w:bookmarkStart w:id="1230" w:name="_Toc18024"/>
      <w:bookmarkStart w:id="1231" w:name="_Toc12439"/>
      <w:r>
        <w:rPr>
          <w:rFonts w:hint="eastAsia"/>
        </w:rPr>
        <w:t>再保产品信息表</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ZBCPXXB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再保产品信息表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701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本表报送人身保险公司进行再保险合同签约的相关产品信息，转分保业务不报送。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1703" w:type="dxa"/>
            <w:gridSpan w:val="2"/>
            <w:shd w:val="clear" w:color="auto" w:fill="auto"/>
            <w:vAlign w:val="center"/>
          </w:tcPr>
          <w:p>
            <w:pPr>
              <w:pStyle w:val="34"/>
              <w:ind w:firstLine="0" w:firstLineChars="0"/>
              <w:jc w:val="left"/>
              <w:rPr>
                <w:b w:val="0"/>
                <w:bCs/>
              </w:rPr>
            </w:pPr>
            <w:r>
              <w:rPr>
                <w:b w:val="0"/>
                <w:bCs/>
              </w:rPr>
              <w:t>ZBXHTHM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再保险合同或者附约号码。当该合同为主合同时填写合同号码，当该合同为附约合同时填写附约合同号码。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1703" w:type="dxa"/>
            <w:gridSpan w:val="2"/>
            <w:shd w:val="clear" w:color="auto" w:fill="auto"/>
            <w:vAlign w:val="center"/>
          </w:tcPr>
          <w:p>
            <w:pPr>
              <w:pStyle w:val="34"/>
              <w:ind w:firstLine="0" w:firstLineChars="0"/>
              <w:jc w:val="left"/>
              <w:rPr>
                <w:b w:val="0"/>
                <w:bCs/>
              </w:rPr>
            </w:pPr>
            <w:r>
              <w:rPr>
                <w:b w:val="0"/>
                <w:bCs/>
              </w:rPr>
              <w:t>ZBXHTMC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合同附约类型</w:t>
            </w:r>
          </w:p>
        </w:tc>
        <w:tc>
          <w:tcPr>
            <w:tcW w:w="1703" w:type="dxa"/>
            <w:gridSpan w:val="2"/>
            <w:shd w:val="clear" w:color="auto" w:fill="auto"/>
            <w:vAlign w:val="center"/>
          </w:tcPr>
          <w:p>
            <w:pPr>
              <w:pStyle w:val="34"/>
              <w:ind w:firstLine="0" w:firstLineChars="0"/>
              <w:jc w:val="left"/>
              <w:rPr>
                <w:b w:val="0"/>
                <w:bCs/>
              </w:rPr>
            </w:pPr>
            <w:r>
              <w:rPr>
                <w:b w:val="0"/>
                <w:bCs/>
              </w:rPr>
              <w:t>HTFYLX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再保险合同或合同附约的标志。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合同</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再保险附约主合同号</w:t>
            </w:r>
          </w:p>
        </w:tc>
        <w:tc>
          <w:tcPr>
            <w:tcW w:w="1703" w:type="dxa"/>
            <w:gridSpan w:val="2"/>
            <w:shd w:val="clear" w:color="auto" w:fill="auto"/>
            <w:vAlign w:val="center"/>
          </w:tcPr>
          <w:p>
            <w:pPr>
              <w:pStyle w:val="34"/>
              <w:ind w:firstLine="0" w:firstLineChars="0"/>
              <w:jc w:val="left"/>
              <w:rPr>
                <w:b w:val="0"/>
                <w:bCs/>
              </w:rPr>
            </w:pPr>
            <w:r>
              <w:rPr>
                <w:b w:val="0"/>
                <w:bCs/>
              </w:rPr>
              <w:t>ZBXFYZHTH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当该合同为主合同时填写合同号码，当该合同为附约合同时填写该附约合同的主合同号码。关联数据项：再保产品信息表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4"/>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产品名称</w:t>
            </w:r>
          </w:p>
        </w:tc>
        <w:tc>
          <w:tcPr>
            <w:tcW w:w="1703" w:type="dxa"/>
            <w:gridSpan w:val="2"/>
            <w:shd w:val="clear" w:color="auto" w:fill="auto"/>
            <w:vAlign w:val="center"/>
          </w:tcPr>
          <w:p>
            <w:pPr>
              <w:pStyle w:val="34"/>
              <w:ind w:firstLine="0" w:firstLineChars="0"/>
              <w:jc w:val="left"/>
              <w:rPr>
                <w:b w:val="0"/>
                <w:bCs/>
              </w:rPr>
            </w:pPr>
            <w:r>
              <w:rPr>
                <w:b w:val="0"/>
                <w:bCs/>
              </w:rPr>
              <w:t>CPMC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保险产品的中文全称，需与报送至银保监会行政审批系统或保险产品电子化报备和管理信息系统的产品名称保持一致。关联数据项：险种定义表</w:t>
            </w:r>
            <w:r>
              <w:rPr>
                <w:rFonts w:asciiTheme="minorEastAsia" w:hAnsiTheme="minorEastAsia" w:eastAsiaTheme="minorEastAsia" w:cstheme="minorEastAsia"/>
                <w:color w:val="000000" w:themeColor="text1"/>
                <w:kern w:val="0"/>
                <w:sz w:val="21"/>
                <w:szCs w:val="21"/>
                <w14:textFill>
                  <w14:solidFill>
                    <w14:schemeClr w14:val="tx1"/>
                  </w14:solidFill>
                </w14:textFill>
              </w:rPr>
              <w:t>-产品名称。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团个性质</w:t>
            </w:r>
          </w:p>
        </w:tc>
        <w:tc>
          <w:tcPr>
            <w:tcW w:w="1703" w:type="dxa"/>
            <w:gridSpan w:val="2"/>
            <w:shd w:val="clear" w:color="auto" w:fill="auto"/>
            <w:vAlign w:val="center"/>
          </w:tcPr>
          <w:p>
            <w:pPr>
              <w:pStyle w:val="34"/>
              <w:ind w:firstLine="0" w:firstLineChars="0"/>
              <w:jc w:val="left"/>
              <w:rPr>
                <w:b w:val="0"/>
                <w:bCs/>
              </w:rPr>
            </w:pPr>
            <w:r>
              <w:rPr>
                <w:b w:val="0"/>
                <w:bCs/>
              </w:rPr>
              <w:t>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按个人、集体等特征划分的保单分类代码。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险类</w:t>
            </w:r>
          </w:p>
        </w:tc>
        <w:tc>
          <w:tcPr>
            <w:tcW w:w="1703" w:type="dxa"/>
            <w:gridSpan w:val="2"/>
            <w:shd w:val="clear" w:color="auto" w:fill="auto"/>
            <w:vAlign w:val="center"/>
          </w:tcPr>
          <w:p>
            <w:pPr>
              <w:pStyle w:val="34"/>
              <w:ind w:firstLine="0" w:firstLineChars="0"/>
              <w:jc w:val="left"/>
              <w:rPr>
                <w:b w:val="0"/>
                <w:bCs/>
              </w:rPr>
            </w:pPr>
            <w:r>
              <w:rPr>
                <w:b w:val="0"/>
                <w:bCs/>
              </w:rPr>
              <w:t>XL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stheme="minorEastAsia"/>
                <w:color w:val="000000" w:themeColor="text1"/>
                <w:kern w:val="0"/>
                <w:sz w:val="21"/>
                <w:szCs w:val="21"/>
                <w14:textFill>
                  <w14:solidFill>
                    <w14:schemeClr w14:val="tx1"/>
                  </w14:solidFill>
                </w14:textFill>
              </w:rPr>
              <w:t>按保险标的、保险对象或保险责任对保险产品进行分类</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，按最细粒度（有三级分类上报三级分类）上报，对应《业务代码表》中的“险类代码”。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 人寿保险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13100     定期寿险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13200     终身寿险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13300     两全保险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13310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5年期以下两全保险（不含5年）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13320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5年期及以上两全保险（含5年）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 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14100     普通年金保险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14200     养老年金保险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 健康保险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15100     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15110         费用补偿型医疗保险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15120         定额给付型医疗保险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15200     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15210         重大疾病保险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15211             重大疾病保险（包含轻症)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15212             重大疾病保险（不含轻症）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15220         防癌保险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15230         轻症疾病保险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15290         其他疾病保险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15300     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15400     失能保险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15500     医疗意外保险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16000 意外伤害保险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17000 健康委托管理产品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18000 养老委托管理产品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责任代码</w:t>
            </w:r>
          </w:p>
        </w:tc>
        <w:tc>
          <w:tcPr>
            <w:tcW w:w="1703" w:type="dxa"/>
            <w:gridSpan w:val="2"/>
            <w:shd w:val="clear" w:color="auto" w:fill="auto"/>
            <w:vAlign w:val="center"/>
          </w:tcPr>
          <w:p>
            <w:pPr>
              <w:pStyle w:val="34"/>
              <w:ind w:firstLine="0" w:firstLineChars="0"/>
              <w:jc w:val="left"/>
              <w:rPr>
                <w:b w:val="0"/>
                <w:bCs/>
              </w:rPr>
            </w:pPr>
            <w:r>
              <w:rPr>
                <w:b w:val="0"/>
                <w:bCs/>
              </w:rPr>
              <w:t>ZRDM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004028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保险公司系统内的险种责任代码。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责任名称</w:t>
            </w:r>
          </w:p>
        </w:tc>
        <w:tc>
          <w:tcPr>
            <w:tcW w:w="1703" w:type="dxa"/>
            <w:gridSpan w:val="2"/>
            <w:shd w:val="clear" w:color="auto" w:fill="auto"/>
            <w:vAlign w:val="center"/>
          </w:tcPr>
          <w:p>
            <w:pPr>
              <w:pStyle w:val="34"/>
              <w:ind w:firstLine="0" w:firstLineChars="0"/>
              <w:jc w:val="left"/>
              <w:rPr>
                <w:b w:val="0"/>
                <w:bCs/>
              </w:rPr>
            </w:pPr>
            <w:r>
              <w:rPr>
                <w:b w:val="0"/>
                <w:bCs/>
              </w:rPr>
              <w:t>ZRMC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004029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保险公司系统内的险种责任名称。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再保险公司代码</w:t>
            </w:r>
          </w:p>
        </w:tc>
        <w:tc>
          <w:tcPr>
            <w:tcW w:w="1703" w:type="dxa"/>
            <w:gridSpan w:val="2"/>
            <w:shd w:val="clear" w:color="auto" w:fill="auto"/>
            <w:vAlign w:val="center"/>
          </w:tcPr>
          <w:p>
            <w:pPr>
              <w:pStyle w:val="34"/>
              <w:ind w:firstLine="0" w:firstLineChars="0"/>
              <w:jc w:val="left"/>
              <w:rPr>
                <w:b w:val="0"/>
                <w:bCs/>
              </w:rPr>
            </w:pPr>
            <w:r>
              <w:rPr>
                <w:b w:val="0"/>
                <w:bCs/>
              </w:rPr>
              <w:t>ZBXGSDM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15</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再保险公司名称</w:t>
            </w:r>
          </w:p>
        </w:tc>
        <w:tc>
          <w:tcPr>
            <w:tcW w:w="1703" w:type="dxa"/>
            <w:gridSpan w:val="2"/>
            <w:shd w:val="clear" w:color="auto" w:fill="auto"/>
            <w:vAlign w:val="center"/>
          </w:tcPr>
          <w:p>
            <w:pPr>
              <w:pStyle w:val="34"/>
              <w:ind w:firstLine="0" w:firstLineChars="0"/>
              <w:jc w:val="left"/>
              <w:rPr>
                <w:b w:val="0"/>
                <w:bCs/>
              </w:rPr>
            </w:pPr>
            <w:r>
              <w:rPr>
                <w:b w:val="0"/>
                <w:bCs/>
              </w:rPr>
              <w:t>ZBXGSMC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再保险公司的名称，对应《业务代码表》中的“保险分支机构代码”中的名称。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再保人参与份额比例</w:t>
            </w:r>
          </w:p>
        </w:tc>
        <w:tc>
          <w:tcPr>
            <w:tcW w:w="1703" w:type="dxa"/>
            <w:gridSpan w:val="2"/>
            <w:shd w:val="clear" w:color="auto" w:fill="auto"/>
            <w:vAlign w:val="center"/>
          </w:tcPr>
          <w:p>
            <w:pPr>
              <w:pStyle w:val="34"/>
              <w:ind w:firstLine="0" w:firstLineChars="0"/>
              <w:jc w:val="left"/>
              <w:rPr>
                <w:b w:val="0"/>
                <w:bCs/>
              </w:rPr>
            </w:pPr>
            <w:r>
              <w:rPr>
                <w:b w:val="0"/>
                <w:bCs/>
              </w:rPr>
              <w:t>ZBRCYFEBL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同一合同中，若由多家再保公司参与分保，则填报每家再保公司所承担份额的比例。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分保方式</w:t>
            </w:r>
          </w:p>
        </w:tc>
        <w:tc>
          <w:tcPr>
            <w:tcW w:w="1703" w:type="dxa"/>
            <w:gridSpan w:val="2"/>
            <w:shd w:val="clear" w:color="auto" w:fill="auto"/>
            <w:vAlign w:val="center"/>
          </w:tcPr>
          <w:p>
            <w:pPr>
              <w:pStyle w:val="34"/>
              <w:ind w:firstLine="0" w:firstLineChars="0"/>
              <w:jc w:val="left"/>
              <w:rPr>
                <w:b w:val="0"/>
                <w:bCs/>
              </w:rPr>
            </w:pPr>
            <w:r>
              <w:rPr>
                <w:b w:val="0"/>
                <w:bCs/>
              </w:rPr>
              <w:t>FBFS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再保险合同中约定的分保方式。</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溢额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成数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成数溢额混合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超赔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保险期限类型</w:t>
            </w:r>
          </w:p>
        </w:tc>
        <w:tc>
          <w:tcPr>
            <w:tcW w:w="1703" w:type="dxa"/>
            <w:gridSpan w:val="2"/>
            <w:shd w:val="clear" w:color="auto" w:fill="auto"/>
            <w:vAlign w:val="center"/>
          </w:tcPr>
          <w:p>
            <w:pPr>
              <w:pStyle w:val="34"/>
              <w:ind w:firstLine="0" w:firstLineChars="0"/>
              <w:jc w:val="left"/>
              <w:rPr>
                <w:b w:val="0"/>
                <w:bCs/>
              </w:rPr>
            </w:pPr>
            <w:r>
              <w:rPr>
                <w:b w:val="0"/>
                <w:bCs/>
              </w:rPr>
              <w:t>BXQXLX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保险责任的起讫期间，在此期间内保险人对发生的保险事故承担保险赔付义务。根据起讫期间长短进行分类。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有多个保险期限类型的，逐个填写，使用英文半角分号隔开。填报中文描述。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长期险定期(年)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 长期险定期(岁)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 长期险定期(两可)</w:t>
            </w:r>
          </w:p>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 长期险终身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短期险短期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短期险极短期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主险缴费期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 未知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自留额</w:t>
            </w:r>
          </w:p>
        </w:tc>
        <w:tc>
          <w:tcPr>
            <w:tcW w:w="1703" w:type="dxa"/>
            <w:gridSpan w:val="2"/>
            <w:shd w:val="clear" w:color="auto" w:fill="auto"/>
            <w:vAlign w:val="center"/>
          </w:tcPr>
          <w:p>
            <w:pPr>
              <w:pStyle w:val="34"/>
              <w:ind w:firstLine="0" w:firstLineChars="0"/>
              <w:jc w:val="left"/>
              <w:rPr>
                <w:b w:val="0"/>
                <w:bCs/>
              </w:rPr>
            </w:pPr>
            <w:r>
              <w:rPr>
                <w:b w:val="0"/>
                <w:bCs/>
              </w:rPr>
              <w:t>ZLE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分出公司根据自身偿付能力所确定承担的责任限额，分保方式属溢额或成数溢额混合时报送。若无“自留额”数据，报送默认值0。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自留比例</w:t>
            </w:r>
          </w:p>
        </w:tc>
        <w:tc>
          <w:tcPr>
            <w:tcW w:w="1703" w:type="dxa"/>
            <w:gridSpan w:val="2"/>
            <w:shd w:val="clear" w:color="auto" w:fill="auto"/>
            <w:vAlign w:val="center"/>
          </w:tcPr>
          <w:p>
            <w:pPr>
              <w:pStyle w:val="34"/>
              <w:ind w:firstLine="0" w:firstLineChars="0"/>
              <w:jc w:val="left"/>
              <w:rPr>
                <w:b w:val="0"/>
                <w:bCs/>
              </w:rPr>
            </w:pPr>
            <w:r>
              <w:rPr>
                <w:b w:val="0"/>
                <w:bCs/>
              </w:rPr>
              <w:t>ZLBL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分出公司根据自身偿付能力所确定承担的责任限额，分保方式属成数或成数溢额混合时报送。若无“自留比例”数据，报送默认值0。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分保比例</w:t>
            </w:r>
          </w:p>
        </w:tc>
        <w:tc>
          <w:tcPr>
            <w:tcW w:w="1703" w:type="dxa"/>
            <w:gridSpan w:val="2"/>
            <w:shd w:val="clear" w:color="auto" w:fill="auto"/>
            <w:vAlign w:val="center"/>
          </w:tcPr>
          <w:p>
            <w:pPr>
              <w:pStyle w:val="34"/>
              <w:ind w:firstLine="0" w:firstLineChars="0"/>
              <w:jc w:val="left"/>
              <w:rPr>
                <w:b w:val="0"/>
                <w:bCs/>
              </w:rPr>
            </w:pPr>
            <w:r>
              <w:rPr>
                <w:b w:val="0"/>
                <w:bCs/>
              </w:rPr>
              <w:t>FBBL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分保方式属成数或成数溢额混合时报送。若无“分保比例”数据，报送默认值0。</w:t>
            </w:r>
          </w:p>
        </w:tc>
      </w:tr>
    </w:tbl>
    <w:p>
      <w:pPr>
        <w:pStyle w:val="4"/>
        <w:ind w:firstLine="601"/>
      </w:pPr>
      <w:bookmarkStart w:id="1232" w:name="_Toc5113"/>
      <w:bookmarkStart w:id="1233" w:name="_Toc25438"/>
      <w:bookmarkStart w:id="1234" w:name="_Toc5684"/>
      <w:bookmarkStart w:id="1235" w:name="_Toc5518"/>
      <w:bookmarkStart w:id="1236" w:name="_Toc25424"/>
      <w:bookmarkStart w:id="1237" w:name="_Toc21090"/>
      <w:bookmarkStart w:id="1238" w:name="_Toc171"/>
      <w:bookmarkStart w:id="1239" w:name="_Toc3754"/>
      <w:bookmarkStart w:id="1240" w:name="_Toc27332"/>
      <w:bookmarkStart w:id="1241" w:name="_Toc7928"/>
      <w:bookmarkStart w:id="1242" w:name="_Toc634"/>
      <w:bookmarkStart w:id="1243" w:name="_Toc2569"/>
      <w:bookmarkStart w:id="1244" w:name="_Toc29681"/>
      <w:bookmarkStart w:id="1245" w:name="_Toc14354"/>
      <w:bookmarkStart w:id="1246" w:name="_Toc2918"/>
      <w:bookmarkStart w:id="1247" w:name="_Toc7716"/>
      <w:bookmarkStart w:id="1248" w:name="_Toc343"/>
      <w:bookmarkStart w:id="1249" w:name="_Toc19524"/>
      <w:bookmarkStart w:id="1250" w:name="_Toc23164"/>
      <w:bookmarkStart w:id="1251" w:name="_Toc14964"/>
      <w:bookmarkStart w:id="1252" w:name="_Toc15637"/>
      <w:bookmarkStart w:id="1253" w:name="_Toc11333"/>
      <w:bookmarkStart w:id="1254" w:name="_Toc4158"/>
      <w:bookmarkStart w:id="1255" w:name="_Toc31188"/>
      <w:bookmarkStart w:id="1256" w:name="_Toc1397"/>
      <w:bookmarkStart w:id="1257" w:name="_Toc26485"/>
      <w:bookmarkStart w:id="1258" w:name="_Toc26750"/>
      <w:bookmarkStart w:id="1259" w:name="_Toc24550"/>
      <w:bookmarkStart w:id="1260" w:name="_Toc19393"/>
      <w:bookmarkStart w:id="1261" w:name="_Toc16125"/>
      <w:r>
        <w:rPr>
          <w:rFonts w:hint="eastAsia"/>
        </w:rPr>
        <w:t>再保合同信息表</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ZBHTXXB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再保合同信息表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702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本表报送人身保险公司再保合同相关信息，转分保业务不报送。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1703" w:type="dxa"/>
            <w:gridSpan w:val="2"/>
            <w:shd w:val="clear" w:color="auto" w:fill="auto"/>
            <w:vAlign w:val="center"/>
          </w:tcPr>
          <w:p>
            <w:pPr>
              <w:pStyle w:val="34"/>
              <w:ind w:firstLine="0" w:firstLineChars="0"/>
              <w:jc w:val="left"/>
              <w:rPr>
                <w:b w:val="0"/>
                <w:bCs/>
              </w:rPr>
            </w:pPr>
            <w:r>
              <w:rPr>
                <w:b w:val="0"/>
                <w:bCs/>
              </w:rPr>
              <w:t>ZBXHTHM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主键。再保险合同或者附约号码。当该合同为主合同时填写合同号码，当该合同为附约合同时填写附约合同号码。关联数据项：再保产品信息表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1703" w:type="dxa"/>
            <w:gridSpan w:val="2"/>
            <w:shd w:val="clear" w:color="auto" w:fill="auto"/>
            <w:vAlign w:val="center"/>
          </w:tcPr>
          <w:p>
            <w:pPr>
              <w:pStyle w:val="34"/>
              <w:ind w:firstLine="0" w:firstLineChars="0"/>
              <w:jc w:val="left"/>
              <w:rPr>
                <w:b w:val="0"/>
                <w:bCs/>
              </w:rPr>
            </w:pPr>
            <w:r>
              <w:rPr>
                <w:b w:val="0"/>
                <w:bCs/>
              </w:rPr>
              <w:t>ZBXHTMC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再保险合同或者附约名称。关联数据项：再保产品信息表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合同附约类型</w:t>
            </w:r>
          </w:p>
        </w:tc>
        <w:tc>
          <w:tcPr>
            <w:tcW w:w="1703" w:type="dxa"/>
            <w:gridSpan w:val="2"/>
            <w:shd w:val="clear" w:color="auto" w:fill="auto"/>
            <w:vAlign w:val="center"/>
          </w:tcPr>
          <w:p>
            <w:pPr>
              <w:pStyle w:val="34"/>
              <w:ind w:firstLine="0" w:firstLineChars="0"/>
              <w:jc w:val="left"/>
              <w:rPr>
                <w:b w:val="0"/>
                <w:bCs/>
              </w:rPr>
            </w:pPr>
            <w:r>
              <w:rPr>
                <w:b w:val="0"/>
                <w:bCs/>
              </w:rPr>
              <w:t>HTFYLX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再保险合同或合同附约的标志。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合同</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再保险附约主合同号</w:t>
            </w:r>
          </w:p>
        </w:tc>
        <w:tc>
          <w:tcPr>
            <w:tcW w:w="1703" w:type="dxa"/>
            <w:gridSpan w:val="2"/>
            <w:shd w:val="clear" w:color="auto" w:fill="auto"/>
            <w:vAlign w:val="center"/>
          </w:tcPr>
          <w:p>
            <w:pPr>
              <w:pStyle w:val="34"/>
              <w:ind w:firstLine="0" w:firstLineChars="0"/>
              <w:jc w:val="left"/>
              <w:rPr>
                <w:b w:val="0"/>
                <w:bCs/>
              </w:rPr>
            </w:pPr>
            <w:r>
              <w:rPr>
                <w:b w:val="0"/>
                <w:bCs/>
              </w:rPr>
              <w:t>ZBXFYZHTH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当该合同为主合同时填写合同号码，当该合同为附约合同时填写该附约合同的主合同号码。关联数据项：再保合同信息表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合同状态</w:t>
            </w:r>
          </w:p>
        </w:tc>
        <w:tc>
          <w:tcPr>
            <w:tcW w:w="1703" w:type="dxa"/>
            <w:gridSpan w:val="2"/>
            <w:shd w:val="clear" w:color="auto" w:fill="auto"/>
            <w:vAlign w:val="center"/>
          </w:tcPr>
          <w:p>
            <w:pPr>
              <w:pStyle w:val="34"/>
              <w:ind w:firstLine="0" w:firstLineChars="0"/>
              <w:jc w:val="left"/>
              <w:rPr>
                <w:b w:val="0"/>
                <w:bCs/>
              </w:rPr>
            </w:pPr>
            <w:r>
              <w:rPr>
                <w:b w:val="0"/>
                <w:bCs/>
              </w:rPr>
              <w:t>HTZT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合同是否有效状态。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w:t>
            </w:r>
            <w:r>
              <w:rPr>
                <w:rFonts w:ascii="Times New Roman" w:hAnsi="Times New Roman" w:eastAsia="宋体"/>
                <w:color w:val="000000" w:themeColor="text1"/>
                <w:kern w:val="0"/>
                <w:sz w:val="21"/>
                <w:szCs w:val="21"/>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临分标志</w:t>
            </w:r>
          </w:p>
        </w:tc>
        <w:tc>
          <w:tcPr>
            <w:tcW w:w="1703" w:type="dxa"/>
            <w:gridSpan w:val="2"/>
            <w:shd w:val="clear" w:color="auto" w:fill="auto"/>
            <w:vAlign w:val="center"/>
          </w:tcPr>
          <w:p>
            <w:pPr>
              <w:pStyle w:val="34"/>
              <w:ind w:firstLine="0" w:firstLineChars="0"/>
              <w:jc w:val="left"/>
              <w:rPr>
                <w:b w:val="0"/>
                <w:bCs/>
              </w:rPr>
            </w:pPr>
            <w:r>
              <w:rPr>
                <w:b w:val="0"/>
                <w:bCs/>
              </w:rPr>
              <w:t>HT</w:t>
            </w:r>
            <w:del w:id="472" w:author="huzhiwei" w:date="2020-08-17T17:10:11Z">
              <w:r>
                <w:rPr>
                  <w:b w:val="0"/>
                  <w:bCs/>
                </w:rPr>
                <w:delText>/</w:delText>
              </w:r>
            </w:del>
            <w:r>
              <w:rPr>
                <w:b w:val="0"/>
                <w:bCs/>
              </w:rPr>
              <w:t>LFBZ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是否为临时分保。</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合同签署日期</w:t>
            </w:r>
          </w:p>
        </w:tc>
        <w:tc>
          <w:tcPr>
            <w:tcW w:w="1703" w:type="dxa"/>
            <w:gridSpan w:val="2"/>
            <w:shd w:val="clear" w:color="auto" w:fill="auto"/>
            <w:vAlign w:val="center"/>
          </w:tcPr>
          <w:p>
            <w:pPr>
              <w:pStyle w:val="34"/>
              <w:ind w:firstLine="0" w:firstLineChars="0"/>
              <w:jc w:val="left"/>
              <w:rPr>
                <w:b w:val="0"/>
                <w:bCs/>
              </w:rPr>
            </w:pPr>
            <w:r>
              <w:rPr>
                <w:b w:val="0"/>
                <w:bCs/>
              </w:rPr>
              <w:t>HTQSRQ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再保险合同上记录的签署日期。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合同生效起期</w:t>
            </w:r>
          </w:p>
        </w:tc>
        <w:tc>
          <w:tcPr>
            <w:tcW w:w="1703" w:type="dxa"/>
            <w:gridSpan w:val="2"/>
            <w:shd w:val="clear" w:color="auto" w:fill="auto"/>
            <w:vAlign w:val="center"/>
          </w:tcPr>
          <w:p>
            <w:pPr>
              <w:pStyle w:val="34"/>
              <w:ind w:firstLine="0" w:firstLineChars="0"/>
              <w:jc w:val="left"/>
              <w:rPr>
                <w:b w:val="0"/>
                <w:bCs/>
              </w:rPr>
            </w:pPr>
            <w:r>
              <w:rPr>
                <w:b w:val="0"/>
                <w:bCs/>
              </w:rPr>
              <w:t>HTSXQQ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再保合同上记录的生效日期。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合同生效止期</w:t>
            </w:r>
          </w:p>
        </w:tc>
        <w:tc>
          <w:tcPr>
            <w:tcW w:w="1703" w:type="dxa"/>
            <w:gridSpan w:val="2"/>
            <w:shd w:val="clear" w:color="auto" w:fill="auto"/>
            <w:vAlign w:val="center"/>
          </w:tcPr>
          <w:p>
            <w:pPr>
              <w:pStyle w:val="34"/>
              <w:ind w:firstLine="0" w:firstLineChars="0"/>
              <w:jc w:val="left"/>
              <w:rPr>
                <w:b w:val="0"/>
                <w:bCs/>
              </w:rPr>
            </w:pPr>
            <w:r>
              <w:rPr>
                <w:b w:val="0"/>
                <w:bCs/>
              </w:rPr>
              <w:t>HTSXZQ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再保合同上的记录的终止日期。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合同类型</w:t>
            </w:r>
          </w:p>
        </w:tc>
        <w:tc>
          <w:tcPr>
            <w:tcW w:w="1703" w:type="dxa"/>
            <w:gridSpan w:val="2"/>
            <w:shd w:val="clear" w:color="auto" w:fill="auto"/>
            <w:vAlign w:val="center"/>
          </w:tcPr>
          <w:p>
            <w:pPr>
              <w:pStyle w:val="34"/>
              <w:ind w:firstLine="0" w:firstLineChars="0"/>
              <w:jc w:val="left"/>
              <w:rPr>
                <w:b w:val="0"/>
                <w:bCs/>
              </w:rPr>
            </w:pPr>
            <w:r>
              <w:rPr>
                <w:b w:val="0"/>
                <w:bCs/>
              </w:rPr>
              <w:t>HTLX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再保险合同的类型标志。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比例合同</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非比例合同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再保险公司代码</w:t>
            </w:r>
          </w:p>
        </w:tc>
        <w:tc>
          <w:tcPr>
            <w:tcW w:w="1703" w:type="dxa"/>
            <w:gridSpan w:val="2"/>
            <w:shd w:val="clear" w:color="auto" w:fill="auto"/>
            <w:vAlign w:val="center"/>
          </w:tcPr>
          <w:p>
            <w:pPr>
              <w:pStyle w:val="34"/>
              <w:ind w:firstLine="0" w:firstLineChars="0"/>
              <w:jc w:val="left"/>
              <w:rPr>
                <w:b w:val="0"/>
                <w:bCs/>
              </w:rPr>
            </w:pPr>
            <w:r>
              <w:rPr>
                <w:b w:val="0"/>
                <w:bCs/>
              </w:rPr>
              <w:t>ZBXGSDM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15</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主键。再保险公司代码，对应《业务代码表》中的“保险分支机构代码”。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再保险公司名称</w:t>
            </w:r>
          </w:p>
        </w:tc>
        <w:tc>
          <w:tcPr>
            <w:tcW w:w="1703" w:type="dxa"/>
            <w:gridSpan w:val="2"/>
            <w:shd w:val="clear" w:color="auto" w:fill="auto"/>
            <w:vAlign w:val="center"/>
          </w:tcPr>
          <w:p>
            <w:pPr>
              <w:pStyle w:val="34"/>
              <w:ind w:firstLine="0" w:firstLineChars="0"/>
              <w:jc w:val="left"/>
              <w:rPr>
                <w:b w:val="0"/>
                <w:bCs/>
              </w:rPr>
            </w:pPr>
            <w:r>
              <w:rPr>
                <w:b w:val="0"/>
                <w:bCs/>
              </w:rPr>
              <w:t>ZBXGSMC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再保险公司的名称，对应《业务代码表》中的“保险分支机构代码”中的名称。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再保险经纪人</w:t>
            </w:r>
          </w:p>
        </w:tc>
        <w:tc>
          <w:tcPr>
            <w:tcW w:w="1703" w:type="dxa"/>
            <w:gridSpan w:val="2"/>
            <w:shd w:val="clear" w:color="auto" w:fill="auto"/>
            <w:vAlign w:val="center"/>
          </w:tcPr>
          <w:p>
            <w:pPr>
              <w:pStyle w:val="34"/>
              <w:ind w:firstLine="0" w:firstLineChars="0"/>
              <w:jc w:val="left"/>
              <w:rPr>
                <w:b w:val="0"/>
                <w:bCs/>
              </w:rPr>
            </w:pPr>
            <w:r>
              <w:rPr>
                <w:b w:val="0"/>
                <w:bCs/>
              </w:rPr>
              <w:t>ZBXJJR</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当再保险合同通过再保险经纪人办理时，填报再保险经纪人姓名。</w:t>
            </w:r>
          </w:p>
        </w:tc>
      </w:tr>
    </w:tbl>
    <w:p>
      <w:pPr>
        <w:pStyle w:val="4"/>
        <w:ind w:firstLine="601"/>
      </w:pPr>
      <w:bookmarkStart w:id="1262" w:name="_Toc19281"/>
      <w:bookmarkStart w:id="1263" w:name="_Toc394"/>
      <w:bookmarkStart w:id="1264" w:name="_Toc29166"/>
      <w:bookmarkStart w:id="1265" w:name="_Toc8182"/>
      <w:bookmarkStart w:id="1266" w:name="_Toc27693"/>
      <w:bookmarkStart w:id="1267" w:name="_Toc24580"/>
      <w:bookmarkStart w:id="1268" w:name="_Toc6345"/>
      <w:bookmarkStart w:id="1269" w:name="_Toc14436"/>
      <w:bookmarkStart w:id="1270" w:name="_Toc3842"/>
      <w:bookmarkStart w:id="1271" w:name="_Toc21176"/>
      <w:bookmarkStart w:id="1272" w:name="_Toc15853"/>
      <w:bookmarkStart w:id="1273" w:name="_Toc11896"/>
      <w:bookmarkStart w:id="1274" w:name="_Toc26529"/>
      <w:bookmarkStart w:id="1275" w:name="_Toc12978"/>
      <w:bookmarkStart w:id="1276" w:name="_Toc11335"/>
      <w:bookmarkStart w:id="1277" w:name="_Toc26028"/>
      <w:bookmarkStart w:id="1278" w:name="_Toc18196"/>
      <w:bookmarkStart w:id="1279" w:name="_Toc9551"/>
      <w:bookmarkStart w:id="1280" w:name="_Toc10057"/>
      <w:bookmarkStart w:id="1281" w:name="_Toc21586"/>
      <w:bookmarkStart w:id="1282" w:name="_Toc14467"/>
      <w:bookmarkStart w:id="1283" w:name="_Toc27207"/>
      <w:bookmarkStart w:id="1284" w:name="_Toc19687"/>
      <w:bookmarkStart w:id="1285" w:name="_Toc15555"/>
      <w:bookmarkStart w:id="1286" w:name="_Toc4597"/>
      <w:bookmarkStart w:id="1287" w:name="_Toc14249"/>
      <w:bookmarkStart w:id="1288" w:name="_Toc12434"/>
      <w:bookmarkStart w:id="1289" w:name="_Toc747"/>
      <w:bookmarkStart w:id="1290" w:name="_Toc10960"/>
      <w:bookmarkStart w:id="1291" w:name="_Toc5968"/>
      <w:r>
        <w:rPr>
          <w:rFonts w:hint="eastAsia"/>
        </w:rPr>
        <w:t>再保账单信息表</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tbl>
      <w:tblPr>
        <w:tblStyle w:val="29"/>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ZBZDXXB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再保账单信息表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703</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本表报送人身保险公司再保险账单相关信息，转分保业务不用报送。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账单编号</w:t>
            </w:r>
          </w:p>
        </w:tc>
        <w:tc>
          <w:tcPr>
            <w:tcW w:w="1703" w:type="dxa"/>
            <w:gridSpan w:val="2"/>
            <w:shd w:val="clear" w:color="auto" w:fill="auto"/>
            <w:vAlign w:val="center"/>
          </w:tcPr>
          <w:p>
            <w:pPr>
              <w:pStyle w:val="34"/>
              <w:ind w:firstLine="0" w:firstLineChars="0"/>
              <w:jc w:val="left"/>
              <w:rPr>
                <w:b w:val="0"/>
                <w:bCs/>
              </w:rPr>
            </w:pPr>
            <w:r>
              <w:rPr>
                <w:b w:val="0"/>
                <w:bCs/>
              </w:rPr>
              <w:t>ZDBH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473" w:author="留白" w:date="2020-11-25T17:51:57Z">
              <w:r>
                <w:rPr>
                  <w:rFonts w:hint="eastAsia" w:ascii="Times New Roman" w:hAnsi="Times New Roman" w:eastAsia="宋体"/>
                  <w:color w:val="000000" w:themeColor="text1"/>
                  <w:kern w:val="0"/>
                  <w:sz w:val="21"/>
                  <w:szCs w:val="21"/>
                  <w:lang w:val="en-US" w:eastAsia="zh-CN"/>
                  <w14:textFill>
                    <w14:solidFill>
                      <w14:schemeClr w14:val="tx1"/>
                    </w14:solidFill>
                  </w14:textFill>
                </w:rPr>
                <w:t>20</w:t>
              </w:r>
            </w:ins>
            <w:del w:id="474" w:author="留白" w:date="2020-11-25T17:51:57Z">
              <w:r>
                <w:rPr>
                  <w:rFonts w:ascii="Times New Roman" w:hAnsi="Times New Roman" w:eastAsia="宋体"/>
                  <w:color w:val="000000" w:themeColor="text1"/>
                  <w:kern w:val="0"/>
                  <w:sz w:val="21"/>
                  <w:szCs w:val="21"/>
                  <w14:textFill>
                    <w14:solidFill>
                      <w14:schemeClr w14:val="tx1"/>
                    </w14:solidFill>
                  </w14:textFill>
                </w:rPr>
                <w:delText>5</w:delText>
              </w:r>
            </w:del>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w:t>
            </w:r>
            <w:bookmarkStart w:id="1292" w:name="_Hlk22819268"/>
            <w:r>
              <w:rPr>
                <w:rFonts w:asciiTheme="minorEastAsia" w:hAnsiTheme="minorEastAsia" w:eastAsiaTheme="minorEastAsia" w:cstheme="minorEastAsia"/>
                <w:color w:val="000000" w:themeColor="text1"/>
                <w:kern w:val="0"/>
                <w:sz w:val="21"/>
                <w:szCs w:val="21"/>
                <w14:textFill>
                  <w14:solidFill>
                    <w14:schemeClr w14:val="tx1"/>
                  </w14:solidFill>
                </w14:textFill>
              </w:rPr>
              <w:t>直保公司基于管理需要对账单编制的</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唯一编码。</w:t>
            </w:r>
            <w:bookmarkEnd w:id="129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账单起期</w:t>
            </w:r>
          </w:p>
        </w:tc>
        <w:tc>
          <w:tcPr>
            <w:tcW w:w="1703" w:type="dxa"/>
            <w:gridSpan w:val="2"/>
            <w:shd w:val="clear" w:color="auto" w:fill="auto"/>
            <w:vAlign w:val="center"/>
          </w:tcPr>
          <w:p>
            <w:pPr>
              <w:pStyle w:val="34"/>
              <w:ind w:firstLine="0" w:firstLineChars="0"/>
              <w:jc w:val="left"/>
              <w:rPr>
                <w:b w:val="0"/>
                <w:bCs/>
              </w:rPr>
            </w:pPr>
            <w:r>
              <w:rPr>
                <w:b w:val="0"/>
                <w:bCs/>
              </w:rPr>
              <w:t>ZDQQ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分保账单的账单计算起始日期。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账单止期</w:t>
            </w:r>
          </w:p>
        </w:tc>
        <w:tc>
          <w:tcPr>
            <w:tcW w:w="1703" w:type="dxa"/>
            <w:gridSpan w:val="2"/>
            <w:shd w:val="clear" w:color="auto" w:fill="auto"/>
            <w:vAlign w:val="center"/>
          </w:tcPr>
          <w:p>
            <w:pPr>
              <w:pStyle w:val="34"/>
              <w:ind w:firstLine="0" w:firstLineChars="0"/>
              <w:jc w:val="left"/>
              <w:rPr>
                <w:b w:val="0"/>
                <w:bCs/>
              </w:rPr>
            </w:pPr>
            <w:r>
              <w:rPr>
                <w:b w:val="0"/>
                <w:bCs/>
              </w:rPr>
              <w:t>ZDZQ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分保账单的账单计算截止日期。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再保险公司代码</w:t>
            </w:r>
          </w:p>
        </w:tc>
        <w:tc>
          <w:tcPr>
            <w:tcW w:w="1703" w:type="dxa"/>
            <w:gridSpan w:val="2"/>
            <w:shd w:val="clear" w:color="auto" w:fill="auto"/>
            <w:vAlign w:val="center"/>
          </w:tcPr>
          <w:p>
            <w:pPr>
              <w:pStyle w:val="34"/>
              <w:ind w:firstLine="0" w:firstLineChars="0"/>
              <w:jc w:val="left"/>
              <w:rPr>
                <w:b w:val="0"/>
                <w:bCs/>
              </w:rPr>
            </w:pPr>
            <w:r>
              <w:rPr>
                <w:b w:val="0"/>
                <w:bCs/>
              </w:rPr>
              <w:t>ZBXGSDM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主键。再保险公司的代码，对应《业务代码表》中的“保险分支机构代码”。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再保险公司名称</w:t>
            </w:r>
          </w:p>
        </w:tc>
        <w:tc>
          <w:tcPr>
            <w:tcW w:w="1703" w:type="dxa"/>
            <w:gridSpan w:val="2"/>
            <w:shd w:val="clear" w:color="auto" w:fill="auto"/>
            <w:vAlign w:val="center"/>
          </w:tcPr>
          <w:p>
            <w:pPr>
              <w:pStyle w:val="34"/>
              <w:ind w:firstLine="0" w:firstLineChars="0"/>
              <w:jc w:val="left"/>
              <w:rPr>
                <w:b w:val="0"/>
                <w:bCs/>
              </w:rPr>
            </w:pPr>
            <w:r>
              <w:rPr>
                <w:b w:val="0"/>
                <w:bCs/>
              </w:rPr>
              <w:t>ZBXGSMC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再保险公司的名称，对应《业务代码表》中的“保险分支机构代码”中的名称。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1703" w:type="dxa"/>
            <w:gridSpan w:val="2"/>
            <w:shd w:val="clear" w:color="auto" w:fill="auto"/>
            <w:vAlign w:val="center"/>
          </w:tcPr>
          <w:p>
            <w:pPr>
              <w:pStyle w:val="34"/>
              <w:ind w:firstLine="0" w:firstLineChars="0"/>
              <w:jc w:val="left"/>
              <w:rPr>
                <w:b w:val="0"/>
                <w:bCs/>
              </w:rPr>
            </w:pPr>
            <w:r>
              <w:rPr>
                <w:b w:val="0"/>
                <w:bCs/>
              </w:rPr>
              <w:t>ZBXHTHM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主键。再保险合同或者附约号码。当该合同为主合同时填写合同号码，当该合同为附约合同时填写附约合同号码。关联数据项：再保产品信息表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1703" w:type="dxa"/>
            <w:gridSpan w:val="2"/>
            <w:shd w:val="clear" w:color="auto" w:fill="auto"/>
            <w:vAlign w:val="center"/>
          </w:tcPr>
          <w:p>
            <w:pPr>
              <w:pStyle w:val="34"/>
              <w:ind w:firstLine="0" w:firstLineChars="0"/>
              <w:jc w:val="left"/>
              <w:rPr>
                <w:b w:val="0"/>
                <w:bCs/>
              </w:rPr>
            </w:pPr>
            <w:r>
              <w:rPr>
                <w:b w:val="0"/>
                <w:bCs/>
              </w:rPr>
              <w:t>ZBXHTMC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再保险合同或者附约名称。关联数据项：再保产品信息表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货币代码</w:t>
            </w:r>
          </w:p>
        </w:tc>
        <w:tc>
          <w:tcPr>
            <w:tcW w:w="1703" w:type="dxa"/>
            <w:gridSpan w:val="2"/>
            <w:shd w:val="clear" w:color="auto" w:fill="auto"/>
            <w:vAlign w:val="center"/>
          </w:tcPr>
          <w:p>
            <w:pPr>
              <w:pStyle w:val="34"/>
              <w:ind w:firstLine="0" w:firstLineChars="0"/>
              <w:jc w:val="left"/>
              <w:rPr>
                <w:b w:val="0"/>
                <w:bCs/>
              </w:rPr>
            </w:pPr>
            <w:r>
              <w:rPr>
                <w:b w:val="0"/>
                <w:bCs/>
              </w:rPr>
              <w:t>HBDM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分保费</w:t>
            </w:r>
          </w:p>
        </w:tc>
        <w:tc>
          <w:tcPr>
            <w:tcW w:w="1703" w:type="dxa"/>
            <w:gridSpan w:val="2"/>
            <w:shd w:val="clear" w:color="auto" w:fill="auto"/>
            <w:vAlign w:val="center"/>
          </w:tcPr>
          <w:p>
            <w:pPr>
              <w:pStyle w:val="34"/>
              <w:ind w:firstLine="0" w:firstLineChars="0"/>
              <w:jc w:val="left"/>
              <w:rPr>
                <w:b w:val="0"/>
                <w:bCs/>
              </w:rPr>
            </w:pPr>
            <w:r>
              <w:rPr>
                <w:b w:val="0"/>
                <w:bCs/>
              </w:rPr>
              <w:t>FBF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分保费是指分出公司根据分保业务计算的应向分入公司分出的保费。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分保佣金</w:t>
            </w:r>
          </w:p>
        </w:tc>
        <w:tc>
          <w:tcPr>
            <w:tcW w:w="1703" w:type="dxa"/>
            <w:gridSpan w:val="2"/>
            <w:shd w:val="clear" w:color="auto" w:fill="auto"/>
            <w:vAlign w:val="center"/>
          </w:tcPr>
          <w:p>
            <w:pPr>
              <w:pStyle w:val="34"/>
              <w:ind w:firstLine="0" w:firstLineChars="0"/>
              <w:jc w:val="left"/>
              <w:rPr>
                <w:b w:val="0"/>
                <w:bCs/>
              </w:rPr>
            </w:pPr>
            <w:r>
              <w:rPr>
                <w:b w:val="0"/>
                <w:bCs/>
              </w:rPr>
              <w:t>FBYJ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是指分出公司向分入公司收取的报酬，即分出公司支付的佣金中应由分入公司承担的份额。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退回分保费</w:t>
            </w:r>
          </w:p>
        </w:tc>
        <w:tc>
          <w:tcPr>
            <w:tcW w:w="1703" w:type="dxa"/>
            <w:gridSpan w:val="2"/>
            <w:shd w:val="clear" w:color="auto" w:fill="auto"/>
            <w:vAlign w:val="center"/>
          </w:tcPr>
          <w:p>
            <w:pPr>
              <w:pStyle w:val="34"/>
              <w:ind w:firstLine="0" w:firstLineChars="0"/>
              <w:jc w:val="left"/>
              <w:rPr>
                <w:b w:val="0"/>
                <w:bCs/>
              </w:rPr>
            </w:pPr>
            <w:r>
              <w:rPr>
                <w:b w:val="0"/>
                <w:bCs/>
              </w:rPr>
              <w:t>THFBF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指退保除外的部分保全业务产生的保费退还给分出公司。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退回分保佣金</w:t>
            </w:r>
          </w:p>
        </w:tc>
        <w:tc>
          <w:tcPr>
            <w:tcW w:w="1703" w:type="dxa"/>
            <w:gridSpan w:val="2"/>
            <w:shd w:val="clear" w:color="auto" w:fill="auto"/>
            <w:vAlign w:val="center"/>
          </w:tcPr>
          <w:p>
            <w:pPr>
              <w:pStyle w:val="34"/>
              <w:ind w:firstLine="0" w:firstLineChars="0"/>
              <w:jc w:val="left"/>
              <w:rPr>
                <w:b w:val="0"/>
                <w:bCs/>
              </w:rPr>
            </w:pPr>
            <w:r>
              <w:rPr>
                <w:b w:val="0"/>
                <w:bCs/>
              </w:rPr>
              <w:t>THFBYJ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账单期间发生保全业务导致的退回分保佣金。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摊回退保金</w:t>
            </w:r>
          </w:p>
        </w:tc>
        <w:tc>
          <w:tcPr>
            <w:tcW w:w="1703" w:type="dxa"/>
            <w:gridSpan w:val="2"/>
            <w:shd w:val="clear" w:color="auto" w:fill="auto"/>
            <w:vAlign w:val="center"/>
          </w:tcPr>
          <w:p>
            <w:pPr>
              <w:pStyle w:val="34"/>
              <w:ind w:firstLine="0" w:firstLineChars="0"/>
              <w:jc w:val="left"/>
              <w:rPr>
                <w:b w:val="0"/>
                <w:bCs/>
              </w:rPr>
            </w:pPr>
            <w:r>
              <w:rPr>
                <w:b w:val="0"/>
                <w:bCs/>
              </w:rPr>
              <w:t>THTBJ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指退保引起的退保金从分入公司摊回。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摊回理赔款</w:t>
            </w:r>
          </w:p>
        </w:tc>
        <w:tc>
          <w:tcPr>
            <w:tcW w:w="1703" w:type="dxa"/>
            <w:gridSpan w:val="2"/>
            <w:shd w:val="clear" w:color="auto" w:fill="auto"/>
            <w:vAlign w:val="center"/>
          </w:tcPr>
          <w:p>
            <w:pPr>
              <w:pStyle w:val="34"/>
              <w:ind w:firstLine="0" w:firstLineChars="0"/>
              <w:jc w:val="left"/>
              <w:rPr>
                <w:b w:val="0"/>
                <w:bCs/>
              </w:rPr>
            </w:pPr>
            <w:r>
              <w:rPr>
                <w:b w:val="0"/>
                <w:bCs/>
              </w:rPr>
              <w:t>THLPK</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指分出公司分保业务发生赔款后收到分入公司支付的应由其承担的赔款支出。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摊回满期金</w:t>
            </w:r>
          </w:p>
        </w:tc>
        <w:tc>
          <w:tcPr>
            <w:tcW w:w="1703" w:type="dxa"/>
            <w:gridSpan w:val="2"/>
            <w:shd w:val="clear" w:color="auto" w:fill="auto"/>
            <w:vAlign w:val="center"/>
          </w:tcPr>
          <w:p>
            <w:pPr>
              <w:pStyle w:val="34"/>
              <w:ind w:firstLine="0" w:firstLineChars="0"/>
              <w:jc w:val="left"/>
              <w:rPr>
                <w:b w:val="0"/>
                <w:bCs/>
              </w:rPr>
            </w:pPr>
            <w:r>
              <w:rPr>
                <w:b w:val="0"/>
                <w:bCs/>
              </w:rPr>
              <w:t>THMQJ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指分出公司分保业务发生满期给付后，收到的由分入公司承担的满期金的摊回金额。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摊回年金</w:t>
            </w:r>
          </w:p>
        </w:tc>
        <w:tc>
          <w:tcPr>
            <w:tcW w:w="1703" w:type="dxa"/>
            <w:gridSpan w:val="2"/>
            <w:shd w:val="clear" w:color="auto" w:fill="auto"/>
            <w:vAlign w:val="center"/>
          </w:tcPr>
          <w:p>
            <w:pPr>
              <w:pStyle w:val="34"/>
              <w:ind w:firstLine="0" w:firstLineChars="0"/>
              <w:jc w:val="left"/>
              <w:rPr>
                <w:b w:val="0"/>
                <w:bCs/>
              </w:rPr>
            </w:pPr>
            <w:r>
              <w:rPr>
                <w:b w:val="0"/>
                <w:bCs/>
              </w:rPr>
              <w:t>THNJ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指分出公司分保业务发生年金给付后，收到的由分入公司承担的年金的摊回金额。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摊回生存金</w:t>
            </w:r>
          </w:p>
        </w:tc>
        <w:tc>
          <w:tcPr>
            <w:tcW w:w="1703" w:type="dxa"/>
            <w:gridSpan w:val="2"/>
            <w:shd w:val="clear" w:color="auto" w:fill="auto"/>
            <w:vAlign w:val="center"/>
          </w:tcPr>
          <w:p>
            <w:pPr>
              <w:pStyle w:val="34"/>
              <w:ind w:firstLine="0" w:firstLineChars="0"/>
              <w:jc w:val="left"/>
              <w:rPr>
                <w:b w:val="0"/>
                <w:bCs/>
              </w:rPr>
            </w:pPr>
            <w:r>
              <w:rPr>
                <w:b w:val="0"/>
                <w:bCs/>
              </w:rPr>
              <w:t>THSCJ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指分出公司分保业务发生生存金给付后，收到的由分入公司承担的生存金的摊回金额。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账单状态</w:t>
            </w:r>
          </w:p>
        </w:tc>
        <w:tc>
          <w:tcPr>
            <w:tcW w:w="1703" w:type="dxa"/>
            <w:gridSpan w:val="2"/>
            <w:shd w:val="clear" w:color="auto" w:fill="auto"/>
            <w:vAlign w:val="center"/>
          </w:tcPr>
          <w:p>
            <w:pPr>
              <w:pStyle w:val="34"/>
              <w:ind w:firstLine="0" w:firstLineChars="0"/>
              <w:jc w:val="left"/>
              <w:rPr>
                <w:b w:val="0"/>
                <w:bCs/>
              </w:rPr>
            </w:pPr>
            <w:r>
              <w:rPr>
                <w:b w:val="0"/>
                <w:bCs/>
              </w:rPr>
              <w:t>ZDZT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账单是否有效的状态。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结算状态</w:t>
            </w:r>
          </w:p>
        </w:tc>
        <w:tc>
          <w:tcPr>
            <w:tcW w:w="1703" w:type="dxa"/>
            <w:gridSpan w:val="2"/>
            <w:shd w:val="clear" w:color="auto" w:fill="auto"/>
            <w:vAlign w:val="center"/>
          </w:tcPr>
          <w:p>
            <w:pPr>
              <w:pStyle w:val="34"/>
              <w:ind w:firstLine="0" w:firstLineChars="0"/>
              <w:jc w:val="left"/>
              <w:rPr>
                <w:b w:val="0"/>
                <w:bCs/>
              </w:rPr>
            </w:pPr>
            <w:r>
              <w:rPr>
                <w:b w:val="0"/>
                <w:bCs/>
              </w:rPr>
              <w:t>JSZT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账单是否结算的状态。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未结算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已结算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结算日期</w:t>
            </w:r>
          </w:p>
        </w:tc>
        <w:tc>
          <w:tcPr>
            <w:tcW w:w="1703" w:type="dxa"/>
            <w:gridSpan w:val="2"/>
            <w:shd w:val="clear" w:color="auto" w:fill="auto"/>
            <w:vAlign w:val="center"/>
          </w:tcPr>
          <w:p>
            <w:pPr>
              <w:pStyle w:val="34"/>
              <w:ind w:firstLine="0" w:firstLineChars="0"/>
              <w:jc w:val="left"/>
              <w:rPr>
                <w:b w:val="0"/>
                <w:bCs/>
              </w:rPr>
            </w:pPr>
            <w:r>
              <w:rPr>
                <w:b w:val="0"/>
                <w:bCs/>
              </w:rPr>
              <w:t>JSRQ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账单结付时收款或付款的日期。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结算汇率</w:t>
            </w:r>
          </w:p>
        </w:tc>
        <w:tc>
          <w:tcPr>
            <w:tcW w:w="1703" w:type="dxa"/>
            <w:gridSpan w:val="2"/>
            <w:shd w:val="clear" w:color="auto" w:fill="auto"/>
            <w:vAlign w:val="center"/>
          </w:tcPr>
          <w:p>
            <w:pPr>
              <w:pStyle w:val="34"/>
              <w:ind w:firstLine="0" w:firstLineChars="0"/>
              <w:jc w:val="left"/>
              <w:rPr>
                <w:b w:val="0"/>
                <w:bCs/>
              </w:rPr>
            </w:pPr>
            <w:r>
              <w:rPr>
                <w:b w:val="0"/>
                <w:bCs/>
              </w:rPr>
              <w:t>JSHL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指结算当日人民币和外币的比价，按照公司目前记录情况报送。</w:t>
            </w:r>
          </w:p>
        </w:tc>
      </w:tr>
    </w:tbl>
    <w:p>
      <w:pPr>
        <w:pStyle w:val="3"/>
        <w:ind w:firstLine="602"/>
      </w:pPr>
      <w:bookmarkStart w:id="1293" w:name="_Toc9494"/>
      <w:bookmarkStart w:id="1294" w:name="_Toc28376"/>
      <w:bookmarkStart w:id="1295" w:name="_Toc6578"/>
      <w:bookmarkStart w:id="1296" w:name="_Toc2401"/>
      <w:bookmarkStart w:id="1297" w:name="_Toc15865"/>
      <w:bookmarkStart w:id="1298" w:name="_Toc19379"/>
      <w:bookmarkStart w:id="1299" w:name="_Toc23035"/>
      <w:bookmarkStart w:id="1300" w:name="_Toc27701"/>
      <w:bookmarkStart w:id="1301" w:name="_Toc20015"/>
      <w:bookmarkStart w:id="1302" w:name="_Toc32182"/>
      <w:bookmarkStart w:id="1303" w:name="_Toc22298"/>
      <w:bookmarkStart w:id="1304" w:name="_Toc21005"/>
      <w:bookmarkStart w:id="1305" w:name="_Toc29574"/>
      <w:bookmarkStart w:id="1306" w:name="_Toc18699"/>
      <w:bookmarkStart w:id="1307" w:name="_Toc25547"/>
      <w:bookmarkStart w:id="1308" w:name="_Toc16979"/>
      <w:bookmarkStart w:id="1309" w:name="_Toc13568"/>
      <w:bookmarkStart w:id="1310" w:name="_Toc12308"/>
      <w:bookmarkStart w:id="1311" w:name="_Toc14846"/>
      <w:bookmarkStart w:id="1312" w:name="_Toc1880"/>
      <w:bookmarkStart w:id="1313" w:name="_Toc16740"/>
      <w:bookmarkStart w:id="1314" w:name="_Toc30107"/>
      <w:bookmarkStart w:id="1315" w:name="_Toc7929"/>
      <w:bookmarkStart w:id="1316" w:name="_Toc22915"/>
      <w:bookmarkStart w:id="1317" w:name="_Toc4271"/>
      <w:bookmarkStart w:id="1318" w:name="_Toc21802"/>
      <w:bookmarkStart w:id="1319" w:name="_Toc14706"/>
      <w:bookmarkStart w:id="1320" w:name="_Toc28363"/>
      <w:bookmarkStart w:id="1321" w:name="_Toc22622"/>
      <w:bookmarkStart w:id="1322" w:name="_Toc974"/>
      <w:bookmarkStart w:id="1323" w:name="_Toc20041"/>
      <w:bookmarkStart w:id="1324" w:name="_Toc325"/>
      <w:r>
        <w:rPr>
          <w:rFonts w:hint="eastAsia"/>
        </w:rPr>
        <w:t>理赔信息</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pPr>
        <w:pStyle w:val="4"/>
        <w:numPr>
          <w:ilvl w:val="0"/>
          <w:numId w:val="12"/>
        </w:numPr>
        <w:ind w:left="0" w:firstLine="601"/>
      </w:pPr>
      <w:bookmarkStart w:id="1325" w:name="_Toc23889"/>
      <w:bookmarkStart w:id="1326" w:name="_Toc14836"/>
      <w:bookmarkStart w:id="1327" w:name="_Toc27452"/>
      <w:bookmarkStart w:id="1328" w:name="_Toc27146"/>
      <w:bookmarkStart w:id="1329" w:name="_Toc27605"/>
      <w:bookmarkStart w:id="1330" w:name="_Toc28998"/>
      <w:bookmarkStart w:id="1331" w:name="_Toc21434"/>
      <w:bookmarkStart w:id="1332" w:name="_Toc15073"/>
      <w:bookmarkStart w:id="1333" w:name="_Toc20792"/>
      <w:bookmarkStart w:id="1334" w:name="_Toc21414"/>
      <w:bookmarkStart w:id="1335" w:name="_Toc629"/>
      <w:bookmarkStart w:id="1336" w:name="_Toc17130"/>
      <w:bookmarkStart w:id="1337" w:name="_Toc31961"/>
      <w:bookmarkStart w:id="1338" w:name="_Toc24324"/>
      <w:bookmarkStart w:id="1339" w:name="_Toc30644"/>
      <w:bookmarkStart w:id="1340" w:name="_Toc22335"/>
      <w:bookmarkStart w:id="1341" w:name="_Toc16511"/>
      <w:bookmarkStart w:id="1342" w:name="_Toc1735"/>
      <w:bookmarkStart w:id="1343" w:name="_Toc18743"/>
      <w:bookmarkStart w:id="1344" w:name="_Toc16891"/>
      <w:bookmarkStart w:id="1345" w:name="_Toc9694"/>
      <w:bookmarkStart w:id="1346" w:name="_Toc18452"/>
      <w:bookmarkStart w:id="1347" w:name="_Toc15093"/>
      <w:bookmarkStart w:id="1348" w:name="_Toc25849"/>
      <w:bookmarkStart w:id="1349" w:name="_Toc19878"/>
      <w:bookmarkStart w:id="1350" w:name="_Toc26363"/>
      <w:bookmarkStart w:id="1351" w:name="_Toc24953"/>
      <w:bookmarkStart w:id="1352" w:name="_Toc24341"/>
      <w:bookmarkStart w:id="1353" w:name="_Toc29041"/>
      <w:bookmarkStart w:id="1354" w:name="_Toc29966"/>
      <w:r>
        <w:rPr>
          <w:rFonts w:hint="eastAsia"/>
        </w:rPr>
        <w:t>出险人信息表</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tbl>
      <w:tblPr>
        <w:tblStyle w:val="29"/>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CXRXXB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出险人信息表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80</w:t>
            </w:r>
            <w:r>
              <w:rPr>
                <w:color w:val="000000" w:themeColor="text1"/>
                <w:szCs w:val="21"/>
                <w14:textFill>
                  <w14:solidFill>
                    <w14:schemeClr w14:val="tx1"/>
                  </w14:solidFill>
                </w14:textFill>
              </w:rPr>
              <w:t>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本表报送人身保险公司业务系统中理赔业务中出险人的相关信息。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报案号</w:t>
            </w:r>
          </w:p>
        </w:tc>
        <w:tc>
          <w:tcPr>
            <w:tcW w:w="1703" w:type="dxa"/>
            <w:gridSpan w:val="2"/>
            <w:shd w:val="clear" w:color="auto" w:fill="auto"/>
            <w:vAlign w:val="center"/>
          </w:tcPr>
          <w:p>
            <w:pPr>
              <w:pStyle w:val="34"/>
              <w:ind w:firstLine="0" w:firstLineChars="0"/>
              <w:jc w:val="left"/>
              <w:rPr>
                <w:b w:val="0"/>
                <w:bCs/>
              </w:rPr>
            </w:pPr>
            <w:r>
              <w:rPr>
                <w:b w:val="0"/>
                <w:bCs/>
              </w:rPr>
              <w:t>BAH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保险公司记录的该案件的报案号，如果没有报案则该数据项为空。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立案号</w:t>
            </w:r>
          </w:p>
        </w:tc>
        <w:tc>
          <w:tcPr>
            <w:tcW w:w="1703" w:type="dxa"/>
            <w:gridSpan w:val="2"/>
            <w:shd w:val="clear" w:color="auto" w:fill="auto"/>
            <w:vAlign w:val="center"/>
          </w:tcPr>
          <w:p>
            <w:pPr>
              <w:pStyle w:val="34"/>
              <w:ind w:firstLine="0" w:firstLineChars="0"/>
              <w:jc w:val="left"/>
              <w:rPr>
                <w:b w:val="0"/>
                <w:bCs/>
              </w:rPr>
            </w:pPr>
            <w:r>
              <w:rPr>
                <w:b w:val="0"/>
                <w:bCs/>
              </w:rPr>
              <w:t>LAH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保险公司记录的该案件的立案号，如果没有立案则该数据项为空。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赔案号</w:t>
            </w:r>
          </w:p>
        </w:tc>
        <w:tc>
          <w:tcPr>
            <w:tcW w:w="1703" w:type="dxa"/>
            <w:gridSpan w:val="2"/>
            <w:shd w:val="clear" w:color="auto" w:fill="auto"/>
            <w:vAlign w:val="center"/>
          </w:tcPr>
          <w:p>
            <w:pPr>
              <w:pStyle w:val="34"/>
              <w:ind w:firstLine="0" w:firstLineChars="0"/>
              <w:jc w:val="left"/>
              <w:rPr>
                <w:b w:val="0"/>
                <w:bCs/>
              </w:rPr>
            </w:pPr>
            <w:r>
              <w:rPr>
                <w:b w:val="0"/>
                <w:bCs/>
              </w:rPr>
              <w:t>PAH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主键。保险公司记录的该案件的赔案号，如果没有赔案号填写报案号或者立案号。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出险人客户编号</w:t>
            </w:r>
          </w:p>
        </w:tc>
        <w:tc>
          <w:tcPr>
            <w:tcW w:w="1703" w:type="dxa"/>
            <w:gridSpan w:val="2"/>
            <w:shd w:val="clear" w:color="auto" w:fill="auto"/>
            <w:vAlign w:val="center"/>
          </w:tcPr>
          <w:p>
            <w:pPr>
              <w:pStyle w:val="34"/>
              <w:ind w:firstLine="0" w:firstLineChars="0"/>
              <w:jc w:val="left"/>
              <w:rPr>
                <w:b w:val="0"/>
                <w:bCs/>
              </w:rPr>
            </w:pPr>
            <w:r>
              <w:rPr>
                <w:b w:val="0"/>
                <w:bCs/>
              </w:rPr>
              <w:t>CXRKHBH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主键。出险人客户在保险公司的唯一标识，需要保险公司提前对客户数据进行合并后报送。关联数据项：个人客户信息表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出险人姓名</w:t>
            </w:r>
          </w:p>
        </w:tc>
        <w:tc>
          <w:tcPr>
            <w:tcW w:w="1703" w:type="dxa"/>
            <w:gridSpan w:val="2"/>
            <w:shd w:val="clear" w:color="auto" w:fill="auto"/>
            <w:vAlign w:val="center"/>
          </w:tcPr>
          <w:p>
            <w:pPr>
              <w:pStyle w:val="34"/>
              <w:ind w:firstLine="0" w:firstLineChars="0"/>
              <w:jc w:val="left"/>
              <w:rPr>
                <w:b w:val="0"/>
                <w:bCs/>
              </w:rPr>
            </w:pPr>
            <w:r>
              <w:rPr>
                <w:b w:val="0"/>
                <w:bCs/>
              </w:rPr>
              <w:t>CXRXM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出险人的姓名。隐私，人身保险公司变形。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出险人性别</w:t>
            </w:r>
          </w:p>
        </w:tc>
        <w:tc>
          <w:tcPr>
            <w:tcW w:w="1703" w:type="dxa"/>
            <w:gridSpan w:val="2"/>
            <w:shd w:val="clear" w:color="auto" w:fill="auto"/>
            <w:vAlign w:val="center"/>
          </w:tcPr>
          <w:p>
            <w:pPr>
              <w:pStyle w:val="34"/>
              <w:ind w:firstLine="0" w:firstLineChars="0"/>
              <w:jc w:val="left"/>
              <w:rPr>
                <w:b w:val="0"/>
                <w:bCs/>
              </w:rPr>
            </w:pPr>
            <w:r>
              <w:rPr>
                <w:b w:val="0"/>
                <w:bCs/>
              </w:rPr>
              <w:t>CXRXB</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出险人的性别。填报中文描述。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未知的性别</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男性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女性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9未说明的性别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出险人出生日期</w:t>
            </w:r>
          </w:p>
        </w:tc>
        <w:tc>
          <w:tcPr>
            <w:tcW w:w="1703" w:type="dxa"/>
            <w:gridSpan w:val="2"/>
            <w:shd w:val="clear" w:color="auto" w:fill="auto"/>
            <w:vAlign w:val="center"/>
          </w:tcPr>
          <w:p>
            <w:pPr>
              <w:pStyle w:val="34"/>
              <w:ind w:firstLine="0" w:firstLineChars="0"/>
              <w:jc w:val="left"/>
              <w:rPr>
                <w:b w:val="0"/>
                <w:bCs/>
              </w:rPr>
            </w:pPr>
            <w:r>
              <w:rPr>
                <w:b w:val="0"/>
                <w:bCs/>
              </w:rPr>
              <w:t>CXRCSRQ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出生证签署的并在公安户籍部门登记注册、人事档案中记载的日期。隐私，暂不取。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出险人证件类型</w:t>
            </w:r>
          </w:p>
        </w:tc>
        <w:tc>
          <w:tcPr>
            <w:tcW w:w="1703" w:type="dxa"/>
            <w:gridSpan w:val="2"/>
            <w:shd w:val="clear" w:color="auto" w:fill="auto"/>
            <w:vAlign w:val="center"/>
          </w:tcPr>
          <w:p>
            <w:pPr>
              <w:pStyle w:val="34"/>
              <w:ind w:firstLine="0" w:firstLineChars="0"/>
              <w:jc w:val="left"/>
              <w:rPr>
                <w:b w:val="0"/>
                <w:bCs/>
              </w:rPr>
            </w:pPr>
            <w:r>
              <w:rPr>
                <w:b w:val="0"/>
                <w:bCs/>
              </w:rPr>
              <w:t>CXRZJLX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出险人的证件类型，对应《业务代码表》中的“个人身份证件类型代码”。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出险人证件号码</w:t>
            </w:r>
          </w:p>
        </w:tc>
        <w:tc>
          <w:tcPr>
            <w:tcW w:w="1703" w:type="dxa"/>
            <w:gridSpan w:val="2"/>
            <w:shd w:val="clear" w:color="auto" w:fill="auto"/>
            <w:vAlign w:val="center"/>
          </w:tcPr>
          <w:p>
            <w:pPr>
              <w:pStyle w:val="34"/>
              <w:ind w:firstLine="0" w:firstLineChars="0"/>
              <w:jc w:val="left"/>
              <w:rPr>
                <w:b w:val="0"/>
                <w:bCs/>
              </w:rPr>
            </w:pPr>
            <w:r>
              <w:rPr>
                <w:b w:val="0"/>
                <w:bCs/>
              </w:rPr>
              <w:t>CXRZJHM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出险人的证件号码。隐私，人身保险公司变形。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死亡标志</w:t>
            </w:r>
          </w:p>
        </w:tc>
        <w:tc>
          <w:tcPr>
            <w:tcW w:w="1703" w:type="dxa"/>
            <w:gridSpan w:val="2"/>
            <w:shd w:val="clear" w:color="auto" w:fill="auto"/>
            <w:vAlign w:val="center"/>
          </w:tcPr>
          <w:p>
            <w:pPr>
              <w:pStyle w:val="34"/>
              <w:ind w:firstLine="0" w:firstLineChars="0"/>
              <w:jc w:val="left"/>
              <w:rPr>
                <w:b w:val="0"/>
                <w:bCs/>
              </w:rPr>
            </w:pPr>
            <w:r>
              <w:rPr>
                <w:b w:val="0"/>
                <w:bCs/>
              </w:rPr>
              <w:t>SWBZ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出险人是否死亡的标志。非大病保险业务必填。</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pStyle w:val="39"/>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是</w:t>
            </w:r>
          </w:p>
          <w:p>
            <w:pPr>
              <w:pStyle w:val="39"/>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死亡日期</w:t>
            </w:r>
          </w:p>
        </w:tc>
        <w:tc>
          <w:tcPr>
            <w:tcW w:w="1703" w:type="dxa"/>
            <w:gridSpan w:val="2"/>
            <w:shd w:val="clear" w:color="auto" w:fill="auto"/>
            <w:vAlign w:val="center"/>
          </w:tcPr>
          <w:p>
            <w:pPr>
              <w:pStyle w:val="34"/>
              <w:ind w:firstLine="0" w:firstLineChars="0"/>
              <w:jc w:val="left"/>
              <w:rPr>
                <w:b w:val="0"/>
                <w:bCs/>
              </w:rPr>
            </w:pPr>
            <w:r>
              <w:rPr>
                <w:b w:val="0"/>
                <w:bCs/>
              </w:rPr>
              <w:t>SWRQ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出险人的死亡日期，如死亡标志为“是”必填。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死亡原因</w:t>
            </w:r>
          </w:p>
        </w:tc>
        <w:tc>
          <w:tcPr>
            <w:tcW w:w="1703" w:type="dxa"/>
            <w:gridSpan w:val="2"/>
            <w:shd w:val="clear" w:color="auto" w:fill="auto"/>
            <w:vAlign w:val="center"/>
          </w:tcPr>
          <w:p>
            <w:pPr>
              <w:pStyle w:val="34"/>
              <w:ind w:firstLine="0" w:firstLineChars="0"/>
              <w:jc w:val="left"/>
              <w:rPr>
                <w:b w:val="0"/>
                <w:bCs/>
              </w:rPr>
            </w:pPr>
            <w:r>
              <w:rPr>
                <w:b w:val="0"/>
                <w:bCs/>
              </w:rPr>
              <w:t>SWYY</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出险人死亡原因。</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意外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自杀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w:t>
            </w:r>
          </w:p>
        </w:tc>
      </w:tr>
    </w:tbl>
    <w:p>
      <w:pPr>
        <w:pStyle w:val="4"/>
        <w:ind w:firstLine="601"/>
      </w:pPr>
      <w:bookmarkStart w:id="1355" w:name="_Toc32538"/>
      <w:bookmarkStart w:id="1356" w:name="_Toc27762"/>
      <w:bookmarkStart w:id="1357" w:name="_Toc3961"/>
      <w:bookmarkStart w:id="1358" w:name="_Toc4825"/>
      <w:bookmarkStart w:id="1359" w:name="_Toc7729"/>
      <w:bookmarkStart w:id="1360" w:name="_Toc23094"/>
      <w:bookmarkStart w:id="1361" w:name="_Toc4082"/>
      <w:bookmarkStart w:id="1362" w:name="_Toc6032"/>
      <w:bookmarkStart w:id="1363" w:name="_Toc29193"/>
      <w:bookmarkStart w:id="1364" w:name="_Toc31511"/>
      <w:bookmarkStart w:id="1365" w:name="_Toc748"/>
      <w:bookmarkStart w:id="1366" w:name="_Toc18673"/>
      <w:bookmarkStart w:id="1367" w:name="_Toc28526"/>
      <w:bookmarkStart w:id="1368" w:name="_Toc31830"/>
      <w:bookmarkStart w:id="1369" w:name="_Toc14394"/>
      <w:bookmarkStart w:id="1370" w:name="_Toc13696"/>
      <w:bookmarkStart w:id="1371" w:name="_Toc22420"/>
      <w:bookmarkStart w:id="1372" w:name="_Toc15613"/>
      <w:bookmarkStart w:id="1373" w:name="_Toc21124"/>
      <w:bookmarkStart w:id="1374" w:name="_Toc22938"/>
      <w:bookmarkStart w:id="1375" w:name="_Toc21576"/>
      <w:bookmarkStart w:id="1376" w:name="_Toc8295"/>
      <w:bookmarkStart w:id="1377" w:name="_Toc10189"/>
      <w:bookmarkStart w:id="1378" w:name="_Toc7129"/>
      <w:bookmarkStart w:id="1379" w:name="_Toc691"/>
      <w:bookmarkStart w:id="1380" w:name="_Toc21232"/>
      <w:bookmarkStart w:id="1381" w:name="_Toc28641"/>
      <w:bookmarkStart w:id="1382" w:name="_Toc30397"/>
      <w:bookmarkStart w:id="1383" w:name="_Toc26882"/>
      <w:bookmarkStart w:id="1384" w:name="_Toc18001"/>
      <w:r>
        <w:rPr>
          <w:rFonts w:hint="eastAsia"/>
        </w:rPr>
        <w:t>理赔保单明细表</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tbl>
      <w:tblPr>
        <w:tblStyle w:val="29"/>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LPBDMXB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理赔保单明细表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80</w:t>
            </w:r>
            <w:r>
              <w:rPr>
                <w:color w:val="000000" w:themeColor="text1"/>
                <w:szCs w:val="21"/>
                <w14:textFill>
                  <w14:solidFill>
                    <w14:schemeClr w14:val="tx1"/>
                  </w14:solidFill>
                </w14:textFill>
              </w:rPr>
              <w:t>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本表报送人身保险公司业务系统中理赔业务涉及出险人的保单及赔付信息。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赔案号</w:t>
            </w:r>
          </w:p>
        </w:tc>
        <w:tc>
          <w:tcPr>
            <w:tcW w:w="1703" w:type="dxa"/>
            <w:gridSpan w:val="2"/>
            <w:shd w:val="clear" w:color="auto" w:fill="auto"/>
            <w:vAlign w:val="center"/>
          </w:tcPr>
          <w:p>
            <w:pPr>
              <w:pStyle w:val="34"/>
              <w:ind w:firstLine="0" w:firstLineChars="0"/>
              <w:jc w:val="left"/>
              <w:rPr>
                <w:b w:val="0"/>
                <w:bCs/>
              </w:rPr>
            </w:pPr>
            <w:r>
              <w:rPr>
                <w:b w:val="0"/>
                <w:bCs/>
              </w:rPr>
              <w:t>PAH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主键。保险公司记录的该案件的赔案号。关联数据项：出险人信息表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-赔案号。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立案号</w:t>
            </w:r>
          </w:p>
        </w:tc>
        <w:tc>
          <w:tcPr>
            <w:tcW w:w="1703" w:type="dxa"/>
            <w:gridSpan w:val="2"/>
            <w:shd w:val="clear" w:color="auto" w:fill="auto"/>
            <w:vAlign w:val="center"/>
          </w:tcPr>
          <w:p>
            <w:pPr>
              <w:pStyle w:val="34"/>
              <w:ind w:firstLine="0" w:firstLineChars="0"/>
              <w:jc w:val="left"/>
              <w:rPr>
                <w:b w:val="0"/>
                <w:bCs/>
              </w:rPr>
            </w:pPr>
            <w:r>
              <w:rPr>
                <w:b w:val="0"/>
                <w:bCs/>
              </w:rPr>
              <w:t>LAH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保险公司记录的该案件的立案号。关联数据项：出险人信息表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-立案号。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ins w:id="475" w:author="才 英" w:date="2020-08-12T16:56:00Z"/>
        </w:trPr>
        <w:tc>
          <w:tcPr>
            <w:tcW w:w="1700" w:type="dxa"/>
            <w:gridSpan w:val="2"/>
            <w:shd w:val="clear" w:color="auto" w:fill="auto"/>
            <w:vAlign w:val="center"/>
          </w:tcPr>
          <w:p>
            <w:pPr>
              <w:widowControl/>
              <w:spacing w:line="240" w:lineRule="auto"/>
              <w:ind w:firstLine="0" w:firstLineChars="0"/>
              <w:jc w:val="left"/>
              <w:outlineLvl w:val="0"/>
              <w:rPr>
                <w:ins w:id="476" w:author="才 英" w:date="2020-08-12T16:56:00Z"/>
                <w:rFonts w:ascii="宋体" w:hAnsi="宋体" w:eastAsia="宋体" w:cs="宋体"/>
                <w:color w:val="000000" w:themeColor="text1"/>
                <w:kern w:val="0"/>
                <w:sz w:val="21"/>
                <w:szCs w:val="21"/>
                <w14:textFill>
                  <w14:solidFill>
                    <w14:schemeClr w14:val="tx1"/>
                  </w14:solidFill>
                </w14:textFill>
              </w:rPr>
            </w:pPr>
            <w:ins w:id="477" w:author="才 英" w:date="2020-08-12T16:56:00Z">
              <w:r>
                <w:rPr>
                  <w:rFonts w:hint="eastAsia" w:ascii="宋体" w:hAnsi="宋体" w:eastAsia="宋体" w:cs="宋体"/>
                  <w:color w:val="000000" w:themeColor="text1"/>
                  <w:kern w:val="0"/>
                  <w:sz w:val="21"/>
                  <w:szCs w:val="21"/>
                  <w14:textFill>
                    <w14:solidFill>
                      <w14:schemeClr w14:val="tx1"/>
                    </w14:solidFill>
                  </w14:textFill>
                </w:rPr>
                <w:t>报案号</w:t>
              </w:r>
            </w:ins>
          </w:p>
        </w:tc>
        <w:tc>
          <w:tcPr>
            <w:tcW w:w="1703" w:type="dxa"/>
            <w:gridSpan w:val="2"/>
            <w:shd w:val="clear" w:color="auto" w:fill="auto"/>
            <w:vAlign w:val="center"/>
          </w:tcPr>
          <w:p>
            <w:pPr>
              <w:pStyle w:val="34"/>
              <w:ind w:firstLine="0" w:firstLineChars="0"/>
              <w:jc w:val="left"/>
              <w:rPr>
                <w:ins w:id="478" w:author="才 英" w:date="2020-08-12T16:56:00Z"/>
                <w:b w:val="0"/>
                <w:bCs/>
              </w:rPr>
            </w:pPr>
            <w:ins w:id="479" w:author="才 英" w:date="2020-08-12T16:56:00Z">
              <w:r>
                <w:rPr>
                  <w:b w:val="0"/>
                  <w:bCs/>
                </w:rPr>
                <w:t>BAH</w:t>
              </w:r>
            </w:ins>
          </w:p>
        </w:tc>
        <w:tc>
          <w:tcPr>
            <w:tcW w:w="1134" w:type="dxa"/>
            <w:shd w:val="clear" w:color="auto" w:fill="auto"/>
            <w:vAlign w:val="center"/>
          </w:tcPr>
          <w:p>
            <w:pPr>
              <w:widowControl/>
              <w:spacing w:line="240" w:lineRule="auto"/>
              <w:ind w:firstLine="0" w:firstLineChars="0"/>
              <w:jc w:val="left"/>
              <w:outlineLvl w:val="0"/>
              <w:rPr>
                <w:ins w:id="480" w:author="才 英" w:date="2020-08-12T16:56:00Z"/>
                <w:rFonts w:ascii="Times New Roman" w:hAnsi="Times New Roman" w:eastAsia="宋体"/>
                <w:color w:val="000000" w:themeColor="text1"/>
                <w:kern w:val="0"/>
                <w:sz w:val="21"/>
                <w:szCs w:val="21"/>
                <w14:textFill>
                  <w14:solidFill>
                    <w14:schemeClr w14:val="tx1"/>
                  </w14:solidFill>
                </w14:textFill>
              </w:rPr>
            </w:pPr>
            <w:ins w:id="481" w:author="才 英" w:date="2020-08-12T16:56:00Z">
              <w:r>
                <w:rPr>
                  <w:rFonts w:ascii="Times New Roman" w:hAnsi="Times New Roman" w:eastAsia="宋体"/>
                  <w:color w:val="000000" w:themeColor="text1"/>
                  <w:kern w:val="0"/>
                  <w:sz w:val="21"/>
                  <w:szCs w:val="21"/>
                  <w14:textFill>
                    <w14:solidFill>
                      <w14:schemeClr w14:val="tx1"/>
                    </w14:solidFill>
                  </w14:textFill>
                </w:rPr>
                <w:t>VARCHAR2(50)</w:t>
              </w:r>
            </w:ins>
          </w:p>
        </w:tc>
        <w:tc>
          <w:tcPr>
            <w:tcW w:w="1278" w:type="dxa"/>
            <w:shd w:val="clear" w:color="auto" w:fill="auto"/>
            <w:vAlign w:val="center"/>
          </w:tcPr>
          <w:p>
            <w:pPr>
              <w:widowControl/>
              <w:spacing w:line="240" w:lineRule="auto"/>
              <w:ind w:firstLine="0" w:firstLineChars="0"/>
              <w:jc w:val="left"/>
              <w:outlineLvl w:val="0"/>
              <w:rPr>
                <w:ins w:id="482" w:author="才 英" w:date="2020-08-12T16:56:00Z"/>
                <w:rFonts w:ascii="Times New Roman" w:hAnsi="Times New Roman" w:eastAsia="宋体"/>
                <w:color w:val="000000" w:themeColor="text1"/>
                <w:kern w:val="0"/>
                <w:sz w:val="21"/>
                <w:szCs w:val="21"/>
                <w14:textFill>
                  <w14:solidFill>
                    <w14:schemeClr w14:val="tx1"/>
                  </w14:solidFill>
                </w14:textFill>
              </w:rPr>
            </w:pPr>
            <w:ins w:id="483" w:author="才 英" w:date="2020-08-12T16:56:00Z">
              <w:r>
                <w:rPr>
                  <w:rFonts w:ascii="Times New Roman" w:hAnsi="Times New Roman" w:eastAsia="宋体"/>
                  <w:color w:val="000000" w:themeColor="text1"/>
                  <w:kern w:val="0"/>
                  <w:sz w:val="21"/>
                  <w:szCs w:val="21"/>
                  <w14:textFill>
                    <w14:solidFill>
                      <w14:schemeClr w14:val="tx1"/>
                    </w14:solidFill>
                  </w14:textFill>
                </w:rPr>
                <w:t>008001</w:t>
              </w:r>
            </w:ins>
          </w:p>
        </w:tc>
        <w:tc>
          <w:tcPr>
            <w:tcW w:w="3260" w:type="dxa"/>
            <w:shd w:val="clear" w:color="auto" w:fill="auto"/>
            <w:vAlign w:val="center"/>
          </w:tcPr>
          <w:p>
            <w:pPr>
              <w:widowControl/>
              <w:spacing w:line="240" w:lineRule="auto"/>
              <w:ind w:firstLine="0" w:firstLineChars="0"/>
              <w:jc w:val="left"/>
              <w:outlineLvl w:val="0"/>
              <w:rPr>
                <w:ins w:id="484" w:author="才 英" w:date="2020-08-12T16:56:00Z"/>
                <w:rFonts w:asciiTheme="minorEastAsia" w:hAnsiTheme="minorEastAsia" w:eastAsiaTheme="minorEastAsia" w:cstheme="minorEastAsia"/>
                <w:color w:val="000000" w:themeColor="text1"/>
                <w:kern w:val="0"/>
                <w:sz w:val="21"/>
                <w:szCs w:val="21"/>
                <w14:textFill>
                  <w14:solidFill>
                    <w14:schemeClr w14:val="tx1"/>
                  </w14:solidFill>
                </w14:textFill>
              </w:rPr>
            </w:pPr>
            <w:ins w:id="485" w:author="才 英" w:date="2020-08-12T16:56:00Z">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保险公司记录的该案件的报案号，如果没有报案则该数据项为空。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4"/>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团体保单合同号，非团单为空。关联数据项：团体保单表</w:t>
            </w:r>
            <w:r>
              <w:rPr>
                <w:rFonts w:asciiTheme="minorEastAsia" w:hAnsiTheme="minorEastAsia" w:eastAsiaTheme="minorEastAsia" w:cstheme="minorEastAsia"/>
                <w:color w:val="000000" w:themeColor="text1"/>
                <w:kern w:val="0"/>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4"/>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4"/>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主键。个人保单合同号，团体保单分单号。关联数据项：个人保单表</w:t>
            </w:r>
            <w:r>
              <w:rPr>
                <w:rFonts w:asciiTheme="minorEastAsia" w:hAnsiTheme="minorEastAsia" w:eastAsiaTheme="minorEastAsia" w:cstheme="minorEastAsia"/>
                <w:color w:val="000000" w:themeColor="text1"/>
                <w:kern w:val="0"/>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个单保险险种号码</w:t>
            </w:r>
          </w:p>
        </w:tc>
        <w:tc>
          <w:tcPr>
            <w:tcW w:w="1703" w:type="dxa"/>
            <w:gridSpan w:val="2"/>
            <w:shd w:val="clear" w:color="auto" w:fill="auto"/>
            <w:vAlign w:val="center"/>
          </w:tcPr>
          <w:p>
            <w:pPr>
              <w:pStyle w:val="34"/>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主键。该保单下险种在保险公司系统中的唯一标识（注意不是产品编码）。如果没有系统唯一标识则填该保单下的唯一标识（序号或产品编码，保证同一保单下不能重复）。关联数据项：个人险种表</w:t>
            </w:r>
            <w:r>
              <w:rPr>
                <w:rFonts w:asciiTheme="minorEastAsia" w:hAnsiTheme="minorEastAsia" w:eastAsiaTheme="minorEastAsia" w:cstheme="minorEastAsia"/>
                <w:color w:val="000000" w:themeColor="text1"/>
                <w:kern w:val="0"/>
                <w:sz w:val="21"/>
                <w:szCs w:val="21"/>
                <w14:textFill>
                  <w14:solidFill>
                    <w14:schemeClr w14:val="tx1"/>
                  </w14:solidFill>
                </w14:textFill>
              </w:rPr>
              <w:t>-个单保险险种号码。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报案日期</w:t>
            </w:r>
          </w:p>
        </w:tc>
        <w:tc>
          <w:tcPr>
            <w:tcW w:w="1703" w:type="dxa"/>
            <w:gridSpan w:val="2"/>
            <w:shd w:val="clear" w:color="auto" w:fill="auto"/>
            <w:vAlign w:val="center"/>
          </w:tcPr>
          <w:p>
            <w:pPr>
              <w:pStyle w:val="34"/>
              <w:ind w:firstLine="0" w:firstLineChars="0"/>
              <w:jc w:val="left"/>
              <w:rPr>
                <w:b w:val="0"/>
                <w:bCs/>
              </w:rPr>
            </w:pPr>
            <w:r>
              <w:rPr>
                <w:b w:val="0"/>
                <w:bCs/>
              </w:rPr>
              <w:t>BARQ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D</w:t>
            </w:r>
            <w:r>
              <w:rPr>
                <w:rFonts w:ascii="Times New Roman" w:hAnsi="Times New Roman" w:eastAsia="宋体"/>
                <w:color w:val="000000" w:themeColor="text1"/>
                <w:kern w:val="0"/>
                <w:sz w:val="21"/>
                <w:szCs w:val="21"/>
                <w14:textFill>
                  <w14:solidFill>
                    <w14:schemeClr w14:val="tx1"/>
                  </w14:solidFill>
                </w14:textFill>
              </w:rPr>
              <w:t>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指保险事故发生后，投保人、被保险人或受益人将保险事故通知保险人的时间。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立案日期</w:t>
            </w:r>
          </w:p>
        </w:tc>
        <w:tc>
          <w:tcPr>
            <w:tcW w:w="1703" w:type="dxa"/>
            <w:gridSpan w:val="2"/>
            <w:shd w:val="clear" w:color="auto" w:fill="auto"/>
            <w:vAlign w:val="center"/>
          </w:tcPr>
          <w:p>
            <w:pPr>
              <w:pStyle w:val="34"/>
              <w:ind w:firstLine="0" w:firstLineChars="0"/>
              <w:jc w:val="left"/>
              <w:rPr>
                <w:b w:val="0"/>
                <w:bCs/>
              </w:rPr>
            </w:pPr>
            <w:r>
              <w:rPr>
                <w:b w:val="0"/>
                <w:bCs/>
              </w:rPr>
              <w:t>LARQ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对保险客户的理赔申请进行立案的日期。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出险日期</w:t>
            </w:r>
          </w:p>
        </w:tc>
        <w:tc>
          <w:tcPr>
            <w:tcW w:w="1703" w:type="dxa"/>
            <w:gridSpan w:val="2"/>
            <w:shd w:val="clear" w:color="auto" w:fill="auto"/>
            <w:vAlign w:val="center"/>
          </w:tcPr>
          <w:p>
            <w:pPr>
              <w:pStyle w:val="34"/>
              <w:ind w:firstLine="0" w:firstLineChars="0"/>
              <w:jc w:val="left"/>
              <w:rPr>
                <w:b w:val="0"/>
                <w:bCs/>
              </w:rPr>
            </w:pPr>
            <w:r>
              <w:rPr>
                <w:b w:val="0"/>
                <w:bCs/>
              </w:rPr>
              <w:t>CXRQ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被保险人发生保险事故的日期。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出险原因分类</w:t>
            </w:r>
          </w:p>
        </w:tc>
        <w:tc>
          <w:tcPr>
            <w:tcW w:w="1703" w:type="dxa"/>
            <w:gridSpan w:val="2"/>
            <w:shd w:val="clear" w:color="auto" w:fill="auto"/>
            <w:vAlign w:val="center"/>
          </w:tcPr>
          <w:p>
            <w:pPr>
              <w:pStyle w:val="34"/>
              <w:ind w:firstLine="0" w:firstLineChars="0"/>
              <w:jc w:val="left"/>
              <w:rPr>
                <w:b w:val="0"/>
                <w:bCs/>
              </w:rPr>
            </w:pPr>
            <w:r>
              <w:rPr>
                <w:b w:val="0"/>
                <w:bCs/>
              </w:rPr>
              <w:t>CXYYFL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保险事故出险的原因分类。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意外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赔付责任类型</w:t>
            </w:r>
          </w:p>
        </w:tc>
        <w:tc>
          <w:tcPr>
            <w:tcW w:w="1703" w:type="dxa"/>
            <w:gridSpan w:val="2"/>
            <w:shd w:val="clear" w:color="auto" w:fill="auto"/>
            <w:vAlign w:val="center"/>
          </w:tcPr>
          <w:p>
            <w:pPr>
              <w:pStyle w:val="34"/>
              <w:ind w:firstLine="0" w:firstLineChars="0"/>
              <w:jc w:val="left"/>
              <w:rPr>
                <w:b w:val="0"/>
                <w:bCs/>
              </w:rPr>
            </w:pPr>
            <w:r>
              <w:rPr>
                <w:b w:val="0"/>
                <w:bCs/>
              </w:rPr>
              <w:t>PFZRLX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30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主键。意外医疗，疾病医疗等赔付责任类型。</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意外医疗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101 意外伤残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102 意外死亡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103 意外高残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104 意外大病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105 意外特种疾病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106 意外失业失能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109 意外豁免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200 疾病医疗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201 疾病伤残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202 疾病死亡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203 疾病高残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204 疾病大病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205 疾病特种疾病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206 疾病失业失能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209 疾病豁免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306 其他赔付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4"/>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货币代码</w:t>
            </w:r>
          </w:p>
        </w:tc>
        <w:tc>
          <w:tcPr>
            <w:tcW w:w="1703" w:type="dxa"/>
            <w:gridSpan w:val="2"/>
            <w:shd w:val="clear" w:color="auto" w:fill="auto"/>
            <w:vAlign w:val="center"/>
          </w:tcPr>
          <w:p>
            <w:pPr>
              <w:pStyle w:val="34"/>
              <w:ind w:firstLine="0" w:firstLineChars="0"/>
              <w:jc w:val="left"/>
              <w:rPr>
                <w:b w:val="0"/>
                <w:bCs/>
              </w:rPr>
            </w:pPr>
            <w:r>
              <w:rPr>
                <w:b w:val="0"/>
                <w:bCs/>
              </w:rPr>
              <w:t>HBDM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核算赔付金额</w:t>
            </w:r>
          </w:p>
        </w:tc>
        <w:tc>
          <w:tcPr>
            <w:tcW w:w="1703" w:type="dxa"/>
            <w:gridSpan w:val="2"/>
            <w:shd w:val="clear" w:color="auto" w:fill="auto"/>
            <w:vAlign w:val="center"/>
          </w:tcPr>
          <w:p>
            <w:pPr>
              <w:pStyle w:val="34"/>
              <w:ind w:firstLine="0" w:firstLineChars="0"/>
              <w:jc w:val="left"/>
              <w:rPr>
                <w:b w:val="0"/>
                <w:bCs/>
              </w:rPr>
            </w:pPr>
            <w:r>
              <w:rPr>
                <w:b w:val="0"/>
                <w:bCs/>
              </w:rPr>
              <w:t>HSPFJE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理算后的赔偿或给付金额。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结案日期</w:t>
            </w:r>
          </w:p>
        </w:tc>
        <w:tc>
          <w:tcPr>
            <w:tcW w:w="1703" w:type="dxa"/>
            <w:gridSpan w:val="2"/>
            <w:shd w:val="clear" w:color="auto" w:fill="auto"/>
            <w:vAlign w:val="center"/>
          </w:tcPr>
          <w:p>
            <w:pPr>
              <w:pStyle w:val="34"/>
              <w:ind w:firstLine="0" w:firstLineChars="0"/>
              <w:jc w:val="left"/>
              <w:rPr>
                <w:b w:val="0"/>
                <w:bCs/>
              </w:rPr>
            </w:pPr>
            <w:r>
              <w:rPr>
                <w:b w:val="0"/>
                <w:bCs/>
              </w:rPr>
              <w:t>JARQ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保险理赔案件的业务结案日期。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理赔结论</w:t>
            </w:r>
          </w:p>
        </w:tc>
        <w:tc>
          <w:tcPr>
            <w:tcW w:w="1703" w:type="dxa"/>
            <w:gridSpan w:val="2"/>
            <w:shd w:val="clear" w:color="auto" w:fill="auto"/>
            <w:vAlign w:val="center"/>
          </w:tcPr>
          <w:p>
            <w:pPr>
              <w:pStyle w:val="34"/>
              <w:ind w:firstLine="0" w:firstLineChars="0"/>
              <w:jc w:val="left"/>
              <w:rPr>
                <w:b w:val="0"/>
                <w:bCs/>
              </w:rPr>
            </w:pPr>
            <w:r>
              <w:rPr>
                <w:b w:val="0"/>
                <w:bCs/>
              </w:rPr>
              <w:t>LPJL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保险公司给付保险金的类型，如正常给付、拒赔、通融给付等。填报中文描述。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正常给付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协议</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部分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拒赔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通融赔付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核赔机构代码</w:t>
            </w:r>
          </w:p>
        </w:tc>
        <w:tc>
          <w:tcPr>
            <w:tcW w:w="1703" w:type="dxa"/>
            <w:gridSpan w:val="2"/>
            <w:shd w:val="clear" w:color="auto" w:fill="auto"/>
            <w:vAlign w:val="center"/>
          </w:tcPr>
          <w:p>
            <w:pPr>
              <w:pStyle w:val="34"/>
              <w:ind w:firstLine="0" w:firstLineChars="0"/>
              <w:jc w:val="left"/>
              <w:rPr>
                <w:b w:val="0"/>
                <w:bCs/>
              </w:rPr>
            </w:pPr>
            <w:r>
              <w:rPr>
                <w:b w:val="0"/>
                <w:bCs/>
              </w:rPr>
              <w:t>HPJGDM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理赔核赔机构的代码。对应《业务代码表》中的“保险分支机构代码”。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核赔机构名称</w:t>
            </w:r>
          </w:p>
        </w:tc>
        <w:tc>
          <w:tcPr>
            <w:tcW w:w="1703" w:type="dxa"/>
            <w:gridSpan w:val="2"/>
            <w:shd w:val="clear" w:color="auto" w:fill="auto"/>
            <w:vAlign w:val="center"/>
          </w:tcPr>
          <w:p>
            <w:pPr>
              <w:pStyle w:val="34"/>
              <w:ind w:firstLine="0" w:firstLineChars="0"/>
              <w:jc w:val="left"/>
              <w:rPr>
                <w:b w:val="0"/>
                <w:bCs/>
              </w:rPr>
            </w:pPr>
            <w:r>
              <w:rPr>
                <w:b w:val="0"/>
                <w:bCs/>
              </w:rPr>
              <w:t>HPJGMC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赔付金额</w:t>
            </w:r>
          </w:p>
        </w:tc>
        <w:tc>
          <w:tcPr>
            <w:tcW w:w="1703" w:type="dxa"/>
            <w:gridSpan w:val="2"/>
            <w:shd w:val="clear" w:color="auto" w:fill="auto"/>
            <w:vAlign w:val="center"/>
          </w:tcPr>
          <w:p>
            <w:pPr>
              <w:pStyle w:val="34"/>
              <w:ind w:firstLine="0" w:firstLineChars="0"/>
              <w:jc w:val="left"/>
              <w:rPr>
                <w:b w:val="0"/>
                <w:bCs/>
              </w:rPr>
            </w:pPr>
            <w:r>
              <w:rPr>
                <w:b w:val="0"/>
                <w:bCs/>
              </w:rPr>
              <w:t>PFJE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实际理赔责任赔付金额，不包含其他结算金额，如未缴纳保费等。</w:t>
            </w:r>
          </w:p>
        </w:tc>
      </w:tr>
    </w:tbl>
    <w:p>
      <w:pPr>
        <w:pStyle w:val="3"/>
        <w:ind w:firstLine="602"/>
      </w:pPr>
      <w:bookmarkStart w:id="1385" w:name="_Toc32564"/>
      <w:bookmarkStart w:id="1386" w:name="_Toc12787"/>
      <w:bookmarkStart w:id="1387" w:name="_Toc471"/>
      <w:bookmarkStart w:id="1388" w:name="_Toc10376"/>
      <w:bookmarkStart w:id="1389" w:name="_Toc5526"/>
      <w:bookmarkStart w:id="1390" w:name="_Toc10525"/>
      <w:bookmarkStart w:id="1391" w:name="_Toc3372"/>
      <w:bookmarkStart w:id="1392" w:name="_Toc12103"/>
      <w:bookmarkStart w:id="1393" w:name="_Toc32481"/>
      <w:bookmarkStart w:id="1394" w:name="_Toc20291"/>
      <w:bookmarkStart w:id="1395" w:name="_Toc12010"/>
      <w:bookmarkStart w:id="1396" w:name="_Toc7288"/>
      <w:bookmarkStart w:id="1397" w:name="_Toc30192"/>
      <w:bookmarkStart w:id="1398" w:name="_Toc18377"/>
      <w:bookmarkStart w:id="1399" w:name="_Toc27844"/>
      <w:bookmarkStart w:id="1400" w:name="_Toc5683"/>
      <w:bookmarkStart w:id="1401" w:name="_Toc29992"/>
      <w:bookmarkStart w:id="1402" w:name="_Toc20289"/>
      <w:bookmarkStart w:id="1403" w:name="_Toc15937"/>
      <w:bookmarkStart w:id="1404" w:name="_Toc30616"/>
      <w:bookmarkStart w:id="1405" w:name="_Toc26261"/>
      <w:bookmarkStart w:id="1406" w:name="_Toc25781"/>
      <w:bookmarkStart w:id="1407" w:name="_Toc23166"/>
      <w:bookmarkStart w:id="1408" w:name="_Toc13367"/>
      <w:bookmarkStart w:id="1409" w:name="_Toc31909"/>
      <w:bookmarkStart w:id="1410" w:name="_Toc11774"/>
      <w:bookmarkStart w:id="1411" w:name="_Toc18462"/>
      <w:bookmarkStart w:id="1412" w:name="_Toc24410"/>
      <w:bookmarkStart w:id="1413" w:name="_Toc9969"/>
      <w:bookmarkStart w:id="1414" w:name="_Toc13621"/>
      <w:bookmarkStart w:id="1415" w:name="_Toc23444"/>
      <w:bookmarkStart w:id="1416" w:name="_Hlk16501576"/>
      <w:bookmarkStart w:id="1417" w:name="_Toc15938"/>
      <w:bookmarkStart w:id="1418" w:name="_Toc7634"/>
      <w:bookmarkStart w:id="1419" w:name="_Toc7761"/>
      <w:bookmarkStart w:id="1420" w:name="_Toc23876"/>
      <w:bookmarkStart w:id="1421" w:name="_Toc20971"/>
      <w:bookmarkStart w:id="1422" w:name="_Toc6088"/>
      <w:bookmarkStart w:id="1423" w:name="_Toc12907"/>
      <w:bookmarkStart w:id="1424" w:name="_Toc5147"/>
      <w:bookmarkStart w:id="1425" w:name="_Toc4706"/>
      <w:bookmarkStart w:id="1426" w:name="_Toc30101"/>
      <w:bookmarkStart w:id="1427" w:name="_Toc18147"/>
      <w:bookmarkStart w:id="1428" w:name="_Toc8637"/>
      <w:bookmarkStart w:id="1429" w:name="_Toc17288"/>
      <w:bookmarkStart w:id="1430" w:name="_Toc2863"/>
      <w:bookmarkStart w:id="1431" w:name="_Toc3358"/>
      <w:bookmarkStart w:id="1432" w:name="_Toc29278"/>
      <w:bookmarkStart w:id="1433" w:name="_Toc9240"/>
      <w:r>
        <w:rPr>
          <w:rFonts w:hint="eastAsia"/>
        </w:rPr>
        <w:t>年金业务信息</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pStyle w:val="4"/>
        <w:numPr>
          <w:ilvl w:val="0"/>
          <w:numId w:val="13"/>
        </w:numPr>
        <w:ind w:left="0" w:firstLine="601"/>
      </w:pPr>
      <w:bookmarkStart w:id="1434" w:name="_Toc6991"/>
      <w:bookmarkStart w:id="1435" w:name="_Toc25059"/>
      <w:bookmarkStart w:id="1436" w:name="_Toc6433"/>
      <w:bookmarkStart w:id="1437" w:name="_Toc24313"/>
      <w:bookmarkStart w:id="1438" w:name="_Toc22908"/>
      <w:bookmarkStart w:id="1439" w:name="_Toc5375"/>
      <w:bookmarkStart w:id="1440" w:name="_Toc17389"/>
      <w:bookmarkStart w:id="1441" w:name="_Toc19664"/>
      <w:bookmarkStart w:id="1442" w:name="_Toc27678"/>
      <w:bookmarkStart w:id="1443" w:name="_Toc22406"/>
      <w:bookmarkStart w:id="1444" w:name="_Toc17350"/>
      <w:bookmarkStart w:id="1445" w:name="_Toc11858"/>
      <w:bookmarkStart w:id="1446" w:name="_Toc1784"/>
      <w:bookmarkStart w:id="1447" w:name="_Toc15112"/>
      <w:bookmarkStart w:id="1448" w:name="_Toc7091"/>
      <w:bookmarkStart w:id="1449" w:name="_Toc3858"/>
      <w:bookmarkStart w:id="1450" w:name="_Toc29277"/>
      <w:bookmarkStart w:id="1451" w:name="_Toc10887"/>
      <w:bookmarkStart w:id="1452" w:name="_Toc10742"/>
      <w:bookmarkStart w:id="1453" w:name="_Toc25604"/>
      <w:bookmarkStart w:id="1454" w:name="_Toc19035"/>
      <w:bookmarkStart w:id="1455" w:name="_Toc17152"/>
      <w:bookmarkStart w:id="1456" w:name="_Toc7251"/>
      <w:bookmarkStart w:id="1457" w:name="_Toc9805"/>
      <w:bookmarkStart w:id="1458" w:name="_Toc27119"/>
      <w:bookmarkStart w:id="1459" w:name="_Toc14385"/>
      <w:r>
        <w:rPr>
          <w:rFonts w:hint="eastAsia"/>
        </w:rPr>
        <w:t>年金计划信息表</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tbl>
      <w:tblPr>
        <w:tblStyle w:val="29"/>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NJJHXXB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w:t>
            </w:r>
            <w:r>
              <w:rPr>
                <w:color w:val="000000" w:themeColor="text1"/>
                <w:szCs w:val="21"/>
                <w14:textFill>
                  <w14:solidFill>
                    <w14:schemeClr w14:val="tx1"/>
                  </w14:solidFill>
                </w14:textFill>
              </w:rPr>
              <w:t>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bookmarkStart w:id="1460" w:name="_Hlk18573782"/>
            <w:r>
              <w:rPr>
                <w:rFonts w:hint="eastAsia"/>
                <w:color w:val="000000" w:themeColor="text1"/>
                <w14:textFill>
                  <w14:solidFill>
                    <w14:schemeClr w14:val="tx1"/>
                  </w14:solidFill>
                </w14:textFill>
              </w:rPr>
              <w:t>本表报送人身保险公司作为受托机构与委托人签订的所有合同的信息。由受托人进行报送。</w:t>
            </w:r>
            <w:bookmarkEnd w:id="1460"/>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VARCHAR2(28)</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001001</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001002</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主键。担任受托人的保险机构代码。对应《业务代码表》中的“保险机构代码”。如：</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000005 中国人寿保险股份有限公司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000008 中国财产再保险有限责任公司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000015 中国太平洋人寿保险股份有限公司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000018 中国平安人寿保险股份有限公司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000028 中宏人寿保险有限公司</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年金计划编码</w:t>
            </w:r>
          </w:p>
        </w:tc>
        <w:tc>
          <w:tcPr>
            <w:tcW w:w="1703" w:type="dxa"/>
            <w:gridSpan w:val="2"/>
            <w:shd w:val="clear" w:color="auto" w:fill="auto"/>
            <w:vAlign w:val="center"/>
          </w:tcPr>
          <w:p>
            <w:pPr>
              <w:pStyle w:val="34"/>
              <w:ind w:firstLine="0" w:firstLineChars="0"/>
              <w:jc w:val="left"/>
              <w:rPr>
                <w:b w:val="0"/>
                <w:bCs/>
              </w:rPr>
            </w:pPr>
            <w:r>
              <w:rPr>
                <w:b w:val="0"/>
                <w:bCs/>
              </w:rPr>
              <w:t>NJJHBM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009001</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主键。受托机构自行定义的，在机构内部唯一的编码。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年金计划归属</w:t>
            </w:r>
          </w:p>
        </w:tc>
        <w:tc>
          <w:tcPr>
            <w:tcW w:w="1703" w:type="dxa"/>
            <w:gridSpan w:val="2"/>
            <w:shd w:val="clear" w:color="auto" w:fill="auto"/>
            <w:vAlign w:val="center"/>
          </w:tcPr>
          <w:p>
            <w:pPr>
              <w:pStyle w:val="34"/>
              <w:ind w:firstLine="0" w:firstLineChars="0"/>
              <w:jc w:val="left"/>
              <w:rPr>
                <w:b w:val="0"/>
                <w:bCs/>
              </w:rPr>
            </w:pPr>
            <w:r>
              <w:rPr>
                <w:b w:val="0"/>
                <w:bCs/>
              </w:rPr>
              <w:t>NJJHGS</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486" w:author="留白" w:date="2020-09-21T16:09:20Z">
              <w:r>
                <w:rPr>
                  <w:rFonts w:hint="eastAsia" w:ascii="Times New Roman" w:hAnsi="Times New Roman"/>
                  <w:sz w:val="21"/>
                  <w:szCs w:val="21"/>
                  <w:lang w:val="en-US" w:eastAsia="zh-CN"/>
                </w:rPr>
                <w:t>2</w:t>
              </w:r>
            </w:ins>
            <w:del w:id="487" w:author="留白" w:date="2020-09-21T16:09:20Z">
              <w:r>
                <w:rPr>
                  <w:rFonts w:ascii="Times New Roman" w:hAnsi="Times New Roman"/>
                  <w:sz w:val="21"/>
                  <w:szCs w:val="21"/>
                </w:rPr>
                <w:delText>1</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009008</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根据委托人性质区分的计划归属。</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企业年金</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职业年金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年金计划名称</w:t>
            </w:r>
          </w:p>
        </w:tc>
        <w:tc>
          <w:tcPr>
            <w:tcW w:w="1703" w:type="dxa"/>
            <w:gridSpan w:val="2"/>
            <w:shd w:val="clear" w:color="auto" w:fill="auto"/>
            <w:vAlign w:val="center"/>
          </w:tcPr>
          <w:p>
            <w:pPr>
              <w:pStyle w:val="34"/>
              <w:ind w:firstLine="0" w:firstLineChars="0"/>
              <w:jc w:val="left"/>
              <w:rPr>
                <w:b w:val="0"/>
                <w:bCs/>
              </w:rPr>
            </w:pPr>
            <w:r>
              <w:rPr>
                <w:b w:val="0"/>
                <w:bCs/>
              </w:rPr>
              <w:t>NJJHMC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年金计划确认函中年金计划名称。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年金计划登记号</w:t>
            </w:r>
          </w:p>
        </w:tc>
        <w:tc>
          <w:tcPr>
            <w:tcW w:w="1703" w:type="dxa"/>
            <w:gridSpan w:val="2"/>
            <w:shd w:val="clear" w:color="auto" w:fill="auto"/>
            <w:vAlign w:val="center"/>
          </w:tcPr>
          <w:p>
            <w:pPr>
              <w:pStyle w:val="34"/>
              <w:ind w:firstLine="0" w:firstLineChars="0"/>
              <w:jc w:val="left"/>
              <w:rPr>
                <w:b w:val="0"/>
                <w:bCs/>
              </w:rPr>
            </w:pPr>
            <w:r>
              <w:rPr>
                <w:b w:val="0"/>
                <w:bCs/>
              </w:rPr>
              <w:t>NJJHDJH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488" w:author="留白" w:date="2020-11-25T17:51:09Z">
              <w:r>
                <w:rPr>
                  <w:rFonts w:hint="eastAsia" w:ascii="Times New Roman" w:hAnsi="Times New Roman"/>
                  <w:sz w:val="21"/>
                  <w:szCs w:val="21"/>
                  <w:lang w:val="en-US" w:eastAsia="zh-CN"/>
                </w:rPr>
                <w:t>5</w:t>
              </w:r>
            </w:ins>
            <w:del w:id="489" w:author="留白" w:date="2020-11-25T17:51:09Z">
              <w:r>
                <w:rPr>
                  <w:rFonts w:ascii="Times New Roman" w:hAnsi="Times New Roman"/>
                  <w:sz w:val="21"/>
                  <w:szCs w:val="21"/>
                </w:rPr>
                <w:delText>2</w:delText>
              </w:r>
            </w:del>
            <w:r>
              <w:rPr>
                <w:rFonts w:ascii="Times New Roman" w:hAnsi="Times New Roman"/>
                <w:sz w:val="21"/>
                <w:szCs w:val="21"/>
              </w:rPr>
              <w:t>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009002</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主键。年金计划确认函中的年金计划登记号。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职业年金统一计划登记号</w:t>
            </w:r>
          </w:p>
        </w:tc>
        <w:tc>
          <w:tcPr>
            <w:tcW w:w="1703" w:type="dxa"/>
            <w:gridSpan w:val="2"/>
            <w:shd w:val="clear" w:color="auto" w:fill="auto"/>
            <w:vAlign w:val="center"/>
          </w:tcPr>
          <w:p>
            <w:pPr>
              <w:pStyle w:val="34"/>
              <w:ind w:firstLine="0" w:firstLineChars="0"/>
              <w:jc w:val="left"/>
              <w:rPr>
                <w:b w:val="0"/>
                <w:bCs/>
              </w:rPr>
            </w:pPr>
            <w:r>
              <w:rPr>
                <w:b w:val="0"/>
                <w:bCs/>
              </w:rPr>
              <w:t>ZYNJTYJHDJH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009009</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本职业年金计划的统一计划登记号。当计划归属为职业年金时必填，按对应省市职业年金管理办法内容填写。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年金计划备案批复日期</w:t>
            </w:r>
          </w:p>
        </w:tc>
        <w:tc>
          <w:tcPr>
            <w:tcW w:w="1703" w:type="dxa"/>
            <w:gridSpan w:val="2"/>
            <w:shd w:val="clear" w:color="auto" w:fill="auto"/>
            <w:vAlign w:val="center"/>
          </w:tcPr>
          <w:p>
            <w:pPr>
              <w:pStyle w:val="34"/>
              <w:ind w:firstLine="0" w:firstLineChars="0"/>
              <w:jc w:val="left"/>
              <w:rPr>
                <w:b w:val="0"/>
                <w:bCs/>
              </w:rPr>
            </w:pPr>
            <w:r>
              <w:rPr>
                <w:b w:val="0"/>
                <w:bCs/>
              </w:rPr>
              <w:t>NJJHBAPFRQ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年金计划确认函中的年金计划备案批复的日期。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年金计划归属地区</w:t>
            </w:r>
          </w:p>
        </w:tc>
        <w:tc>
          <w:tcPr>
            <w:tcW w:w="1703" w:type="dxa"/>
            <w:gridSpan w:val="2"/>
            <w:shd w:val="clear" w:color="auto" w:fill="auto"/>
            <w:vAlign w:val="center"/>
          </w:tcPr>
          <w:p>
            <w:pPr>
              <w:pStyle w:val="34"/>
              <w:ind w:firstLine="0" w:firstLineChars="0"/>
              <w:jc w:val="left"/>
              <w:rPr>
                <w:b w:val="0"/>
                <w:bCs/>
              </w:rPr>
            </w:pPr>
            <w:r>
              <w:rPr>
                <w:b w:val="0"/>
                <w:bCs/>
              </w:rPr>
              <w:t>NJJHGSDQ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rPr>
              <w:t>30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009005</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年金计划确认函所属的省份、地区。</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01 人力资源和社会保障部</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02 央保中心</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03 安徽</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04 北京</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05 福建</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06 甘肃</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07 广东</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08 广西</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 贵州</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 海南</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 河北</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 河南</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13 黑龙江</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14 湖北</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15 湖南</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16 吉林</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17 江苏</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18 江西</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19 辽宁</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 内蒙古</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21 宁夏</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22 青海</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23 山东</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24 山西</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25 陕西</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26 上海</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27 四川</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28 天津</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29 西藏</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 新疆</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 新疆建设兵团</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32 云南</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33 浙江</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34 重庆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委托人单位名称</w:t>
            </w:r>
          </w:p>
        </w:tc>
        <w:tc>
          <w:tcPr>
            <w:tcW w:w="1703" w:type="dxa"/>
            <w:gridSpan w:val="2"/>
            <w:shd w:val="clear" w:color="auto" w:fill="auto"/>
            <w:vAlign w:val="center"/>
          </w:tcPr>
          <w:p>
            <w:pPr>
              <w:pStyle w:val="34"/>
              <w:ind w:firstLine="0" w:firstLineChars="0"/>
              <w:jc w:val="left"/>
              <w:rPr>
                <w:b w:val="0"/>
                <w:bCs/>
              </w:rPr>
            </w:pPr>
            <w:r>
              <w:rPr>
                <w:b w:val="0"/>
                <w:bCs/>
              </w:rPr>
              <w:t>WTRDWMC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年金计划确认函或合同中委托人单位名称。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委托人证件类型</w:t>
            </w:r>
          </w:p>
        </w:tc>
        <w:tc>
          <w:tcPr>
            <w:tcW w:w="1703" w:type="dxa"/>
            <w:gridSpan w:val="2"/>
            <w:shd w:val="clear" w:color="auto" w:fill="auto"/>
            <w:vAlign w:val="center"/>
          </w:tcPr>
          <w:p>
            <w:pPr>
              <w:pStyle w:val="34"/>
              <w:ind w:firstLine="0" w:firstLineChars="0"/>
              <w:jc w:val="left"/>
              <w:rPr>
                <w:b w:val="0"/>
                <w:bCs/>
              </w:rPr>
            </w:pPr>
            <w:r>
              <w:rPr>
                <w:rFonts w:hint="eastAsia"/>
                <w:b w:val="0"/>
                <w:bCs/>
              </w:rPr>
              <w:t>WTRZJLX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490" w:author="留白" w:date="2020-09-21T16:12:38Z">
              <w:r>
                <w:rPr>
                  <w:rFonts w:hint="eastAsia" w:ascii="Times New Roman" w:hAnsi="Times New Roman"/>
                  <w:sz w:val="21"/>
                  <w:szCs w:val="21"/>
                  <w:lang w:val="en-US" w:eastAsia="zh-CN"/>
                </w:rPr>
                <w:t>4</w:t>
              </w:r>
            </w:ins>
            <w:del w:id="491" w:author="留白" w:date="2020-09-21T16:12:38Z">
              <w:r>
                <w:rPr>
                  <w:rFonts w:hint="eastAsia" w:ascii="Times New Roman" w:hAnsi="Times New Roman"/>
                  <w:sz w:val="21"/>
                  <w:szCs w:val="21"/>
                </w:rPr>
                <w:delText>3</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6"/>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委托人证件号码</w:t>
            </w:r>
          </w:p>
        </w:tc>
        <w:tc>
          <w:tcPr>
            <w:tcW w:w="1703" w:type="dxa"/>
            <w:gridSpan w:val="2"/>
            <w:shd w:val="clear" w:color="auto" w:fill="auto"/>
            <w:vAlign w:val="center"/>
          </w:tcPr>
          <w:p>
            <w:pPr>
              <w:pStyle w:val="34"/>
              <w:ind w:firstLine="0" w:firstLineChars="0"/>
              <w:jc w:val="left"/>
              <w:rPr>
                <w:b w:val="0"/>
                <w:bCs/>
              </w:rPr>
            </w:pPr>
            <w:r>
              <w:rPr>
                <w:rFonts w:hint="eastAsia"/>
                <w:b w:val="0"/>
                <w:bCs/>
              </w:rPr>
              <w:t>WTRZJHM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001008</w:t>
            </w:r>
          </w:p>
        </w:tc>
        <w:tc>
          <w:tcPr>
            <w:tcW w:w="3260" w:type="dxa"/>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委托人单位地址</w:t>
            </w:r>
          </w:p>
        </w:tc>
        <w:tc>
          <w:tcPr>
            <w:tcW w:w="1703" w:type="dxa"/>
            <w:gridSpan w:val="2"/>
            <w:shd w:val="clear" w:color="auto" w:fill="auto"/>
            <w:vAlign w:val="center"/>
          </w:tcPr>
          <w:p>
            <w:pPr>
              <w:pStyle w:val="34"/>
              <w:ind w:firstLine="0" w:firstLineChars="0"/>
              <w:jc w:val="left"/>
              <w:rPr>
                <w:b w:val="0"/>
                <w:bCs/>
              </w:rPr>
            </w:pPr>
            <w:r>
              <w:rPr>
                <w:b w:val="0"/>
                <w:bCs/>
              </w:rPr>
              <w:t>WTRDWDZ</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001009</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委托人办公地址。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委托人法定代表人</w:t>
            </w:r>
          </w:p>
        </w:tc>
        <w:tc>
          <w:tcPr>
            <w:tcW w:w="1703" w:type="dxa"/>
            <w:gridSpan w:val="2"/>
            <w:shd w:val="clear" w:color="auto" w:fill="auto"/>
            <w:vAlign w:val="center"/>
          </w:tcPr>
          <w:p>
            <w:pPr>
              <w:pStyle w:val="34"/>
              <w:ind w:firstLine="0" w:firstLineChars="0"/>
              <w:jc w:val="left"/>
              <w:rPr>
                <w:b w:val="0"/>
                <w:bCs/>
              </w:rPr>
            </w:pPr>
            <w:r>
              <w:rPr>
                <w:b w:val="0"/>
                <w:bCs/>
              </w:rPr>
              <w:t>WTRFDDBR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年金计划类型</w:t>
            </w:r>
          </w:p>
        </w:tc>
        <w:tc>
          <w:tcPr>
            <w:tcW w:w="1703" w:type="dxa"/>
            <w:gridSpan w:val="2"/>
            <w:shd w:val="clear" w:color="auto" w:fill="auto"/>
            <w:vAlign w:val="center"/>
          </w:tcPr>
          <w:p>
            <w:pPr>
              <w:pStyle w:val="34"/>
              <w:ind w:firstLine="0" w:firstLineChars="0"/>
              <w:jc w:val="left"/>
              <w:rPr>
                <w:b w:val="0"/>
                <w:bCs/>
              </w:rPr>
            </w:pPr>
            <w:r>
              <w:rPr>
                <w:b w:val="0"/>
                <w:bCs/>
              </w:rPr>
              <w:t>NJJHLX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492" w:author="留白" w:date="2020-09-21T16:09:49Z">
              <w:r>
                <w:rPr>
                  <w:rFonts w:hint="eastAsia" w:ascii="Times New Roman" w:hAnsi="Times New Roman"/>
                  <w:sz w:val="21"/>
                  <w:szCs w:val="21"/>
                  <w:lang w:val="en-US" w:eastAsia="zh-CN"/>
                </w:rPr>
                <w:t>2</w:t>
              </w:r>
            </w:ins>
            <w:del w:id="493" w:author="留白" w:date="2020-09-21T16:09:48Z">
              <w:r>
                <w:rPr>
                  <w:rFonts w:ascii="Times New Roman" w:hAnsi="Times New Roman"/>
                  <w:sz w:val="21"/>
                  <w:szCs w:val="21"/>
                </w:rPr>
                <w:delText>1</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单一计划</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集合计划</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其他类型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计划起期</w:t>
            </w:r>
          </w:p>
        </w:tc>
        <w:tc>
          <w:tcPr>
            <w:tcW w:w="1703" w:type="dxa"/>
            <w:gridSpan w:val="2"/>
            <w:shd w:val="clear" w:color="auto" w:fill="auto"/>
            <w:vAlign w:val="center"/>
          </w:tcPr>
          <w:p>
            <w:pPr>
              <w:pStyle w:val="34"/>
              <w:ind w:firstLine="0" w:firstLineChars="0"/>
              <w:jc w:val="left"/>
              <w:rPr>
                <w:b w:val="0"/>
                <w:bCs/>
              </w:rPr>
            </w:pPr>
            <w:r>
              <w:rPr>
                <w:b w:val="0"/>
                <w:bCs/>
              </w:rPr>
              <w:t>JHQQ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填写受托合同生效日期。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计划止期</w:t>
            </w:r>
          </w:p>
        </w:tc>
        <w:tc>
          <w:tcPr>
            <w:tcW w:w="1703" w:type="dxa"/>
            <w:gridSpan w:val="2"/>
            <w:shd w:val="clear" w:color="auto" w:fill="auto"/>
            <w:vAlign w:val="center"/>
          </w:tcPr>
          <w:p>
            <w:pPr>
              <w:pStyle w:val="34"/>
              <w:ind w:firstLine="0" w:firstLineChars="0"/>
              <w:jc w:val="left"/>
              <w:rPr>
                <w:b w:val="0"/>
                <w:bCs/>
              </w:rPr>
            </w:pPr>
            <w:r>
              <w:rPr>
                <w:b w:val="0"/>
                <w:bCs/>
              </w:rPr>
              <w:t>JHZQ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填写受托合同终止日期。，若未约定终止日期则报送9999-12-31。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受托合同号</w:t>
            </w:r>
          </w:p>
        </w:tc>
        <w:tc>
          <w:tcPr>
            <w:tcW w:w="1703" w:type="dxa"/>
            <w:gridSpan w:val="2"/>
            <w:shd w:val="clear" w:color="auto" w:fill="auto"/>
            <w:vAlign w:val="center"/>
          </w:tcPr>
          <w:p>
            <w:pPr>
              <w:pStyle w:val="34"/>
              <w:ind w:firstLine="0" w:firstLineChars="0"/>
              <w:jc w:val="left"/>
              <w:rPr>
                <w:b w:val="0"/>
                <w:bCs/>
              </w:rPr>
            </w:pPr>
            <w:r>
              <w:rPr>
                <w:b w:val="0"/>
                <w:bCs/>
              </w:rPr>
              <w:t>STHTH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009006</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主键。该年金计划下，委托人与受托人签订的受托合同号码。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受托合同期限</w:t>
            </w:r>
          </w:p>
        </w:tc>
        <w:tc>
          <w:tcPr>
            <w:tcW w:w="1703" w:type="dxa"/>
            <w:gridSpan w:val="2"/>
            <w:shd w:val="clear" w:color="auto" w:fill="auto"/>
            <w:vAlign w:val="center"/>
          </w:tcPr>
          <w:p>
            <w:pPr>
              <w:pStyle w:val="34"/>
              <w:ind w:firstLine="0" w:firstLineChars="0"/>
              <w:jc w:val="left"/>
              <w:rPr>
                <w:b w:val="0"/>
                <w:bCs/>
              </w:rPr>
            </w:pPr>
            <w:r>
              <w:rPr>
                <w:b w:val="0"/>
                <w:bCs/>
              </w:rPr>
              <w:t>STHTQX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009007</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受托合同有效期限。单位年，无期限报送填“999999”。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受托人机构名称</w:t>
            </w:r>
          </w:p>
        </w:tc>
        <w:tc>
          <w:tcPr>
            <w:tcW w:w="1703" w:type="dxa"/>
            <w:gridSpan w:val="2"/>
            <w:shd w:val="clear" w:color="auto" w:fill="auto"/>
            <w:vAlign w:val="center"/>
          </w:tcPr>
          <w:p>
            <w:pPr>
              <w:pStyle w:val="34"/>
              <w:ind w:firstLine="0" w:firstLineChars="0"/>
              <w:jc w:val="left"/>
              <w:rPr>
                <w:b w:val="0"/>
                <w:bCs/>
              </w:rPr>
            </w:pPr>
            <w:r>
              <w:rPr>
                <w:b w:val="0"/>
                <w:bCs/>
              </w:rPr>
              <w:t>STRJGMC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009012</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年金资质证明上注明的经营机构名称。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受托人法定代表人</w:t>
            </w:r>
          </w:p>
        </w:tc>
        <w:tc>
          <w:tcPr>
            <w:tcW w:w="1703" w:type="dxa"/>
            <w:gridSpan w:val="2"/>
            <w:shd w:val="clear" w:color="auto" w:fill="auto"/>
            <w:vAlign w:val="center"/>
          </w:tcPr>
          <w:p>
            <w:pPr>
              <w:pStyle w:val="34"/>
              <w:ind w:firstLine="0" w:firstLineChars="0"/>
              <w:jc w:val="left"/>
              <w:rPr>
                <w:b w:val="0"/>
                <w:bCs/>
              </w:rPr>
            </w:pPr>
            <w:r>
              <w:rPr>
                <w:b w:val="0"/>
                <w:bCs/>
              </w:rPr>
              <w:t>STRFDDBR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受托人联系人姓名</w:t>
            </w:r>
          </w:p>
        </w:tc>
        <w:tc>
          <w:tcPr>
            <w:tcW w:w="1703" w:type="dxa"/>
            <w:gridSpan w:val="2"/>
            <w:shd w:val="clear" w:color="auto" w:fill="auto"/>
            <w:vAlign w:val="center"/>
          </w:tcPr>
          <w:p>
            <w:pPr>
              <w:pStyle w:val="34"/>
              <w:ind w:firstLine="0" w:firstLineChars="0"/>
              <w:jc w:val="left"/>
              <w:rPr>
                <w:b w:val="0"/>
                <w:bCs/>
              </w:rPr>
            </w:pPr>
            <w:r>
              <w:rPr>
                <w:b w:val="0"/>
                <w:bCs/>
              </w:rPr>
              <w:t>STRLXRXM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受托人总部对于该计划日常管理或者对外沟通主要联系人。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受托人联系人电话</w:t>
            </w:r>
          </w:p>
        </w:tc>
        <w:tc>
          <w:tcPr>
            <w:tcW w:w="1703" w:type="dxa"/>
            <w:gridSpan w:val="2"/>
            <w:shd w:val="clear" w:color="auto" w:fill="auto"/>
            <w:vAlign w:val="center"/>
          </w:tcPr>
          <w:p>
            <w:pPr>
              <w:pStyle w:val="34"/>
              <w:ind w:firstLine="0" w:firstLineChars="0"/>
              <w:jc w:val="left"/>
              <w:rPr>
                <w:b w:val="0"/>
                <w:bCs/>
              </w:rPr>
            </w:pPr>
            <w:r>
              <w:rPr>
                <w:b w:val="0"/>
                <w:bCs/>
              </w:rPr>
              <w:t>STRLXRDH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001027</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受托人总部对于该计划日常管理或者对外沟通主要联系人的工作座机。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受托人单位地址</w:t>
            </w:r>
          </w:p>
        </w:tc>
        <w:tc>
          <w:tcPr>
            <w:tcW w:w="1703" w:type="dxa"/>
            <w:gridSpan w:val="2"/>
            <w:shd w:val="clear" w:color="auto" w:fill="auto"/>
            <w:vAlign w:val="center"/>
          </w:tcPr>
          <w:p>
            <w:pPr>
              <w:pStyle w:val="34"/>
              <w:ind w:firstLine="0" w:firstLineChars="0"/>
              <w:jc w:val="left"/>
              <w:rPr>
                <w:b w:val="0"/>
                <w:bCs/>
              </w:rPr>
            </w:pPr>
            <w:r>
              <w:rPr>
                <w:b w:val="0"/>
                <w:bCs/>
              </w:rPr>
              <w:t>STRDWDZ</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001009</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受托人总部对于该计划日常管理或者对外沟通主要联系人所在的工作地址。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受托管理标准费率</w:t>
            </w:r>
          </w:p>
        </w:tc>
        <w:tc>
          <w:tcPr>
            <w:tcW w:w="1703" w:type="dxa"/>
            <w:gridSpan w:val="2"/>
            <w:shd w:val="clear" w:color="auto" w:fill="auto"/>
            <w:vAlign w:val="center"/>
          </w:tcPr>
          <w:p>
            <w:pPr>
              <w:pStyle w:val="34"/>
              <w:ind w:firstLine="0" w:firstLineChars="0"/>
              <w:jc w:val="left"/>
              <w:rPr>
                <w:b w:val="0"/>
                <w:bCs/>
              </w:rPr>
            </w:pPr>
            <w:r>
              <w:rPr>
                <w:b w:val="0"/>
                <w:bCs/>
              </w:rPr>
              <w:t>STGLBZFL</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VARCHAR2(400</w:t>
            </w:r>
            <w:ins w:id="494" w:author="留白" w:date="2020-09-03T09:51:02Z">
              <w:r>
                <w:rPr>
                  <w:rFonts w:hint="eastAsia" w:ascii="Times New Roman" w:hAnsi="Times New Roman"/>
                  <w:sz w:val="21"/>
                  <w:szCs w:val="21"/>
                  <w:lang w:val="en-US" w:eastAsia="zh-CN"/>
                </w:rPr>
                <w:t>0</w:t>
              </w:r>
            </w:ins>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009019</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受托合同中受托管理费收取标准，如有公式请列明并加以说明。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受托财产托管账户名称</w:t>
            </w:r>
          </w:p>
        </w:tc>
        <w:tc>
          <w:tcPr>
            <w:tcW w:w="1703" w:type="dxa"/>
            <w:gridSpan w:val="2"/>
            <w:shd w:val="clear" w:color="auto" w:fill="auto"/>
            <w:vAlign w:val="center"/>
          </w:tcPr>
          <w:p>
            <w:pPr>
              <w:pStyle w:val="34"/>
              <w:ind w:firstLine="0" w:firstLineChars="0"/>
              <w:jc w:val="left"/>
              <w:rPr>
                <w:b w:val="0"/>
                <w:bCs/>
              </w:rPr>
            </w:pPr>
            <w:r>
              <w:rPr>
                <w:b w:val="0"/>
                <w:bCs/>
              </w:rPr>
              <w:t>STCCTGZHMC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VARCHAR2(120)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005015</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托管人开立的、专门用于归集年金缴费、向投资资产托管账户划拨资金、向受益人支付年金待遇、依据法律法规规定支付年金管理费用或转移年金养老保障基金财产的专用存款账户。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受托财产托管账户开户行名称</w:t>
            </w:r>
          </w:p>
        </w:tc>
        <w:tc>
          <w:tcPr>
            <w:tcW w:w="1703" w:type="dxa"/>
            <w:gridSpan w:val="2"/>
            <w:shd w:val="clear" w:color="auto" w:fill="auto"/>
            <w:vAlign w:val="center"/>
          </w:tcPr>
          <w:p>
            <w:pPr>
              <w:pStyle w:val="34"/>
              <w:ind w:firstLine="0" w:firstLineChars="0"/>
              <w:jc w:val="left"/>
              <w:rPr>
                <w:b w:val="0"/>
                <w:bCs/>
              </w:rPr>
            </w:pPr>
            <w:r>
              <w:rPr>
                <w:b w:val="0"/>
                <w:bCs/>
              </w:rPr>
              <w:t>STCCTGZHKHXMC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005013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受托管理合同中受托财产托管账户开户行。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受托财产托管账户号码</w:t>
            </w:r>
          </w:p>
        </w:tc>
        <w:tc>
          <w:tcPr>
            <w:tcW w:w="1703" w:type="dxa"/>
            <w:gridSpan w:val="2"/>
            <w:shd w:val="clear" w:color="auto" w:fill="auto"/>
            <w:vAlign w:val="center"/>
          </w:tcPr>
          <w:p>
            <w:pPr>
              <w:pStyle w:val="34"/>
              <w:ind w:firstLine="0" w:firstLineChars="0"/>
              <w:jc w:val="left"/>
              <w:rPr>
                <w:b w:val="0"/>
                <w:bCs/>
              </w:rPr>
            </w:pPr>
            <w:r>
              <w:rPr>
                <w:b w:val="0"/>
                <w:bCs/>
              </w:rPr>
              <w:t>STCCTGZHHM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005014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受托管理合同中列明的受托财产托管账户号码。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托管合同号</w:t>
            </w:r>
          </w:p>
        </w:tc>
        <w:tc>
          <w:tcPr>
            <w:tcW w:w="1703" w:type="dxa"/>
            <w:gridSpan w:val="2"/>
            <w:shd w:val="clear" w:color="auto" w:fill="auto"/>
            <w:vAlign w:val="center"/>
          </w:tcPr>
          <w:p>
            <w:pPr>
              <w:pStyle w:val="34"/>
              <w:ind w:firstLine="0" w:firstLineChars="0"/>
              <w:jc w:val="left"/>
              <w:rPr>
                <w:b w:val="0"/>
                <w:bCs/>
              </w:rPr>
            </w:pPr>
            <w:r>
              <w:rPr>
                <w:b w:val="0"/>
                <w:bCs/>
              </w:rPr>
              <w:t>T</w:t>
            </w:r>
            <w:ins w:id="495" w:author="留白" w:date="2020-08-14T16:17:20Z">
              <w:r>
                <w:rPr>
                  <w:rFonts w:hint="eastAsia"/>
                  <w:b w:val="0"/>
                  <w:bCs/>
                  <w:lang w:val="en-US" w:eastAsia="zh-CN"/>
                </w:rPr>
                <w:t>U</w:t>
              </w:r>
            </w:ins>
            <w:ins w:id="496" w:author="留白" w:date="2020-08-14T16:17:21Z">
              <w:r>
                <w:rPr>
                  <w:rFonts w:hint="eastAsia"/>
                  <w:b w:val="0"/>
                  <w:bCs/>
                  <w:lang w:val="en-US" w:eastAsia="zh-CN"/>
                </w:rPr>
                <w:t>O</w:t>
              </w:r>
            </w:ins>
            <w:r>
              <w:rPr>
                <w:b w:val="0"/>
                <w:bCs/>
              </w:rPr>
              <w:t>GHTH</w:t>
            </w:r>
            <w:del w:id="497" w:author="留白" w:date="2020-08-14T16:17:17Z">
              <w:r>
                <w:rPr>
                  <w:b w:val="0"/>
                  <w:bCs/>
                </w:rPr>
                <w:delText>1</w:delText>
              </w:r>
            </w:del>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009023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托管人机构名称</w:t>
            </w:r>
          </w:p>
        </w:tc>
        <w:tc>
          <w:tcPr>
            <w:tcW w:w="1703" w:type="dxa"/>
            <w:gridSpan w:val="2"/>
            <w:shd w:val="clear" w:color="auto" w:fill="auto"/>
            <w:vAlign w:val="center"/>
          </w:tcPr>
          <w:p>
            <w:pPr>
              <w:pStyle w:val="34"/>
              <w:ind w:firstLine="0" w:firstLineChars="0"/>
              <w:jc w:val="left"/>
              <w:rPr>
                <w:b w:val="0"/>
                <w:bCs/>
              </w:rPr>
            </w:pPr>
            <w:r>
              <w:rPr>
                <w:b w:val="0"/>
                <w:bCs/>
              </w:rPr>
              <w:t>TGRJGMC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按年金资质证明上注明的经营机构名称。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托管人证件类型</w:t>
            </w:r>
          </w:p>
        </w:tc>
        <w:tc>
          <w:tcPr>
            <w:tcW w:w="1703" w:type="dxa"/>
            <w:gridSpan w:val="2"/>
            <w:shd w:val="clear" w:color="auto" w:fill="auto"/>
            <w:vAlign w:val="center"/>
          </w:tcPr>
          <w:p>
            <w:pPr>
              <w:pStyle w:val="34"/>
              <w:ind w:firstLine="0" w:firstLineChars="0"/>
              <w:jc w:val="left"/>
              <w:rPr>
                <w:b w:val="0"/>
                <w:bCs/>
              </w:rPr>
            </w:pPr>
            <w:r>
              <w:rPr>
                <w:rFonts w:hint="eastAsia"/>
                <w:b w:val="0"/>
                <w:bCs/>
              </w:rPr>
              <w:t>T</w:t>
            </w:r>
            <w:ins w:id="498" w:author="才 英" w:date="2020-08-12T11:55:00Z">
              <w:r>
                <w:rPr>
                  <w:b w:val="0"/>
                  <w:bCs/>
                </w:rPr>
                <w:t>UO</w:t>
              </w:r>
            </w:ins>
            <w:r>
              <w:rPr>
                <w:rFonts w:hint="eastAsia"/>
                <w:b w:val="0"/>
                <w:bCs/>
              </w:rPr>
              <w:t>GRZJLX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499" w:author="留白" w:date="2020-09-21T16:12:01Z">
              <w:r>
                <w:rPr>
                  <w:rFonts w:hint="eastAsia" w:ascii="Times New Roman" w:hAnsi="Times New Roman"/>
                  <w:sz w:val="21"/>
                  <w:szCs w:val="21"/>
                  <w:lang w:val="en-US" w:eastAsia="zh-CN"/>
                </w:rPr>
                <w:t>4</w:t>
              </w:r>
            </w:ins>
            <w:del w:id="500" w:author="留白" w:date="2020-09-21T16:12:01Z">
              <w:r>
                <w:rPr>
                  <w:rFonts w:hint="eastAsia" w:ascii="Times New Roman" w:hAnsi="Times New Roman"/>
                  <w:sz w:val="21"/>
                  <w:szCs w:val="21"/>
                </w:rPr>
                <w:delText>3</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6"/>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托管人证件号码</w:t>
            </w:r>
          </w:p>
        </w:tc>
        <w:tc>
          <w:tcPr>
            <w:tcW w:w="1703" w:type="dxa"/>
            <w:gridSpan w:val="2"/>
            <w:shd w:val="clear" w:color="auto" w:fill="auto"/>
            <w:vAlign w:val="center"/>
          </w:tcPr>
          <w:p>
            <w:pPr>
              <w:pStyle w:val="34"/>
              <w:ind w:firstLine="0" w:firstLineChars="0"/>
              <w:jc w:val="left"/>
              <w:rPr>
                <w:b w:val="0"/>
                <w:bCs/>
              </w:rPr>
            </w:pPr>
            <w:r>
              <w:rPr>
                <w:rFonts w:hint="eastAsia"/>
                <w:b w:val="0"/>
                <w:bCs/>
              </w:rPr>
              <w:t>T</w:t>
            </w:r>
            <w:ins w:id="501" w:author="才 英" w:date="2020-08-12T11:55:00Z">
              <w:r>
                <w:rPr>
                  <w:b w:val="0"/>
                  <w:bCs/>
                </w:rPr>
                <w:t>UO</w:t>
              </w:r>
            </w:ins>
            <w:r>
              <w:rPr>
                <w:rFonts w:hint="eastAsia"/>
                <w:b w:val="0"/>
                <w:bCs/>
              </w:rPr>
              <w:t>GRZJHM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001008</w:t>
            </w:r>
          </w:p>
        </w:tc>
        <w:tc>
          <w:tcPr>
            <w:tcW w:w="3260" w:type="dxa"/>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托管人法定代表人</w:t>
            </w:r>
          </w:p>
        </w:tc>
        <w:tc>
          <w:tcPr>
            <w:tcW w:w="1703" w:type="dxa"/>
            <w:gridSpan w:val="2"/>
            <w:shd w:val="clear" w:color="auto" w:fill="auto"/>
            <w:vAlign w:val="center"/>
          </w:tcPr>
          <w:p>
            <w:pPr>
              <w:pStyle w:val="34"/>
              <w:ind w:firstLine="0" w:firstLineChars="0"/>
              <w:jc w:val="left"/>
              <w:rPr>
                <w:b w:val="0"/>
                <w:bCs/>
              </w:rPr>
            </w:pPr>
            <w:r>
              <w:rPr>
                <w:b w:val="0"/>
                <w:bCs/>
              </w:rPr>
              <w:t>T</w:t>
            </w:r>
            <w:ins w:id="502" w:author="留白" w:date="2020-08-14T16:17:30Z">
              <w:r>
                <w:rPr>
                  <w:rFonts w:hint="eastAsia"/>
                  <w:b w:val="0"/>
                  <w:bCs/>
                  <w:lang w:val="en-US" w:eastAsia="zh-CN"/>
                </w:rPr>
                <w:t>U</w:t>
              </w:r>
            </w:ins>
            <w:ins w:id="503" w:author="留白" w:date="2020-08-14T16:17:31Z">
              <w:r>
                <w:rPr>
                  <w:rFonts w:hint="eastAsia"/>
                  <w:b w:val="0"/>
                  <w:bCs/>
                  <w:lang w:val="en-US" w:eastAsia="zh-CN"/>
                </w:rPr>
                <w:t>O</w:t>
              </w:r>
            </w:ins>
            <w:r>
              <w:rPr>
                <w:b w:val="0"/>
                <w:bCs/>
              </w:rPr>
              <w:t>GRFDDBR</w:t>
            </w:r>
            <w:del w:id="504" w:author="留白" w:date="2020-08-14T16:17:34Z">
              <w:r>
                <w:rPr>
                  <w:b w:val="0"/>
                  <w:bCs/>
                </w:rPr>
                <w:delText>1</w:delText>
              </w:r>
            </w:del>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托管标准费率</w:t>
            </w:r>
          </w:p>
        </w:tc>
        <w:tc>
          <w:tcPr>
            <w:tcW w:w="1703" w:type="dxa"/>
            <w:gridSpan w:val="2"/>
            <w:shd w:val="clear" w:color="auto" w:fill="auto"/>
            <w:vAlign w:val="center"/>
          </w:tcPr>
          <w:p>
            <w:pPr>
              <w:pStyle w:val="34"/>
              <w:ind w:firstLine="0" w:firstLineChars="0"/>
              <w:jc w:val="left"/>
              <w:rPr>
                <w:b w:val="0"/>
                <w:bCs/>
              </w:rPr>
            </w:pPr>
            <w:r>
              <w:rPr>
                <w:b w:val="0"/>
                <w:bCs/>
              </w:rPr>
              <w:t>TGBZFL</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VARCHAR2(400</w:t>
            </w:r>
            <w:ins w:id="505" w:author="留白" w:date="2020-09-07T15:00:51Z">
              <w:r>
                <w:rPr>
                  <w:rFonts w:hint="eastAsia" w:ascii="Times New Roman" w:hAnsi="Times New Roman"/>
                  <w:sz w:val="21"/>
                  <w:szCs w:val="21"/>
                  <w:lang w:val="en-US" w:eastAsia="zh-CN"/>
                </w:rPr>
                <w:t>0</w:t>
              </w:r>
            </w:ins>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009026</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托管合同中托管费收取标准。如有公式，请列出并加以说明。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账管合同号</w:t>
            </w:r>
          </w:p>
        </w:tc>
        <w:tc>
          <w:tcPr>
            <w:tcW w:w="1703" w:type="dxa"/>
            <w:gridSpan w:val="2"/>
            <w:shd w:val="clear" w:color="auto" w:fill="auto"/>
            <w:vAlign w:val="center"/>
          </w:tcPr>
          <w:p>
            <w:pPr>
              <w:pStyle w:val="34"/>
              <w:ind w:firstLine="0" w:firstLineChars="0"/>
              <w:jc w:val="left"/>
              <w:rPr>
                <w:b w:val="0"/>
                <w:bCs/>
              </w:rPr>
            </w:pPr>
            <w:r>
              <w:rPr>
                <w:b w:val="0"/>
                <w:bCs/>
              </w:rPr>
              <w:t>ZGHTH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009011</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账户管理合同号码。职业年金因实际原因无相关信息的，统一填写为“无”。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账管人机构名称</w:t>
            </w:r>
          </w:p>
        </w:tc>
        <w:tc>
          <w:tcPr>
            <w:tcW w:w="1703" w:type="dxa"/>
            <w:gridSpan w:val="2"/>
            <w:shd w:val="clear" w:color="auto" w:fill="auto"/>
            <w:vAlign w:val="center"/>
          </w:tcPr>
          <w:p>
            <w:pPr>
              <w:pStyle w:val="34"/>
              <w:ind w:firstLine="0" w:firstLineChars="0"/>
              <w:jc w:val="left"/>
              <w:rPr>
                <w:b w:val="0"/>
                <w:bCs/>
              </w:rPr>
            </w:pPr>
            <w:r>
              <w:rPr>
                <w:b w:val="0"/>
                <w:bCs/>
              </w:rPr>
              <w:t>ZGRJGMC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009027</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账户管理人的机构名称。职业年金因实际原因无相关信息的，统一填写为“无”。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账管人证件类型</w:t>
            </w:r>
          </w:p>
        </w:tc>
        <w:tc>
          <w:tcPr>
            <w:tcW w:w="1703" w:type="dxa"/>
            <w:gridSpan w:val="2"/>
            <w:shd w:val="clear" w:color="auto" w:fill="auto"/>
            <w:vAlign w:val="center"/>
          </w:tcPr>
          <w:p>
            <w:pPr>
              <w:pStyle w:val="34"/>
              <w:ind w:firstLine="0" w:firstLineChars="0"/>
              <w:jc w:val="left"/>
              <w:rPr>
                <w:b w:val="0"/>
                <w:bCs/>
              </w:rPr>
            </w:pPr>
            <w:r>
              <w:rPr>
                <w:rFonts w:hint="eastAsia"/>
                <w:b w:val="0"/>
                <w:bCs/>
              </w:rPr>
              <w:t>ZGRZJLX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06" w:author="留白" w:date="2020-09-21T16:14:47Z">
              <w:r>
                <w:rPr>
                  <w:rFonts w:hint="eastAsia" w:ascii="Times New Roman" w:hAnsi="Times New Roman"/>
                  <w:sz w:val="21"/>
                  <w:szCs w:val="21"/>
                  <w:lang w:val="en-US" w:eastAsia="zh-CN"/>
                </w:rPr>
                <w:t>4</w:t>
              </w:r>
            </w:ins>
            <w:del w:id="507" w:author="留白" w:date="2020-09-21T16:14:47Z">
              <w:r>
                <w:rPr>
                  <w:rFonts w:hint="eastAsia" w:ascii="Times New Roman" w:hAnsi="Times New Roman"/>
                  <w:sz w:val="21"/>
                  <w:szCs w:val="21"/>
                </w:rPr>
                <w:delText>3</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优先填报统一社会信用代码。职业年金因实际原因无相关信息的，统一填写为“无”。填报中文描述。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6"/>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账管人证件号码</w:t>
            </w:r>
          </w:p>
        </w:tc>
        <w:tc>
          <w:tcPr>
            <w:tcW w:w="1703" w:type="dxa"/>
            <w:gridSpan w:val="2"/>
            <w:shd w:val="clear" w:color="auto" w:fill="auto"/>
            <w:vAlign w:val="center"/>
          </w:tcPr>
          <w:p>
            <w:pPr>
              <w:pStyle w:val="34"/>
              <w:ind w:firstLine="0" w:firstLineChars="0"/>
              <w:jc w:val="left"/>
              <w:rPr>
                <w:b w:val="0"/>
                <w:bCs/>
              </w:rPr>
            </w:pPr>
            <w:r>
              <w:rPr>
                <w:rFonts w:hint="eastAsia"/>
                <w:b w:val="0"/>
                <w:bCs/>
              </w:rPr>
              <w:t>ZGRZJHM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001008</w:t>
            </w:r>
          </w:p>
        </w:tc>
        <w:tc>
          <w:tcPr>
            <w:tcW w:w="3260" w:type="dxa"/>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填报统一社会性信用代码、组织机构代码证、营业执照等有效证件号码。职业年金因实际原因无相关信息的，统一填写为“无”。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账管人法定代表人</w:t>
            </w:r>
          </w:p>
        </w:tc>
        <w:tc>
          <w:tcPr>
            <w:tcW w:w="1703" w:type="dxa"/>
            <w:gridSpan w:val="2"/>
            <w:shd w:val="clear" w:color="auto" w:fill="auto"/>
            <w:vAlign w:val="center"/>
          </w:tcPr>
          <w:p>
            <w:pPr>
              <w:pStyle w:val="34"/>
              <w:ind w:firstLine="0" w:firstLineChars="0"/>
              <w:jc w:val="left"/>
              <w:rPr>
                <w:b w:val="0"/>
                <w:bCs/>
              </w:rPr>
            </w:pPr>
            <w:r>
              <w:rPr>
                <w:b w:val="0"/>
                <w:bCs/>
              </w:rPr>
              <w:t>ZGRFDDBR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账管人的法定代表人。职业年金因实际原因无相关信息的，统一填写为“无”。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账管费标准</w:t>
            </w:r>
          </w:p>
        </w:tc>
        <w:tc>
          <w:tcPr>
            <w:tcW w:w="1703" w:type="dxa"/>
            <w:gridSpan w:val="2"/>
            <w:shd w:val="clear" w:color="auto" w:fill="auto"/>
            <w:vAlign w:val="center"/>
          </w:tcPr>
          <w:p>
            <w:pPr>
              <w:pStyle w:val="34"/>
              <w:ind w:firstLine="0" w:firstLineChars="0"/>
              <w:jc w:val="left"/>
              <w:rPr>
                <w:b w:val="0"/>
                <w:bCs/>
              </w:rPr>
            </w:pPr>
            <w:r>
              <w:rPr>
                <w:b w:val="0"/>
                <w:bCs/>
              </w:rPr>
              <w:t>ZGFBZ</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009030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账管合同中账户管理费收取标准。如有公式请列出并加以说明。职业年金因实际原因无相关信息的，统一填写为“无”。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投管合同号</w:t>
            </w:r>
          </w:p>
        </w:tc>
        <w:tc>
          <w:tcPr>
            <w:tcW w:w="1703" w:type="dxa"/>
            <w:gridSpan w:val="2"/>
            <w:shd w:val="clear" w:color="auto" w:fill="auto"/>
            <w:vAlign w:val="center"/>
          </w:tcPr>
          <w:p>
            <w:pPr>
              <w:pStyle w:val="34"/>
              <w:ind w:firstLine="0" w:firstLineChars="0"/>
              <w:jc w:val="left"/>
              <w:rPr>
                <w:b w:val="0"/>
                <w:bCs/>
              </w:rPr>
            </w:pPr>
            <w:r>
              <w:rPr>
                <w:b w:val="0"/>
                <w:bCs/>
              </w:rPr>
              <w:t>T</w:t>
            </w:r>
            <w:ins w:id="508" w:author="留白" w:date="2020-08-14T16:17:45Z">
              <w:r>
                <w:rPr>
                  <w:rFonts w:hint="eastAsia"/>
                  <w:b w:val="0"/>
                  <w:bCs/>
                  <w:lang w:val="en-US" w:eastAsia="zh-CN"/>
                </w:rPr>
                <w:t>OU</w:t>
              </w:r>
            </w:ins>
            <w:r>
              <w:rPr>
                <w:b w:val="0"/>
                <w:bCs/>
              </w:rPr>
              <w:t>GHTH</w:t>
            </w:r>
            <w:del w:id="509" w:author="留白" w:date="2020-08-14T16:17:43Z">
              <w:r>
                <w:rPr>
                  <w:b w:val="0"/>
                  <w:bCs/>
                </w:rPr>
                <w:delText>2</w:delText>
              </w:r>
            </w:del>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投资管理人机构名称</w:t>
            </w:r>
          </w:p>
        </w:tc>
        <w:tc>
          <w:tcPr>
            <w:tcW w:w="1703" w:type="dxa"/>
            <w:gridSpan w:val="2"/>
            <w:shd w:val="clear" w:color="auto" w:fill="auto"/>
            <w:vAlign w:val="center"/>
          </w:tcPr>
          <w:p>
            <w:pPr>
              <w:pStyle w:val="34"/>
              <w:ind w:firstLine="0" w:firstLineChars="0"/>
              <w:jc w:val="left"/>
              <w:rPr>
                <w:b w:val="0"/>
                <w:bCs/>
              </w:rPr>
            </w:pPr>
            <w:r>
              <w:rPr>
                <w:b w:val="0"/>
                <w:bCs/>
              </w:rPr>
              <w:t>TZGLRJGMC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投资管理人的组织机构名称。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投管人证件类型</w:t>
            </w:r>
          </w:p>
        </w:tc>
        <w:tc>
          <w:tcPr>
            <w:tcW w:w="1703" w:type="dxa"/>
            <w:gridSpan w:val="2"/>
            <w:shd w:val="clear" w:color="auto" w:fill="auto"/>
            <w:vAlign w:val="center"/>
          </w:tcPr>
          <w:p>
            <w:pPr>
              <w:pStyle w:val="34"/>
              <w:ind w:firstLine="0" w:firstLineChars="0"/>
              <w:jc w:val="left"/>
              <w:rPr>
                <w:b w:val="0"/>
                <w:bCs/>
              </w:rPr>
            </w:pPr>
            <w:r>
              <w:rPr>
                <w:rFonts w:hint="eastAsia"/>
                <w:b w:val="0"/>
                <w:bCs/>
              </w:rPr>
              <w:t>T</w:t>
            </w:r>
            <w:ins w:id="510" w:author="才 英" w:date="2020-08-12T11:55:00Z">
              <w:r>
                <w:rPr>
                  <w:b w:val="0"/>
                  <w:bCs/>
                </w:rPr>
                <w:t>OU</w:t>
              </w:r>
            </w:ins>
            <w:r>
              <w:rPr>
                <w:rFonts w:hint="eastAsia"/>
                <w:b w:val="0"/>
                <w:bCs/>
              </w:rPr>
              <w:t>GRZJLX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11" w:author="留白" w:date="2020-09-21T16:11:40Z">
              <w:r>
                <w:rPr>
                  <w:rFonts w:hint="eastAsia" w:ascii="Times New Roman" w:hAnsi="Times New Roman"/>
                  <w:sz w:val="21"/>
                  <w:szCs w:val="21"/>
                  <w:lang w:val="en-US" w:eastAsia="zh-CN"/>
                </w:rPr>
                <w:t>4</w:t>
              </w:r>
            </w:ins>
            <w:del w:id="512" w:author="留白" w:date="2020-09-21T16:11:39Z">
              <w:r>
                <w:rPr>
                  <w:rFonts w:hint="eastAsia" w:ascii="Times New Roman" w:hAnsi="Times New Roman"/>
                  <w:sz w:val="21"/>
                  <w:szCs w:val="21"/>
                </w:rPr>
                <w:delText>3</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6"/>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投管人证件号码</w:t>
            </w:r>
          </w:p>
        </w:tc>
        <w:tc>
          <w:tcPr>
            <w:tcW w:w="1703" w:type="dxa"/>
            <w:gridSpan w:val="2"/>
            <w:shd w:val="clear" w:color="auto" w:fill="auto"/>
            <w:vAlign w:val="center"/>
          </w:tcPr>
          <w:p>
            <w:pPr>
              <w:pStyle w:val="34"/>
              <w:ind w:firstLine="0" w:firstLineChars="0"/>
              <w:jc w:val="left"/>
              <w:rPr>
                <w:b w:val="0"/>
                <w:bCs/>
              </w:rPr>
            </w:pPr>
            <w:r>
              <w:rPr>
                <w:rFonts w:hint="eastAsia"/>
                <w:b w:val="0"/>
                <w:bCs/>
              </w:rPr>
              <w:t>T</w:t>
            </w:r>
            <w:ins w:id="513" w:author="才 英" w:date="2020-08-12T11:55:00Z">
              <w:r>
                <w:rPr>
                  <w:b w:val="0"/>
                  <w:bCs/>
                </w:rPr>
                <w:t>OU</w:t>
              </w:r>
            </w:ins>
            <w:r>
              <w:rPr>
                <w:rFonts w:hint="eastAsia"/>
                <w:b w:val="0"/>
                <w:bCs/>
              </w:rPr>
              <w:t>GRZJHM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001008</w:t>
            </w:r>
          </w:p>
        </w:tc>
        <w:tc>
          <w:tcPr>
            <w:tcW w:w="3260" w:type="dxa"/>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投管人法定代表人</w:t>
            </w:r>
          </w:p>
        </w:tc>
        <w:tc>
          <w:tcPr>
            <w:tcW w:w="1703" w:type="dxa"/>
            <w:gridSpan w:val="2"/>
            <w:shd w:val="clear" w:color="auto" w:fill="auto"/>
            <w:vAlign w:val="center"/>
          </w:tcPr>
          <w:p>
            <w:pPr>
              <w:pStyle w:val="34"/>
              <w:ind w:firstLine="0" w:firstLineChars="0"/>
              <w:jc w:val="left"/>
              <w:rPr>
                <w:b w:val="0"/>
                <w:bCs/>
              </w:rPr>
            </w:pPr>
            <w:r>
              <w:rPr>
                <w:b w:val="0"/>
                <w:bCs/>
              </w:rPr>
              <w:t>T</w:t>
            </w:r>
            <w:ins w:id="514" w:author="留白" w:date="2020-08-14T16:17:54Z">
              <w:r>
                <w:rPr>
                  <w:rFonts w:hint="eastAsia"/>
                  <w:b w:val="0"/>
                  <w:bCs/>
                  <w:lang w:val="en-US" w:eastAsia="zh-CN"/>
                </w:rPr>
                <w:t>OU</w:t>
              </w:r>
            </w:ins>
            <w:r>
              <w:rPr>
                <w:b w:val="0"/>
                <w:bCs/>
              </w:rPr>
              <w:t>GRFDDBR</w:t>
            </w:r>
            <w:del w:id="515" w:author="留白" w:date="2020-08-14T16:17:56Z">
              <w:r>
                <w:rPr>
                  <w:b w:val="0"/>
                  <w:bCs/>
                </w:rPr>
                <w:delText>2</w:delText>
              </w:r>
            </w:del>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投资管理标准费率</w:t>
            </w:r>
          </w:p>
        </w:tc>
        <w:tc>
          <w:tcPr>
            <w:tcW w:w="1703" w:type="dxa"/>
            <w:gridSpan w:val="2"/>
            <w:shd w:val="clear" w:color="auto" w:fill="auto"/>
            <w:vAlign w:val="center"/>
          </w:tcPr>
          <w:p>
            <w:pPr>
              <w:pStyle w:val="34"/>
              <w:ind w:firstLine="0" w:firstLineChars="0"/>
              <w:jc w:val="left"/>
              <w:rPr>
                <w:b w:val="0"/>
                <w:bCs/>
              </w:rPr>
            </w:pPr>
            <w:r>
              <w:rPr>
                <w:b w:val="0"/>
                <w:bCs/>
              </w:rPr>
              <w:t>TZGLBZFL</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VARCHAR2(400</w:t>
            </w:r>
            <w:ins w:id="516" w:author="留白" w:date="2020-09-03T09:51:18Z">
              <w:r>
                <w:rPr>
                  <w:rFonts w:hint="eastAsia" w:ascii="Times New Roman" w:hAnsi="Times New Roman"/>
                  <w:sz w:val="21"/>
                  <w:szCs w:val="21"/>
                  <w:lang w:val="en-US" w:eastAsia="zh-CN"/>
                </w:rPr>
                <w:t>0</w:t>
              </w:r>
            </w:ins>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009033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投资管理合同中投管费收取标准。如有公式请列出并加以说明。</w:t>
            </w:r>
          </w:p>
        </w:tc>
      </w:tr>
    </w:tbl>
    <w:p>
      <w:pPr>
        <w:pStyle w:val="4"/>
        <w:ind w:firstLine="601"/>
      </w:pPr>
      <w:bookmarkStart w:id="1461" w:name="_Toc2799"/>
      <w:bookmarkStart w:id="1462" w:name="_Toc17203"/>
      <w:bookmarkStart w:id="1463" w:name="_Toc6055"/>
      <w:bookmarkStart w:id="1464" w:name="_Toc14376"/>
      <w:bookmarkStart w:id="1465" w:name="_Toc21269"/>
      <w:bookmarkStart w:id="1466" w:name="_Toc7266"/>
      <w:bookmarkStart w:id="1467" w:name="_Toc18801"/>
      <w:bookmarkStart w:id="1468" w:name="_Toc8980"/>
      <w:bookmarkStart w:id="1469" w:name="_Toc20532"/>
      <w:bookmarkStart w:id="1470" w:name="_Toc27959"/>
      <w:bookmarkStart w:id="1471" w:name="_Toc30923"/>
      <w:bookmarkStart w:id="1472" w:name="_Toc18749"/>
      <w:bookmarkStart w:id="1473" w:name="_Toc32076"/>
      <w:bookmarkStart w:id="1474" w:name="_Toc11680"/>
      <w:bookmarkStart w:id="1475" w:name="_Toc6670"/>
      <w:bookmarkStart w:id="1476" w:name="_Toc8475"/>
      <w:bookmarkStart w:id="1477" w:name="_Toc15582"/>
      <w:bookmarkStart w:id="1478" w:name="_Toc20151"/>
      <w:bookmarkStart w:id="1479" w:name="_Toc14474"/>
      <w:bookmarkStart w:id="1480" w:name="_Toc20332"/>
      <w:bookmarkStart w:id="1481" w:name="_Toc27595"/>
      <w:bookmarkStart w:id="1482" w:name="_Toc18974"/>
      <w:bookmarkStart w:id="1483" w:name="_Toc15110"/>
      <w:bookmarkStart w:id="1484" w:name="_Toc7234"/>
      <w:bookmarkStart w:id="1485" w:name="_Toc6527"/>
      <w:bookmarkStart w:id="1486" w:name="_Toc5066"/>
      <w:r>
        <w:rPr>
          <w:rFonts w:hint="eastAsia"/>
        </w:rPr>
        <w:t>年金计划管理情况表</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tbl>
      <w:tblPr>
        <w:tblStyle w:val="29"/>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NJJHGLQKB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年金计划管理情况表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w:t>
            </w:r>
            <w:r>
              <w:rPr>
                <w:color w:val="000000" w:themeColor="text1"/>
                <w:szCs w:val="21"/>
                <w14:textFill>
                  <w14:solidFill>
                    <w14:schemeClr w14:val="tx1"/>
                  </w14:solidFill>
                </w14:textFill>
              </w:rPr>
              <w:t>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bookmarkStart w:id="1487" w:name="_Hlk18573807"/>
            <w:r>
              <w:rPr>
                <w:rFonts w:hint="eastAsia"/>
                <w:color w:val="000000" w:themeColor="text1"/>
                <w14:textFill>
                  <w14:solidFill>
                    <w14:schemeClr w14:val="tx1"/>
                  </w14:solidFill>
                </w14:textFill>
              </w:rPr>
              <w:t>本表报送人身保险公司作为受托机构与委托人签订的所有合同下人员及费用相关信息。由受托人进行报送。</w:t>
            </w:r>
            <w:bookmarkEnd w:id="1487"/>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流水号</w:t>
            </w:r>
          </w:p>
        </w:tc>
        <w:tc>
          <w:tcPr>
            <w:tcW w:w="1703" w:type="dxa"/>
            <w:gridSpan w:val="2"/>
            <w:shd w:val="clear" w:color="auto" w:fill="auto"/>
            <w:vAlign w:val="center"/>
          </w:tcPr>
          <w:p>
            <w:pPr>
              <w:pStyle w:val="34"/>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VARCHAR2(28)</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001001</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保险机构代码</w:t>
            </w:r>
          </w:p>
        </w:tc>
        <w:tc>
          <w:tcPr>
            <w:tcW w:w="1703" w:type="dxa"/>
            <w:gridSpan w:val="2"/>
            <w:shd w:val="clear" w:color="auto" w:fill="auto"/>
            <w:vAlign w:val="center"/>
          </w:tcPr>
          <w:p>
            <w:pPr>
              <w:pStyle w:val="34"/>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001002</w:t>
            </w:r>
          </w:p>
        </w:tc>
        <w:tc>
          <w:tcPr>
            <w:tcW w:w="3260" w:type="dxa"/>
            <w:shd w:val="clear" w:color="auto" w:fill="auto"/>
            <w:vAlign w:val="center"/>
          </w:tcPr>
          <w:p>
            <w:pPr>
              <w:pStyle w:val="36"/>
              <w:ind w:firstLine="0" w:firstLineChars="0"/>
              <w:jc w:val="left"/>
            </w:pPr>
            <w:r>
              <w:rPr>
                <w:rFonts w:hint="eastAsia"/>
              </w:rPr>
              <w:t>主键。担任受托人的保险机构代码。对应《业务代码表》中的“保险机构代码”。如：</w:t>
            </w:r>
          </w:p>
          <w:p>
            <w:pPr>
              <w:pStyle w:val="36"/>
              <w:ind w:firstLine="0" w:firstLineChars="0"/>
              <w:jc w:val="left"/>
            </w:pPr>
            <w:r>
              <w:t>000005 中国人寿保险股份有限公司</w:t>
            </w:r>
          </w:p>
          <w:p>
            <w:pPr>
              <w:pStyle w:val="36"/>
              <w:ind w:firstLine="0" w:firstLineChars="0"/>
              <w:jc w:val="left"/>
            </w:pPr>
            <w:r>
              <w:t>000008 中国财产再保险有限责任公司</w:t>
            </w:r>
          </w:p>
          <w:p>
            <w:pPr>
              <w:pStyle w:val="36"/>
              <w:ind w:firstLine="0" w:firstLineChars="0"/>
              <w:jc w:val="left"/>
            </w:pPr>
            <w:r>
              <w:t>000015 中国太平洋人寿保险股份有限公司</w:t>
            </w:r>
          </w:p>
          <w:p>
            <w:pPr>
              <w:pStyle w:val="36"/>
              <w:ind w:firstLine="0" w:firstLineChars="0"/>
              <w:jc w:val="left"/>
            </w:pPr>
            <w:r>
              <w:t>000018 中国平安人寿保险股份有限公司</w:t>
            </w:r>
          </w:p>
          <w:p>
            <w:pPr>
              <w:pStyle w:val="36"/>
              <w:ind w:firstLine="0" w:firstLineChars="0"/>
              <w:jc w:val="left"/>
            </w:pPr>
            <w:r>
              <w:t>000028 中宏人寿保险有限公司</w:t>
            </w:r>
          </w:p>
          <w:p>
            <w:pPr>
              <w:pStyle w:val="36"/>
              <w:ind w:firstLine="0" w:firstLineChars="0"/>
              <w:jc w:val="left"/>
              <w:rPr>
                <w:color w:val="000000" w:themeColor="text1"/>
                <w:szCs w:val="21"/>
                <w14:textFill>
                  <w14:solidFill>
                    <w14:schemeClr w14:val="tx1"/>
                  </w14:solidFill>
                </w14:textFill>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rPr>
                <w:szCs w:val="21"/>
              </w:rPr>
            </w:pPr>
            <w:r>
              <w:rPr>
                <w:rFonts w:hint="eastAsia"/>
                <w:szCs w:val="21"/>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6"/>
              <w:ind w:firstLine="0" w:firstLineChars="0"/>
              <w:jc w:val="left"/>
            </w:pPr>
            <w:r>
              <w:rPr>
                <w:rFonts w:hint="eastAsia"/>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年金计划编码</w:t>
            </w:r>
          </w:p>
        </w:tc>
        <w:tc>
          <w:tcPr>
            <w:tcW w:w="1703" w:type="dxa"/>
            <w:gridSpan w:val="2"/>
            <w:shd w:val="clear" w:color="auto" w:fill="auto"/>
            <w:vAlign w:val="center"/>
          </w:tcPr>
          <w:p>
            <w:pPr>
              <w:pStyle w:val="34"/>
              <w:ind w:firstLine="0" w:firstLineChars="0"/>
              <w:jc w:val="left"/>
              <w:rPr>
                <w:b w:val="0"/>
                <w:bCs/>
              </w:rPr>
            </w:pPr>
            <w:r>
              <w:rPr>
                <w:b w:val="0"/>
                <w:bCs/>
              </w:rPr>
              <w:t>NJJHBM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009001</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主键。受托机构自行定义的，在机构内部唯一的编码。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年金计划登记号</w:t>
            </w:r>
          </w:p>
        </w:tc>
        <w:tc>
          <w:tcPr>
            <w:tcW w:w="1703" w:type="dxa"/>
            <w:gridSpan w:val="2"/>
            <w:shd w:val="clear" w:color="auto" w:fill="auto"/>
            <w:vAlign w:val="center"/>
          </w:tcPr>
          <w:p>
            <w:pPr>
              <w:pStyle w:val="34"/>
              <w:ind w:firstLine="0" w:firstLineChars="0"/>
              <w:jc w:val="left"/>
              <w:rPr>
                <w:b w:val="0"/>
                <w:bCs/>
              </w:rPr>
            </w:pPr>
            <w:r>
              <w:rPr>
                <w:b w:val="0"/>
                <w:bCs/>
              </w:rPr>
              <w:t>NJJHDJH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17" w:author="留白" w:date="2020-11-25T17:51:16Z">
              <w:r>
                <w:rPr>
                  <w:rFonts w:hint="eastAsia" w:ascii="Times New Roman" w:hAnsi="Times New Roman"/>
                  <w:sz w:val="21"/>
                  <w:szCs w:val="21"/>
                  <w:lang w:val="en-US" w:eastAsia="zh-CN"/>
                </w:rPr>
                <w:t>5</w:t>
              </w:r>
            </w:ins>
            <w:del w:id="518" w:author="留白" w:date="2020-11-25T17:51:16Z">
              <w:r>
                <w:rPr>
                  <w:rFonts w:ascii="Times New Roman" w:hAnsi="Times New Roman"/>
                  <w:sz w:val="21"/>
                  <w:szCs w:val="21"/>
                </w:rPr>
                <w:delText>2</w:delText>
              </w:r>
            </w:del>
            <w:r>
              <w:rPr>
                <w:rFonts w:ascii="Times New Roman" w:hAnsi="Times New Roman"/>
                <w:sz w:val="21"/>
                <w:szCs w:val="21"/>
              </w:rPr>
              <w:t>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009002</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主键。年金计划确认函中的年金计划登记号。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年金计划名称</w:t>
            </w:r>
          </w:p>
        </w:tc>
        <w:tc>
          <w:tcPr>
            <w:tcW w:w="1703" w:type="dxa"/>
            <w:gridSpan w:val="2"/>
            <w:shd w:val="clear" w:color="auto" w:fill="auto"/>
            <w:vAlign w:val="center"/>
          </w:tcPr>
          <w:p>
            <w:pPr>
              <w:pStyle w:val="34"/>
              <w:ind w:firstLine="0" w:firstLineChars="0"/>
              <w:jc w:val="left"/>
              <w:rPr>
                <w:b w:val="0"/>
                <w:bCs/>
              </w:rPr>
            </w:pPr>
            <w:r>
              <w:rPr>
                <w:b w:val="0"/>
                <w:bCs/>
              </w:rPr>
              <w:t>NJJHMC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年金计划确认函中年金计划名称。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受托合同号</w:t>
            </w:r>
          </w:p>
        </w:tc>
        <w:tc>
          <w:tcPr>
            <w:tcW w:w="1703" w:type="dxa"/>
            <w:gridSpan w:val="2"/>
            <w:shd w:val="clear" w:color="auto" w:fill="auto"/>
            <w:vAlign w:val="center"/>
          </w:tcPr>
          <w:p>
            <w:pPr>
              <w:pStyle w:val="34"/>
              <w:ind w:firstLine="0" w:firstLineChars="0"/>
              <w:jc w:val="left"/>
              <w:rPr>
                <w:b w:val="0"/>
                <w:bCs/>
              </w:rPr>
            </w:pPr>
            <w:r>
              <w:rPr>
                <w:b w:val="0"/>
                <w:bCs/>
              </w:rPr>
              <w:t>STHTH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009006</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主键。受托管理合同号。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委托人单位名称</w:t>
            </w:r>
          </w:p>
        </w:tc>
        <w:tc>
          <w:tcPr>
            <w:tcW w:w="1703" w:type="dxa"/>
            <w:gridSpan w:val="2"/>
            <w:shd w:val="clear" w:color="auto" w:fill="auto"/>
            <w:vAlign w:val="center"/>
          </w:tcPr>
          <w:p>
            <w:pPr>
              <w:pStyle w:val="34"/>
              <w:ind w:firstLine="0" w:firstLineChars="0"/>
              <w:jc w:val="left"/>
              <w:rPr>
                <w:b w:val="0"/>
                <w:bCs/>
              </w:rPr>
            </w:pPr>
            <w:r>
              <w:rPr>
                <w:b w:val="0"/>
                <w:bCs/>
              </w:rPr>
              <w:t>WTRDWMC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001003</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年金计划确认函</w:t>
            </w:r>
            <w:r>
              <w:rPr>
                <w:rFonts w:hint="eastAsia"/>
                <w:color w:val="000000" w:themeColor="text1"/>
                <w:szCs w:val="21"/>
                <w14:textFill>
                  <w14:solidFill>
                    <w14:schemeClr w14:val="tx1"/>
                  </w14:solidFill>
                </w14:textFill>
              </w:rPr>
              <w:t>或合同</w:t>
            </w:r>
            <w:r>
              <w:rPr>
                <w:rFonts w:hint="eastAsia"/>
              </w:rPr>
              <w:t>中委托人单位名称。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委托人证件类型</w:t>
            </w:r>
          </w:p>
        </w:tc>
        <w:tc>
          <w:tcPr>
            <w:tcW w:w="1703" w:type="dxa"/>
            <w:gridSpan w:val="2"/>
            <w:shd w:val="clear" w:color="auto" w:fill="auto"/>
            <w:vAlign w:val="center"/>
          </w:tcPr>
          <w:p>
            <w:pPr>
              <w:pStyle w:val="34"/>
              <w:ind w:firstLine="0" w:firstLineChars="0"/>
              <w:jc w:val="left"/>
              <w:rPr>
                <w:b w:val="0"/>
                <w:bCs/>
              </w:rPr>
            </w:pPr>
            <w:r>
              <w:rPr>
                <w:rFonts w:hint="eastAsia"/>
                <w:b w:val="0"/>
                <w:bCs/>
              </w:rPr>
              <w:t>WTRZJLX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19" w:author="留白" w:date="2020-09-21T16:12:18Z">
              <w:r>
                <w:rPr>
                  <w:rFonts w:hint="eastAsia" w:ascii="Times New Roman" w:hAnsi="Times New Roman"/>
                  <w:sz w:val="21"/>
                  <w:szCs w:val="21"/>
                  <w:lang w:val="en-US" w:eastAsia="zh-CN"/>
                </w:rPr>
                <w:t>4</w:t>
              </w:r>
            </w:ins>
            <w:del w:id="520" w:author="留白" w:date="2020-09-21T16:12:18Z">
              <w:r>
                <w:rPr>
                  <w:rFonts w:hint="eastAsia" w:ascii="Times New Roman" w:hAnsi="Times New Roman"/>
                  <w:sz w:val="21"/>
                  <w:szCs w:val="21"/>
                </w:rPr>
                <w:delText>3</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6"/>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szCs w:val="21"/>
              </w:rPr>
            </w:pPr>
            <w:r>
              <w:rPr>
                <w:rFonts w:hint="eastAsia"/>
                <w:szCs w:val="21"/>
              </w:rPr>
              <w:t>委托人证件号码</w:t>
            </w:r>
          </w:p>
        </w:tc>
        <w:tc>
          <w:tcPr>
            <w:tcW w:w="1703" w:type="dxa"/>
            <w:gridSpan w:val="2"/>
            <w:shd w:val="clear" w:color="auto" w:fill="auto"/>
            <w:vAlign w:val="center"/>
          </w:tcPr>
          <w:p>
            <w:pPr>
              <w:pStyle w:val="34"/>
              <w:ind w:firstLine="0" w:firstLineChars="0"/>
              <w:jc w:val="left"/>
              <w:rPr>
                <w:b w:val="0"/>
                <w:bCs/>
              </w:rPr>
            </w:pPr>
            <w:r>
              <w:rPr>
                <w:rFonts w:hint="eastAsia"/>
                <w:b w:val="0"/>
                <w:bCs/>
              </w:rPr>
              <w:t>WTRZJHM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001008</w:t>
            </w:r>
          </w:p>
        </w:tc>
        <w:tc>
          <w:tcPr>
            <w:tcW w:w="3260" w:type="dxa"/>
            <w:shd w:val="clear" w:color="auto" w:fill="auto"/>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委托人法定代表人</w:t>
            </w:r>
          </w:p>
        </w:tc>
        <w:tc>
          <w:tcPr>
            <w:tcW w:w="1703" w:type="dxa"/>
            <w:gridSpan w:val="2"/>
            <w:shd w:val="clear" w:color="auto" w:fill="auto"/>
            <w:vAlign w:val="center"/>
          </w:tcPr>
          <w:p>
            <w:pPr>
              <w:pStyle w:val="34"/>
              <w:ind w:firstLine="0" w:firstLineChars="0"/>
              <w:jc w:val="left"/>
              <w:rPr>
                <w:b w:val="0"/>
                <w:bCs/>
              </w:rPr>
            </w:pPr>
            <w:r>
              <w:rPr>
                <w:b w:val="0"/>
                <w:bCs/>
              </w:rPr>
              <w:t>WTRFDDBR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委托人的法定代表人。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年金计划类型</w:t>
            </w:r>
          </w:p>
        </w:tc>
        <w:tc>
          <w:tcPr>
            <w:tcW w:w="1703" w:type="dxa"/>
            <w:gridSpan w:val="2"/>
            <w:shd w:val="clear" w:color="auto" w:fill="auto"/>
            <w:vAlign w:val="center"/>
          </w:tcPr>
          <w:p>
            <w:pPr>
              <w:pStyle w:val="34"/>
              <w:ind w:firstLine="0" w:firstLineChars="0"/>
              <w:jc w:val="left"/>
              <w:rPr>
                <w:b w:val="0"/>
                <w:bCs/>
              </w:rPr>
            </w:pPr>
            <w:r>
              <w:rPr>
                <w:b w:val="0"/>
                <w:bCs/>
              </w:rPr>
              <w:t>NJJHLX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21" w:author="留白" w:date="2020-09-21T16:09:57Z">
              <w:r>
                <w:rPr>
                  <w:rFonts w:hint="eastAsia" w:ascii="Times New Roman" w:hAnsi="Times New Roman"/>
                  <w:sz w:val="21"/>
                  <w:szCs w:val="21"/>
                  <w:lang w:val="en-US" w:eastAsia="zh-CN"/>
                </w:rPr>
                <w:t>2</w:t>
              </w:r>
            </w:ins>
            <w:del w:id="522" w:author="留白" w:date="2020-09-21T16:09:57Z">
              <w:r>
                <w:rPr>
                  <w:rFonts w:ascii="Times New Roman" w:hAnsi="Times New Roman"/>
                  <w:sz w:val="21"/>
                  <w:szCs w:val="21"/>
                </w:rPr>
                <w:delText>1</w:delText>
              </w:r>
            </w:del>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009004</w:t>
            </w:r>
          </w:p>
        </w:tc>
        <w:tc>
          <w:tcPr>
            <w:tcW w:w="3260" w:type="dxa"/>
            <w:shd w:val="clear" w:color="auto" w:fill="auto"/>
            <w:vAlign w:val="center"/>
          </w:tcPr>
          <w:p>
            <w:pPr>
              <w:pStyle w:val="36"/>
              <w:ind w:firstLine="0" w:firstLineChars="0"/>
              <w:jc w:val="left"/>
            </w:pPr>
            <w:r>
              <w:rPr>
                <w:rFonts w:hint="eastAsia"/>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pPr>
            <w:r>
              <w:rPr>
                <w:rFonts w:hint="eastAsia"/>
              </w:rPr>
              <w:t>1</w:t>
            </w:r>
            <w:r>
              <w:t xml:space="preserve"> </w:t>
            </w:r>
            <w:r>
              <w:rPr>
                <w:rFonts w:hint="eastAsia"/>
              </w:rPr>
              <w:t>单一计划</w:t>
            </w:r>
          </w:p>
          <w:p>
            <w:pPr>
              <w:pStyle w:val="36"/>
              <w:ind w:firstLine="0" w:firstLineChars="0"/>
              <w:jc w:val="left"/>
            </w:pPr>
            <w:r>
              <w:rPr>
                <w:rFonts w:hint="eastAsia"/>
              </w:rPr>
              <w:t>2</w:t>
            </w:r>
            <w:r>
              <w:t xml:space="preserve"> </w:t>
            </w:r>
            <w:r>
              <w:rPr>
                <w:rFonts w:hint="eastAsia"/>
              </w:rPr>
              <w:t>集合计划</w:t>
            </w:r>
          </w:p>
          <w:p>
            <w:pPr>
              <w:pStyle w:val="36"/>
              <w:ind w:firstLine="0" w:firstLineChars="0"/>
              <w:jc w:val="left"/>
            </w:pPr>
            <w:r>
              <w:t xml:space="preserve">3 </w:t>
            </w:r>
            <w:r>
              <w:rPr>
                <w:rFonts w:hint="eastAsia"/>
              </w:rPr>
              <w:t>其他类型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统计日期</w:t>
            </w:r>
          </w:p>
        </w:tc>
        <w:tc>
          <w:tcPr>
            <w:tcW w:w="1703" w:type="dxa"/>
            <w:gridSpan w:val="2"/>
            <w:shd w:val="clear" w:color="auto" w:fill="auto"/>
            <w:vAlign w:val="center"/>
          </w:tcPr>
          <w:p>
            <w:pPr>
              <w:pStyle w:val="34"/>
              <w:ind w:firstLine="0" w:firstLineChars="0"/>
              <w:jc w:val="left"/>
              <w:rPr>
                <w:b w:val="0"/>
                <w:bCs/>
              </w:rPr>
            </w:pPr>
            <w:r>
              <w:rPr>
                <w:b w:val="0"/>
                <w:bCs/>
              </w:rPr>
              <w:t>TJRQ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进行数据统计的当日。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参加计划员工总人数</w:t>
            </w:r>
          </w:p>
        </w:tc>
        <w:tc>
          <w:tcPr>
            <w:tcW w:w="1703" w:type="dxa"/>
            <w:gridSpan w:val="2"/>
            <w:shd w:val="clear" w:color="auto" w:fill="auto"/>
            <w:vAlign w:val="center"/>
          </w:tcPr>
          <w:p>
            <w:pPr>
              <w:pStyle w:val="34"/>
              <w:ind w:firstLine="0" w:firstLineChars="0"/>
              <w:jc w:val="left"/>
              <w:rPr>
                <w:b w:val="0"/>
                <w:bCs/>
              </w:rPr>
            </w:pPr>
            <w:r>
              <w:rPr>
                <w:b w:val="0"/>
                <w:bCs/>
              </w:rPr>
              <w:t>CJJHYGZRS</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004024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报送日该受托合同项下参加计划总人数。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年金缴费金额</w:t>
            </w:r>
          </w:p>
        </w:tc>
        <w:tc>
          <w:tcPr>
            <w:tcW w:w="1703" w:type="dxa"/>
            <w:gridSpan w:val="2"/>
            <w:shd w:val="clear" w:color="auto" w:fill="auto"/>
            <w:vAlign w:val="center"/>
          </w:tcPr>
          <w:p>
            <w:pPr>
              <w:pStyle w:val="34"/>
              <w:ind w:firstLine="0" w:firstLineChars="0"/>
              <w:jc w:val="left"/>
              <w:rPr>
                <w:b w:val="0"/>
                <w:bCs/>
              </w:rPr>
            </w:pPr>
            <w:r>
              <w:rPr>
                <w:b w:val="0"/>
                <w:bCs/>
              </w:rPr>
              <w:t>NJJFJE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委托人缴费至该受托合同项下总金额。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年金待遇支付金额</w:t>
            </w:r>
          </w:p>
        </w:tc>
        <w:tc>
          <w:tcPr>
            <w:tcW w:w="1703" w:type="dxa"/>
            <w:gridSpan w:val="2"/>
            <w:shd w:val="clear" w:color="auto" w:fill="auto"/>
            <w:vAlign w:val="center"/>
          </w:tcPr>
          <w:p>
            <w:pPr>
              <w:pStyle w:val="34"/>
              <w:ind w:firstLine="0" w:firstLineChars="0"/>
              <w:jc w:val="left"/>
              <w:rPr>
                <w:b w:val="0"/>
                <w:bCs/>
              </w:rPr>
            </w:pPr>
            <w:r>
              <w:rPr>
                <w:b w:val="0"/>
                <w:bCs/>
              </w:rPr>
              <w:t>NJDYZFJE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该受托合同项下年金待遇支付的总金额。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待遇支付人数</w:t>
            </w:r>
          </w:p>
        </w:tc>
        <w:tc>
          <w:tcPr>
            <w:tcW w:w="1703" w:type="dxa"/>
            <w:gridSpan w:val="2"/>
            <w:shd w:val="clear" w:color="auto" w:fill="auto"/>
            <w:vAlign w:val="center"/>
          </w:tcPr>
          <w:p>
            <w:pPr>
              <w:pStyle w:val="34"/>
              <w:ind w:firstLine="0" w:firstLineChars="0"/>
              <w:jc w:val="left"/>
              <w:rPr>
                <w:b w:val="0"/>
                <w:bCs/>
              </w:rPr>
            </w:pPr>
            <w:r>
              <w:rPr>
                <w:b w:val="0"/>
                <w:bCs/>
              </w:rPr>
              <w:t>DYZFRS</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004024</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该受托合同项下年金待遇支付的总人数。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受托管理资产余额</w:t>
            </w:r>
          </w:p>
        </w:tc>
        <w:tc>
          <w:tcPr>
            <w:tcW w:w="1703" w:type="dxa"/>
            <w:gridSpan w:val="2"/>
            <w:shd w:val="clear" w:color="auto" w:fill="auto"/>
            <w:vAlign w:val="center"/>
          </w:tcPr>
          <w:p>
            <w:pPr>
              <w:pStyle w:val="34"/>
              <w:ind w:firstLine="0" w:firstLineChars="0"/>
              <w:jc w:val="left"/>
              <w:rPr>
                <w:b w:val="0"/>
                <w:bCs/>
              </w:rPr>
            </w:pPr>
            <w:r>
              <w:rPr>
                <w:b w:val="0"/>
                <w:bCs/>
              </w:rPr>
              <w:t>STGLZCYE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该受托合同项下管理的资产总额。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自留投资管理资产余额</w:t>
            </w:r>
          </w:p>
        </w:tc>
        <w:tc>
          <w:tcPr>
            <w:tcW w:w="1703" w:type="dxa"/>
            <w:gridSpan w:val="2"/>
            <w:shd w:val="clear" w:color="auto" w:fill="auto"/>
            <w:vAlign w:val="center"/>
          </w:tcPr>
          <w:p>
            <w:pPr>
              <w:pStyle w:val="34"/>
              <w:ind w:firstLine="0" w:firstLineChars="0"/>
              <w:jc w:val="left"/>
              <w:rPr>
                <w:b w:val="0"/>
                <w:bCs/>
              </w:rPr>
            </w:pPr>
            <w:r>
              <w:rPr>
                <w:b w:val="0"/>
                <w:bCs/>
              </w:rPr>
              <w:t>ZLTZGLZCYE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6"/>
              <w:ind w:firstLine="0" w:firstLineChars="0"/>
              <w:jc w:val="left"/>
              <w:rPr>
                <w:color w:val="000000" w:themeColor="text1"/>
                <w:szCs w:val="21"/>
                <w14:textFill>
                  <w14:solidFill>
                    <w14:schemeClr w14:val="tx1"/>
                  </w14:solidFill>
                </w14:textFill>
              </w:rPr>
            </w:pPr>
            <w:r>
              <w:rPr>
                <w:rFonts w:hint="eastAsia"/>
              </w:rPr>
              <w:t>该受托合同项下管理资产中自投资产总额，仅包括受托人自主管理投资部分，不包括受托机构同时兼任投资管理人资格的部分。</w:t>
            </w:r>
          </w:p>
        </w:tc>
      </w:tr>
      <w:bookmarkEnd w:id="1416"/>
    </w:tbl>
    <w:p>
      <w:pPr>
        <w:pStyle w:val="4"/>
        <w:ind w:firstLine="601"/>
      </w:pPr>
      <w:bookmarkStart w:id="1488" w:name="_Toc18572"/>
      <w:bookmarkStart w:id="1489" w:name="_Toc27384"/>
      <w:bookmarkStart w:id="1490" w:name="_Toc20770"/>
      <w:bookmarkStart w:id="1491" w:name="_Toc10502"/>
      <w:bookmarkStart w:id="1492" w:name="_Toc20981"/>
      <w:bookmarkStart w:id="1493" w:name="_Toc2187"/>
      <w:bookmarkStart w:id="1494" w:name="_Toc12317"/>
      <w:bookmarkStart w:id="1495" w:name="_Toc3912"/>
      <w:bookmarkStart w:id="1496" w:name="_Toc4433"/>
      <w:bookmarkStart w:id="1497" w:name="_Toc11121"/>
      <w:bookmarkStart w:id="1498" w:name="_Toc21143"/>
      <w:bookmarkStart w:id="1499" w:name="_Toc23594"/>
      <w:bookmarkStart w:id="1500" w:name="_Toc27184"/>
      <w:r>
        <w:rPr>
          <w:rFonts w:hint="eastAsia"/>
        </w:rPr>
        <w:t>年金计划运营明细表</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tbl>
      <w:tblPr>
        <w:tblStyle w:val="29"/>
        <w:tblW w:w="9075" w:type="dxa"/>
        <w:tblInd w:w="-34" w:type="dxa"/>
        <w:tblLayout w:type="fixed"/>
        <w:tblCellMar>
          <w:top w:w="0" w:type="dxa"/>
          <w:left w:w="108" w:type="dxa"/>
          <w:bottom w:w="0" w:type="dxa"/>
          <w:right w:w="108" w:type="dxa"/>
        </w:tblCellMar>
      </w:tblPr>
      <w:tblGrid>
        <w:gridCol w:w="8"/>
        <w:gridCol w:w="1408"/>
        <w:gridCol w:w="282"/>
        <w:gridCol w:w="8"/>
        <w:gridCol w:w="843"/>
        <w:gridCol w:w="855"/>
        <w:gridCol w:w="1137"/>
        <w:gridCol w:w="1277"/>
        <w:gridCol w:w="3171"/>
        <w:gridCol w:w="86"/>
      </w:tblGrid>
      <w:tr>
        <w:tblPrEx>
          <w:tblLayout w:type="fixed"/>
          <w:tblCellMar>
            <w:top w:w="0" w:type="dxa"/>
            <w:left w:w="108" w:type="dxa"/>
            <w:bottom w:w="0" w:type="dxa"/>
            <w:right w:w="108" w:type="dxa"/>
          </w:tblCellMar>
        </w:tblPrEx>
        <w:trPr>
          <w:trHeight w:val="759" w:hRule="atLeast"/>
        </w:trPr>
        <w:tc>
          <w:tcPr>
            <w:tcW w:w="1416"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1" w:type="dxa"/>
            <w:gridSpan w:val="4"/>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6"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NJJHYYMXB</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年金计划运营明细表</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03</w:t>
            </w:r>
          </w:p>
        </w:tc>
        <w:tc>
          <w:tcPr>
            <w:tcW w:w="5671" w:type="dxa"/>
            <w:gridSpan w:val="4"/>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bookmarkStart w:id="1501" w:name="_Hlk18573827"/>
            <w:r>
              <w:rPr>
                <w:rFonts w:hint="eastAsia"/>
                <w:color w:val="000000" w:themeColor="text1"/>
                <w14:textFill>
                  <w14:solidFill>
                    <w14:schemeClr w14:val="tx1"/>
                  </w14:solidFill>
                </w14:textFill>
              </w:rPr>
              <w:t>本表报送人身保险公司作为账管机构与受托人的所有合同下人员及费用相关信息。由账管人进行报送。</w:t>
            </w:r>
            <w:bookmarkEnd w:id="1501"/>
          </w:p>
        </w:tc>
      </w:tr>
      <w:tr>
        <w:tblPrEx>
          <w:tblLayout w:type="fixed"/>
          <w:tblCellMar>
            <w:top w:w="0" w:type="dxa"/>
            <w:left w:w="108" w:type="dxa"/>
            <w:bottom w:w="0" w:type="dxa"/>
            <w:right w:w="108" w:type="dxa"/>
          </w:tblCellMar>
        </w:tblPrEx>
        <w:tc>
          <w:tcPr>
            <w:tcW w:w="1698" w:type="dxa"/>
            <w:gridSpan w:val="3"/>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6"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57" w:type="dxa"/>
            <w:gridSpan w:val="2"/>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0" w:type="dxa"/>
            <w:bottom w:w="0" w:type="dxa"/>
            <w:right w:w="0" w:type="dxa"/>
          </w:tblCellMar>
        </w:tblPrEx>
        <w:trPr>
          <w:gridBefore w:val="1"/>
          <w:gridAfter w:val="1"/>
          <w:wBefore w:w="8" w:type="dxa"/>
          <w:wAfter w:w="86" w:type="dxa"/>
          <w:trHeight w:val="12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流水号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LSH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001001</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主键。保险机构代码+日期（YYYYMMDD）+10位流水，流水号是每天的流水号，每天都是从‘0000000001’开始。其中日期为上报数据时当前的系统日期。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保险机构代码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BXJGDM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001002</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pPr>
            <w:r>
              <w:rPr>
                <w:rFonts w:hint="eastAsia"/>
              </w:rPr>
              <w:t>主键。担任账户管理人的保险机构代码。对应《业务代码表》中的“保险机构代码”。如：</w:t>
            </w:r>
          </w:p>
          <w:p>
            <w:pPr>
              <w:pStyle w:val="36"/>
              <w:ind w:firstLine="0" w:firstLineChars="0"/>
              <w:jc w:val="left"/>
            </w:pPr>
            <w:r>
              <w:t>000005 中国人寿保险股份有限公司</w:t>
            </w:r>
          </w:p>
          <w:p>
            <w:pPr>
              <w:pStyle w:val="36"/>
              <w:ind w:firstLine="0" w:firstLineChars="0"/>
              <w:jc w:val="left"/>
            </w:pPr>
            <w:r>
              <w:t>000008 中国财产再保险有限责任公司</w:t>
            </w:r>
          </w:p>
          <w:p>
            <w:pPr>
              <w:pStyle w:val="36"/>
              <w:ind w:firstLine="0" w:firstLineChars="0"/>
              <w:jc w:val="left"/>
            </w:pPr>
            <w:r>
              <w:t>000015 中国太平洋人寿保险股份有限公司</w:t>
            </w:r>
          </w:p>
          <w:p>
            <w:pPr>
              <w:pStyle w:val="36"/>
              <w:ind w:firstLine="0" w:firstLineChars="0"/>
              <w:jc w:val="left"/>
            </w:pPr>
            <w:r>
              <w:t>000018 中国平安人寿保险股份有限公司</w:t>
            </w:r>
          </w:p>
          <w:p>
            <w:pPr>
              <w:pStyle w:val="36"/>
              <w:ind w:firstLine="0" w:firstLineChars="0"/>
              <w:jc w:val="left"/>
            </w:pPr>
            <w:r>
              <w:t>000028 中宏人寿保险有限公司</w:t>
            </w:r>
          </w:p>
          <w:p>
            <w:pPr>
              <w:pStyle w:val="36"/>
              <w:ind w:firstLine="0" w:firstLineChars="0"/>
              <w:jc w:val="left"/>
              <w:rPr>
                <w:color w:val="000000" w:themeColor="text1"/>
                <w:szCs w:val="21"/>
                <w14:textFill>
                  <w14:solidFill>
                    <w14:schemeClr w14:val="tx1"/>
                  </w14:solidFill>
                </w14:textFill>
              </w:rPr>
            </w:pPr>
            <w:r>
              <w:rPr>
                <w:rFonts w:hint="eastAsia"/>
              </w:rPr>
              <w:t>…</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szCs w:val="21"/>
              </w:rPr>
            </w:pPr>
            <w:r>
              <w:rPr>
                <w:rFonts w:hint="eastAsia"/>
                <w:szCs w:val="21"/>
              </w:rPr>
              <w:t>保险机构名称</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BXJGMC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pPr>
            <w:r>
              <w:rPr>
                <w:rFonts w:hint="eastAsia"/>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受托合同号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STHTH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009006</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主键。该账户管理合同所属的受托管理合同号。</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账管合同号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ZGHTH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009011</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主键。账户管理合同号码。</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年金计划编码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NJJHBM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009001</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主键。账管机构自行定义的，在机构内部唯一的编码。</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年金计划登记号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NJJHDJH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23" w:author="留白" w:date="2020-11-25T17:51:21Z">
              <w:r>
                <w:rPr>
                  <w:rFonts w:hint="eastAsia" w:ascii="Times New Roman" w:hAnsi="Times New Roman"/>
                  <w:sz w:val="21"/>
                  <w:szCs w:val="21"/>
                  <w:lang w:val="en-US" w:eastAsia="zh-CN"/>
                </w:rPr>
                <w:t>5</w:t>
              </w:r>
            </w:ins>
            <w:del w:id="524" w:author="留白" w:date="2020-11-25T17:51:21Z">
              <w:r>
                <w:rPr>
                  <w:rFonts w:ascii="Times New Roman" w:hAnsi="Times New Roman"/>
                  <w:sz w:val="21"/>
                  <w:szCs w:val="21"/>
                </w:rPr>
                <w:delText>2</w:delText>
              </w:r>
            </w:del>
            <w:r>
              <w:rPr>
                <w:rFonts w:ascii="Times New Roman" w:hAnsi="Times New Roman"/>
                <w:sz w:val="21"/>
                <w:szCs w:val="21"/>
              </w:rPr>
              <w:t>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009002</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主键。年金计划确认函中的年金计划登记号。</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年金计划名称</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009003</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年金计划确认函中年金计划名称。</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委托人单位名称</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WTRDWMC</w:t>
            </w:r>
          </w:p>
        </w:tc>
        <w:tc>
          <w:tcPr>
            <w:tcW w:w="1137" w:type="dxa"/>
            <w:tcBorders>
              <w:top w:val="nil"/>
              <w:left w:val="nil"/>
              <w:bottom w:val="nil"/>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001003</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年金计划确认函或合同中委托人单位名称。</w:t>
            </w:r>
          </w:p>
        </w:tc>
      </w:tr>
      <w:tr>
        <w:tblPrEx>
          <w:tblLayout w:type="fixed"/>
          <w:tblCellMar>
            <w:top w:w="0" w:type="dxa"/>
            <w:left w:w="0" w:type="dxa"/>
            <w:bottom w:w="0" w:type="dxa"/>
            <w:right w:w="0" w:type="dxa"/>
          </w:tblCellMar>
        </w:tblPrEx>
        <w:trPr>
          <w:gridBefore w:val="1"/>
          <w:gridAfter w:val="1"/>
          <w:wBefore w:w="8" w:type="dxa"/>
          <w:wAfter w:w="86" w:type="dxa"/>
          <w:trHeight w:val="9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委托人证件类型</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rFonts w:hint="eastAsia"/>
                <w:b w:val="0"/>
                <w:bCs/>
              </w:rPr>
              <w:t>WTRZJLX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25" w:author="留白" w:date="2020-09-21T16:12:23Z">
              <w:r>
                <w:rPr>
                  <w:rFonts w:hint="eastAsia" w:ascii="Times New Roman" w:hAnsi="Times New Roman"/>
                  <w:sz w:val="21"/>
                  <w:szCs w:val="21"/>
                  <w:lang w:val="en-US" w:eastAsia="zh-CN"/>
                </w:rPr>
                <w:t>4</w:t>
              </w:r>
            </w:ins>
            <w:del w:id="526" w:author="留白" w:date="2020-09-21T16:12:22Z">
              <w:r>
                <w:rPr>
                  <w:rFonts w:hint="eastAsia" w:ascii="Times New Roman" w:hAnsi="Times New Roman"/>
                  <w:sz w:val="21"/>
                  <w:szCs w:val="21"/>
                </w:rPr>
                <w:delText>3</w:delText>
              </w:r>
            </w:del>
            <w:r>
              <w:rPr>
                <w:rFonts w:hint="eastAsia" w:ascii="Times New Roman" w:hAnsi="Times New Roman"/>
                <w:sz w:val="21"/>
                <w:szCs w:val="21"/>
              </w:rPr>
              <w:t>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6"/>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 其他证件</w:t>
            </w:r>
          </w:p>
        </w:tc>
      </w:tr>
      <w:tr>
        <w:tblPrEx>
          <w:tblLayout w:type="fixed"/>
          <w:tblCellMar>
            <w:top w:w="0" w:type="dxa"/>
            <w:left w:w="0" w:type="dxa"/>
            <w:bottom w:w="0" w:type="dxa"/>
            <w:right w:w="0" w:type="dxa"/>
          </w:tblCellMar>
        </w:tblPrEx>
        <w:trPr>
          <w:gridBefore w:val="1"/>
          <w:gridAfter w:val="1"/>
          <w:wBefore w:w="8" w:type="dxa"/>
          <w:wAfter w:w="86" w:type="dxa"/>
          <w:trHeight w:val="9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szCs w:val="21"/>
              </w:rPr>
            </w:pPr>
            <w:r>
              <w:rPr>
                <w:rFonts w:hint="eastAsia"/>
                <w:szCs w:val="21"/>
              </w:rPr>
              <w:t>委托人证件号码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rFonts w:hint="eastAsia"/>
                <w:b w:val="0"/>
                <w:bCs/>
              </w:rPr>
              <w:t>WTRZJHM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001008</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填报统一社会性信用代码、组织机构代码证、营业执照等有效证件号码。</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委托人法定代表人</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WTRFDDBR</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委托人法定代表人。</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年金计划类型</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NJJHLX</w:t>
            </w:r>
          </w:p>
        </w:tc>
        <w:tc>
          <w:tcPr>
            <w:tcW w:w="113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ins w:id="527" w:author="留白" w:date="2020-09-21T16:10:02Z">
              <w:r>
                <w:rPr>
                  <w:rFonts w:hint="eastAsia" w:ascii="Times New Roman" w:hAnsi="Times New Roman"/>
                  <w:sz w:val="21"/>
                  <w:szCs w:val="21"/>
                  <w:lang w:val="en-US" w:eastAsia="zh-CN"/>
                </w:rPr>
                <w:t>2</w:t>
              </w:r>
            </w:ins>
            <w:del w:id="528" w:author="留白" w:date="2020-09-21T16:10:02Z">
              <w:r>
                <w:rPr>
                  <w:rFonts w:ascii="Times New Roman" w:hAnsi="Times New Roman"/>
                  <w:sz w:val="21"/>
                  <w:szCs w:val="21"/>
                </w:rPr>
                <w:delText>1</w:delText>
              </w:r>
            </w:del>
            <w:r>
              <w:rPr>
                <w:rFonts w:hint="eastAsia" w:ascii="Times New Roman" w:hAnsi="Times New Roman"/>
                <w:sz w:val="21"/>
                <w:szCs w:val="21"/>
              </w:rPr>
              <w:t>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009004</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pPr>
            <w:r>
              <w:rPr>
                <w:rFonts w:hint="eastAsia"/>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pPr>
            <w:r>
              <w:rPr>
                <w:rFonts w:hint="eastAsia"/>
              </w:rPr>
              <w:t>1单一计划</w:t>
            </w:r>
          </w:p>
          <w:p>
            <w:pPr>
              <w:pStyle w:val="36"/>
              <w:ind w:firstLine="0" w:firstLineChars="0"/>
              <w:jc w:val="left"/>
            </w:pPr>
            <w:r>
              <w:rPr>
                <w:rFonts w:hint="eastAsia"/>
              </w:rPr>
              <w:t>2集合计划</w:t>
            </w:r>
          </w:p>
          <w:p>
            <w:pPr>
              <w:pStyle w:val="36"/>
              <w:ind w:firstLine="0" w:firstLineChars="0"/>
              <w:jc w:val="left"/>
              <w:rPr>
                <w:color w:val="000000" w:themeColor="text1"/>
                <w:szCs w:val="21"/>
                <w14:textFill>
                  <w14:solidFill>
                    <w14:schemeClr w14:val="tx1"/>
                  </w14:solidFill>
                </w14:textFill>
              </w:rPr>
            </w:pPr>
            <w:r>
              <w:rPr>
                <w:rFonts w:hint="eastAsia"/>
              </w:rPr>
              <w:t>3其他类型</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szCs w:val="21"/>
              </w:rPr>
            </w:pPr>
            <w:r>
              <w:rPr>
                <w:rFonts w:hint="eastAsia"/>
                <w:szCs w:val="21"/>
              </w:rPr>
              <w:t>养老客户个人识别号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YLKHGRSBH</w:t>
            </w:r>
          </w:p>
        </w:tc>
        <w:tc>
          <w:tcPr>
            <w:tcW w:w="113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009065</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pPr>
            <w:r>
              <w:rPr>
                <w:rFonts w:hint="eastAsia"/>
              </w:rPr>
              <w:t>主键。各机构自行定义的唯一识别该客户参与此养老保障产品或年金计划的号码。</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成员姓名</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CYXM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该账户管理合同项下参加计划的成员姓名。隐私，人身保险公司变形。</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证件类型</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ZJLX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rPr>
              <w:t>50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001007</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rFonts w:eastAsiaTheme="minorEastAsia"/>
              </w:rPr>
            </w:pPr>
            <w:r>
              <w:rPr>
                <w:rFonts w:hint="eastAsia"/>
              </w:rPr>
              <w:t>证件类型。对应《业务代码表》中的“个人身份证件类型代码”。</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填报中文描述。如：</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111 居民身份证</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112 临时居民身份证</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113 户口簿</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114 中国人民解放军军官证</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115 中国人民武装警察部队警官证</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117 出生医学证明</w:t>
            </w:r>
          </w:p>
          <w:p>
            <w:pPr>
              <w:pStyle w:val="36"/>
              <w:ind w:firstLine="0" w:firstLineChars="0"/>
              <w:jc w:val="left"/>
              <w:rPr>
                <w:color w:val="000000" w:themeColor="text1"/>
                <w:szCs w:val="21"/>
                <w14:textFill>
                  <w14:solidFill>
                    <w14:schemeClr w14:val="tx1"/>
                  </w14:solidFill>
                </w14:textFill>
              </w:rPr>
            </w:pPr>
            <w:r>
              <w:rPr>
                <w:rFonts w:cs="宋体" w:asciiTheme="minorEastAsia" w:hAnsiTheme="minorEastAsia" w:eastAsiaTheme="minorEastAsia"/>
                <w:color w:val="000000" w:themeColor="text1"/>
                <w:kern w:val="0"/>
                <w:szCs w:val="21"/>
                <w14:textFill>
                  <w14:solidFill>
                    <w14:schemeClr w14:val="tx1"/>
                  </w14:solidFill>
                </w14:textFill>
              </w:rPr>
              <w:t>…</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证件号码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ZJHM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001008</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身份证号、护照号、军官证号等有效证件号码。隐私，人身保险公司变形。</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账户状态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ZHZT</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w:t>
            </w:r>
            <w:r>
              <w:rPr>
                <w:rFonts w:hint="eastAsia" w:ascii="Times New Roman" w:hAnsi="Times New Roman"/>
                <w:sz w:val="21"/>
                <w:szCs w:val="21"/>
              </w:rPr>
              <w:t>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009015</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pPr>
            <w:r>
              <w:rPr>
                <w:rFonts w:hint="eastAsia"/>
              </w:rPr>
              <w:t>成员账户的现有状态。</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pPr>
            <w:r>
              <w:rPr>
                <w:rFonts w:hint="eastAsia"/>
              </w:rPr>
              <w:t>1有效</w:t>
            </w:r>
          </w:p>
          <w:p>
            <w:pPr>
              <w:pStyle w:val="36"/>
              <w:ind w:firstLine="0" w:firstLineChars="0"/>
              <w:jc w:val="left"/>
            </w:pPr>
            <w:r>
              <w:rPr>
                <w:rFonts w:hint="eastAsia"/>
              </w:rPr>
              <w:t>2保留</w:t>
            </w:r>
          </w:p>
          <w:p>
            <w:pPr>
              <w:pStyle w:val="36"/>
              <w:ind w:firstLine="0" w:firstLineChars="0"/>
              <w:jc w:val="left"/>
              <w:rPr>
                <w:color w:val="000000" w:themeColor="text1"/>
                <w:szCs w:val="21"/>
                <w14:textFill>
                  <w14:solidFill>
                    <w14:schemeClr w14:val="tx1"/>
                  </w14:solidFill>
                </w14:textFill>
              </w:rPr>
            </w:pPr>
            <w:r>
              <w:rPr>
                <w:rFonts w:hint="eastAsia"/>
              </w:rPr>
              <w:t>3关闭</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参加计划日期</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CJJHRQ</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成员个人参加年金的起始日期。</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统计日期</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TJRQ</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进行数据统计的当日。</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个人账户余额</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GRZHYE</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截止统计日前一个工作日结束时的个人账户总余额。</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账户余额-单位缴费部分</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ZHYEDWJFBF</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截止统计日前一个工作日结束时的个人账户余额-单位缴费部分。</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szCs w:val="21"/>
              </w:rPr>
              <w:t>账户余额-个人缴费部分</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ZHYEGRJFBF</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rPr>
              <w:t>截止报送日前一个工作日结束时的个人账户余额-个人缴费部分。</w:t>
            </w:r>
          </w:p>
        </w:tc>
      </w:tr>
    </w:tbl>
    <w:p>
      <w:pPr>
        <w:pStyle w:val="4"/>
        <w:ind w:firstLine="601"/>
      </w:pPr>
      <w:bookmarkStart w:id="1502" w:name="_Toc21883"/>
      <w:bookmarkStart w:id="1503" w:name="_Toc7148"/>
      <w:bookmarkStart w:id="1504" w:name="_Toc6259"/>
      <w:bookmarkStart w:id="1505" w:name="_Toc9532"/>
      <w:bookmarkStart w:id="1506" w:name="_Toc1131"/>
      <w:bookmarkStart w:id="1507" w:name="_Toc2787"/>
      <w:bookmarkStart w:id="1508" w:name="_Toc6817"/>
      <w:bookmarkStart w:id="1509" w:name="_Toc23533"/>
      <w:bookmarkStart w:id="1510" w:name="_Toc21589"/>
      <w:bookmarkStart w:id="1511" w:name="_Toc3451"/>
      <w:bookmarkStart w:id="1512" w:name="_Toc13741"/>
      <w:bookmarkStart w:id="1513" w:name="_Toc8613"/>
      <w:bookmarkStart w:id="1514" w:name="_Toc5762"/>
      <w:r>
        <w:rPr>
          <w:rFonts w:hint="eastAsia"/>
        </w:rPr>
        <w:t>年金投资情况表</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tbl>
      <w:tblPr>
        <w:tblStyle w:val="29"/>
        <w:tblW w:w="9080" w:type="dxa"/>
        <w:tblInd w:w="-39" w:type="dxa"/>
        <w:tblLayout w:type="fixed"/>
        <w:tblCellMar>
          <w:top w:w="0" w:type="dxa"/>
          <w:left w:w="108" w:type="dxa"/>
          <w:bottom w:w="0" w:type="dxa"/>
          <w:right w:w="108" w:type="dxa"/>
        </w:tblCellMar>
      </w:tblPr>
      <w:tblGrid>
        <w:gridCol w:w="1417"/>
        <w:gridCol w:w="270"/>
        <w:gridCol w:w="12"/>
        <w:gridCol w:w="851"/>
        <w:gridCol w:w="860"/>
        <w:gridCol w:w="1137"/>
        <w:gridCol w:w="1277"/>
        <w:gridCol w:w="3256"/>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NJTZQKB</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年金投资情况表</w:t>
            </w:r>
          </w:p>
        </w:tc>
        <w:tc>
          <w:tcPr>
            <w:tcW w:w="860"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04</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bookmarkStart w:id="1515" w:name="_Hlk18573853"/>
            <w:r>
              <w:rPr>
                <w:rFonts w:hint="eastAsia"/>
                <w:color w:val="000000" w:themeColor="text1"/>
                <w14:textFill>
                  <w14:solidFill>
                    <w14:schemeClr w14:val="tx1"/>
                  </w14:solidFill>
                </w14:textFill>
              </w:rPr>
              <w:t>本表报送人身保险公司作为投管机构与受托人签订的所有合同下组合及投资相关信息。由投管人进行报送。</w:t>
            </w:r>
            <w:bookmarkEnd w:id="1515"/>
          </w:p>
        </w:tc>
      </w:tr>
      <w:tr>
        <w:tblPrEx>
          <w:tblLayout w:type="fixed"/>
          <w:tblCellMar>
            <w:top w:w="0" w:type="dxa"/>
            <w:left w:w="108" w:type="dxa"/>
            <w:bottom w:w="0" w:type="dxa"/>
            <w:right w:w="108" w:type="dxa"/>
          </w:tblCellMar>
        </w:tblPrEx>
        <w:tc>
          <w:tcPr>
            <w:tcW w:w="1699" w:type="dxa"/>
            <w:gridSpan w:val="3"/>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11"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56"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0" w:type="dxa"/>
            <w:bottom w:w="0" w:type="dxa"/>
            <w:right w:w="0" w:type="dxa"/>
          </w:tblCellMar>
        </w:tblPrEx>
        <w:trPr>
          <w:trHeight w:val="12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流水号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LSH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eastAsia="宋体"/>
                <w:kern w:val="0"/>
                <w:sz w:val="21"/>
                <w:szCs w:val="21"/>
              </w:rPr>
            </w:pPr>
            <w:r>
              <w:rPr>
                <w:rFonts w:ascii="Times New Roman" w:hAnsi="Times New Roman"/>
                <w:sz w:val="21"/>
                <w:szCs w:val="21"/>
              </w:rPr>
              <w:t>001001</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保险机构代码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BXJGDM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jc w:val="left"/>
              <w:outlineLvl w:val="0"/>
              <w:rPr>
                <w:rFonts w:ascii="Times New Roman" w:hAnsi="Times New Roman"/>
                <w:sz w:val="21"/>
                <w:szCs w:val="21"/>
              </w:rPr>
            </w:pPr>
            <w:r>
              <w:rPr>
                <w:rFonts w:ascii="Times New Roman" w:hAnsi="Times New Roman"/>
                <w:sz w:val="21"/>
                <w:szCs w:val="21"/>
              </w:rPr>
              <w:t>001002</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主键。担任投资管理人的保险机构代码。对应《业务代码表》中的“保险机构代码”。如：</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000005 中国人寿保险股份有限公司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000008 中国财产再保险有限责任公司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000015 中国太平洋人寿保险股份有限公司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000018 中国平安人寿保险股份有限公司</w:t>
            </w:r>
          </w:p>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000028 中宏人寿保险有限公司</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保险机构名称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BXJGMC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42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受托合同号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STHTH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009006</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主键。该投资管理合同所属的受托管理合同号。</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投管合同号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T</w:t>
            </w:r>
            <w:ins w:id="529" w:author="huzhiwei" w:date="2020-08-17T10:58:39Z">
              <w:r>
                <w:rPr>
                  <w:rFonts w:hint="eastAsia"/>
                  <w:b w:val="0"/>
                  <w:bCs/>
                  <w:lang w:val="en-US" w:eastAsia="zh-CN"/>
                </w:rPr>
                <w:t>OU</w:t>
              </w:r>
            </w:ins>
            <w:r>
              <w:rPr>
                <w:b w:val="0"/>
                <w:bCs/>
              </w:rPr>
              <w:t>GHTH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009010</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主键。投资管理合同号码。</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年金计划编码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NJJHBM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VARCHAR2(30)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009001</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主键。投资管理机构自行定义的，在机构内部唯一的编码。</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年金计划登记号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NJJHDJH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w:t>
            </w:r>
            <w:ins w:id="530" w:author="留白" w:date="2020-11-25T17:51:26Z">
              <w:r>
                <w:rPr>
                  <w:rFonts w:hint="eastAsia"/>
                  <w:b w:val="0"/>
                  <w:bCs/>
                  <w:lang w:val="en-US" w:eastAsia="zh-CN"/>
                </w:rPr>
                <w:t>5</w:t>
              </w:r>
            </w:ins>
            <w:del w:id="531" w:author="留白" w:date="2020-11-25T17:51:26Z">
              <w:r>
                <w:rPr>
                  <w:b w:val="0"/>
                  <w:bCs/>
                </w:rPr>
                <w:delText>2</w:delText>
              </w:r>
            </w:del>
            <w:r>
              <w:rPr>
                <w:b w:val="0"/>
                <w:bCs/>
              </w:rPr>
              <w:t>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009002</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主键。唯一识别该年金计划的编号。</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年金计划确认函中年金计划名称。</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委托人单位名称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WTRDWMC</w:t>
            </w:r>
          </w:p>
        </w:tc>
        <w:tc>
          <w:tcPr>
            <w:tcW w:w="113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001003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年金计划确认函或合同中委托人单位名称。</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委托人证件类型</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rFonts w:hint="eastAsia"/>
                <w:b w:val="0"/>
                <w:bCs/>
              </w:rPr>
              <w:t>WTRZJLX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w:t>
            </w:r>
            <w:ins w:id="532" w:author="留白" w:date="2020-09-21T16:12:26Z">
              <w:r>
                <w:rPr>
                  <w:rFonts w:hint="eastAsia"/>
                  <w:b w:val="0"/>
                  <w:bCs/>
                  <w:lang w:val="en-US" w:eastAsia="zh-CN"/>
                </w:rPr>
                <w:t>4</w:t>
              </w:r>
            </w:ins>
            <w:del w:id="533" w:author="留白" w:date="2020-09-21T16:12:26Z">
              <w:r>
                <w:rPr>
                  <w:rFonts w:hint="eastAsia"/>
                  <w:b w:val="0"/>
                  <w:bCs/>
                </w:rPr>
                <w:delText>3</w:delText>
              </w:r>
            </w:del>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001006</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6"/>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 其他证件</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委托人证件号码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rFonts w:hint="eastAsia"/>
                <w:b w:val="0"/>
                <w:bCs/>
              </w:rPr>
              <w:t>WTRZJHM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hint="eastAsia" w:ascii="Times New Roman" w:hAnsi="Times New Roman"/>
                <w:sz w:val="21"/>
                <w:szCs w:val="21"/>
              </w:rPr>
              <w:t>001008</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填报统一社会性信用代码、组织机构代码证、营业执照等有效证件号码。</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委托人法定代表人</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WTRFDDBR</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001020</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委托人法定代表人。</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年金计划类型</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NJJHLX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w:t>
            </w:r>
            <w:ins w:id="534" w:author="留白" w:date="2020-09-21T16:10:07Z">
              <w:r>
                <w:rPr>
                  <w:rFonts w:hint="eastAsia"/>
                  <w:b w:val="0"/>
                  <w:bCs/>
                  <w:lang w:val="en-US" w:eastAsia="zh-CN"/>
                </w:rPr>
                <w:t>2</w:t>
              </w:r>
            </w:ins>
            <w:del w:id="535" w:author="留白" w:date="2020-09-21T16:10:07Z">
              <w:r>
                <w:rPr>
                  <w:b w:val="0"/>
                  <w:bCs/>
                </w:rPr>
                <w:delText>1</w:delText>
              </w:r>
            </w:del>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009004</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1单一计划</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2集合计划</w:t>
            </w:r>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3其他类型</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投资组合编码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TZZHBM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VARCHAR2(30)</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主键。投资管理机构自行定义的投资组合编码，在机构内部唯一的编码。</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投资组合名称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TZZHMC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009044</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投资管理机构自行定义的投资组合名称，在机构内部唯一。</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投资组合类型</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TZZHLX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VARCHAR2(2</w:t>
            </w:r>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009045</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按资产配置情况分类的投资组合类型。</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6"/>
              <w:ind w:firstLine="0" w:firstLineChars="0"/>
              <w:jc w:val="left"/>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01</w:t>
            </w:r>
            <w:del w:id="536" w:author="留白" w:date="2020-09-03T09:57:23Z">
              <w:r>
                <w:rPr>
                  <w:rFonts w:hint="default"/>
                  <w:color w:val="000000" w:themeColor="text1"/>
                  <w:szCs w:val="21"/>
                  <w:lang w:val="en-US"/>
                  <w14:textFill>
                    <w14:solidFill>
                      <w14:schemeClr w14:val="tx1"/>
                    </w14:solidFill>
                  </w14:textFill>
                </w:rPr>
                <w:delText>股票型</w:delText>
              </w:r>
            </w:del>
            <w:ins w:id="537" w:author="留白" w:date="2020-09-03T09:57:26Z">
              <w:r>
                <w:rPr>
                  <w:rFonts w:hint="eastAsia"/>
                  <w:color w:val="000000" w:themeColor="text1"/>
                  <w:szCs w:val="21"/>
                  <w:lang w:val="en-US" w:eastAsia="zh-CN"/>
                  <w14:textFill>
                    <w14:solidFill>
                      <w14:schemeClr w14:val="tx1"/>
                    </w14:solidFill>
                  </w14:textFill>
                </w:rPr>
                <w:t>含权益类</w:t>
              </w:r>
            </w:ins>
          </w:p>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02</w:t>
            </w:r>
            <w:ins w:id="538" w:author="留白" w:date="2020-09-03T09:57:40Z">
              <w:r>
                <w:rPr>
                  <w:rFonts w:hint="eastAsia"/>
                  <w:color w:val="000000" w:themeColor="text1"/>
                  <w:szCs w:val="21"/>
                  <w:lang w:val="en-US" w:eastAsia="zh-CN"/>
                  <w14:textFill>
                    <w14:solidFill>
                      <w14:schemeClr w14:val="tx1"/>
                    </w14:solidFill>
                  </w14:textFill>
                </w:rPr>
                <w:t>不含权益类</w:t>
              </w:r>
            </w:ins>
            <w:del w:id="539" w:author="留白" w:date="2020-09-03T09:57:29Z">
              <w:r>
                <w:rPr>
                  <w:rFonts w:hint="eastAsia"/>
                  <w:color w:val="000000" w:themeColor="text1"/>
                  <w:szCs w:val="21"/>
                  <w14:textFill>
                    <w14:solidFill>
                      <w14:schemeClr w14:val="tx1"/>
                    </w14:solidFill>
                  </w14:textFill>
                </w:rPr>
                <w:delText>债券型</w:delText>
              </w:r>
            </w:del>
          </w:p>
          <w:p>
            <w:pPr>
              <w:pStyle w:val="36"/>
              <w:ind w:firstLine="0" w:firstLineChars="0"/>
              <w:jc w:val="left"/>
              <w:rPr>
                <w:del w:id="540" w:author="留白" w:date="2020-09-03T09:57:52Z"/>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03</w:t>
            </w:r>
            <w:del w:id="541" w:author="留白" w:date="2020-09-03T09:57:45Z">
              <w:r>
                <w:rPr>
                  <w:rFonts w:hint="default"/>
                  <w:color w:val="000000" w:themeColor="text1"/>
                  <w:szCs w:val="21"/>
                  <w:lang w:val="en-US"/>
                  <w14:textFill>
                    <w14:solidFill>
                      <w14:schemeClr w14:val="tx1"/>
                    </w14:solidFill>
                  </w14:textFill>
                </w:rPr>
                <w:delText>混合型</w:delText>
              </w:r>
            </w:del>
            <w:ins w:id="542" w:author="留白" w:date="2020-09-03T09:57:46Z">
              <w:r>
                <w:rPr>
                  <w:rFonts w:hint="eastAsia"/>
                  <w:color w:val="000000" w:themeColor="text1"/>
                  <w:szCs w:val="21"/>
                  <w:lang w:val="en-US" w:eastAsia="zh-CN"/>
                  <w14:textFill>
                    <w14:solidFill>
                      <w14:schemeClr w14:val="tx1"/>
                    </w14:solidFill>
                  </w14:textFill>
                </w:rPr>
                <w:t>其他</w:t>
              </w:r>
            </w:ins>
            <w:ins w:id="543" w:author="留白" w:date="2020-09-03T09:57:47Z">
              <w:r>
                <w:rPr>
                  <w:rFonts w:hint="eastAsia"/>
                  <w:color w:val="000000" w:themeColor="text1"/>
                  <w:szCs w:val="21"/>
                  <w:lang w:val="en-US" w:eastAsia="zh-CN"/>
                  <w14:textFill>
                    <w14:solidFill>
                      <w14:schemeClr w14:val="tx1"/>
                    </w14:solidFill>
                  </w14:textFill>
                </w:rPr>
                <w:t>类型</w:t>
              </w:r>
            </w:ins>
          </w:p>
          <w:p>
            <w:pPr>
              <w:pStyle w:val="36"/>
              <w:ind w:firstLine="0" w:firstLineChars="0"/>
              <w:jc w:val="left"/>
              <w:rPr>
                <w:del w:id="544" w:author="留白" w:date="2020-09-03T09:57:51Z"/>
                <w:color w:val="000000" w:themeColor="text1"/>
                <w:szCs w:val="21"/>
                <w14:textFill>
                  <w14:solidFill>
                    <w14:schemeClr w14:val="tx1"/>
                  </w14:solidFill>
                </w14:textFill>
              </w:rPr>
            </w:pPr>
            <w:del w:id="545" w:author="留白" w:date="2020-09-03T09:57:51Z">
              <w:r>
                <w:rPr>
                  <w:rFonts w:hint="eastAsia"/>
                  <w:color w:val="000000" w:themeColor="text1"/>
                  <w:szCs w:val="21"/>
                  <w14:textFill>
                    <w14:solidFill>
                      <w14:schemeClr w14:val="tx1"/>
                    </w14:solidFill>
                  </w14:textFill>
                </w:rPr>
                <w:delText>04货币型</w:delText>
              </w:r>
            </w:del>
          </w:p>
          <w:p>
            <w:pPr>
              <w:pStyle w:val="36"/>
              <w:ind w:firstLine="0" w:firstLineChars="0"/>
              <w:jc w:val="left"/>
              <w:rPr>
                <w:color w:val="000000" w:themeColor="text1"/>
                <w:szCs w:val="21"/>
                <w14:textFill>
                  <w14:solidFill>
                    <w14:schemeClr w14:val="tx1"/>
                  </w14:solidFill>
                </w14:textFill>
              </w:rPr>
            </w:pPr>
            <w:del w:id="546" w:author="留白" w:date="2020-09-03T09:57:51Z">
              <w:r>
                <w:rPr>
                  <w:rFonts w:hint="eastAsia"/>
                  <w:color w:val="000000" w:themeColor="text1"/>
                  <w:szCs w:val="21"/>
                  <w14:textFill>
                    <w14:solidFill>
                      <w14:schemeClr w14:val="tx1"/>
                    </w14:solidFill>
                  </w14:textFill>
                </w:rPr>
                <w:delText>05其他类</w:delText>
              </w:r>
            </w:del>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统计日期</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TJRQ</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DATE</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001004</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进行数据统计的当日。</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年金组合规模</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NJZHGM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001010</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截止数据统计日前一个工作日结束时，管理组合资产总规模，保留两位小数。</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年金组合单位净值</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NJZHDWJZ</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4"/>
              <w:ind w:firstLine="0" w:firstLineChars="0"/>
              <w:jc w:val="left"/>
              <w:rPr>
                <w:b w:val="0"/>
                <w:bCs/>
              </w:rPr>
            </w:pPr>
            <w:r>
              <w:rPr>
                <w:b w:val="0"/>
                <w:bCs/>
              </w:rPr>
              <w:t>NUMBER(</w:t>
            </w:r>
            <w:ins w:id="547" w:author="留白" w:date="2020-09-08T09:54:48Z">
              <w:r>
                <w:rPr>
                  <w:rFonts w:hint="eastAsia"/>
                  <w:b w:val="0"/>
                  <w:bCs/>
                  <w:lang w:val="en-US" w:eastAsia="zh-CN"/>
                </w:rPr>
                <w:t>1</w:t>
              </w:r>
            </w:ins>
            <w:ins w:id="548" w:author="留白" w:date="2020-09-08T09:54:49Z">
              <w:r>
                <w:rPr>
                  <w:rFonts w:hint="eastAsia"/>
                  <w:b w:val="0"/>
                  <w:bCs/>
                  <w:lang w:val="en-US" w:eastAsia="zh-CN"/>
                </w:rPr>
                <w:t>0</w:t>
              </w:r>
            </w:ins>
            <w:del w:id="549" w:author="留白" w:date="2020-09-08T09:54:48Z">
              <w:r>
                <w:rPr>
                  <w:b w:val="0"/>
                  <w:bCs/>
                </w:rPr>
                <w:delText>8</w:delText>
              </w:r>
            </w:del>
            <w:r>
              <w:rPr>
                <w:b w:val="0"/>
                <w:bCs/>
              </w:rPr>
              <w:t>,</w:t>
            </w:r>
            <w:ins w:id="550" w:author="留白" w:date="2020-09-08T09:54:45Z">
              <w:r>
                <w:rPr>
                  <w:rFonts w:hint="eastAsia"/>
                  <w:b w:val="0"/>
                  <w:bCs/>
                  <w:lang w:val="en-US" w:eastAsia="zh-CN"/>
                </w:rPr>
                <w:t>6</w:t>
              </w:r>
            </w:ins>
            <w:del w:id="551" w:author="留白" w:date="2020-09-08T09:54:44Z">
              <w:r>
                <w:rPr>
                  <w:b w:val="0"/>
                  <w:bCs/>
                </w:rPr>
                <w:delText>5</w:delText>
              </w:r>
            </w:del>
            <w:r>
              <w:rPr>
                <w:b w:val="0"/>
                <w:bCs/>
              </w:rPr>
              <w:t>)</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009047</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截止数据统计日前一个工作日结束时，管理组合单位净值，保留</w:t>
            </w:r>
            <w:ins w:id="552" w:author="留白" w:date="2020-09-08T09:54:55Z">
              <w:r>
                <w:rPr>
                  <w:rFonts w:hint="eastAsia"/>
                  <w:color w:val="000000" w:themeColor="text1"/>
                  <w:szCs w:val="21"/>
                  <w:lang w:val="en-US" w:eastAsia="zh-CN"/>
                  <w14:textFill>
                    <w14:solidFill>
                      <w14:schemeClr w14:val="tx1"/>
                    </w14:solidFill>
                  </w14:textFill>
                </w:rPr>
                <w:t>六</w:t>
              </w:r>
            </w:ins>
            <w:del w:id="553" w:author="留白" w:date="2020-09-08T09:54:52Z">
              <w:r>
                <w:rPr>
                  <w:rFonts w:hint="eastAsia"/>
                  <w:color w:val="000000" w:themeColor="text1"/>
                  <w:szCs w:val="21"/>
                  <w14:textFill>
                    <w14:solidFill>
                      <w14:schemeClr w14:val="tx1"/>
                    </w14:solidFill>
                  </w14:textFill>
                </w:rPr>
                <w:delText>五</w:delText>
              </w:r>
            </w:del>
            <w:r>
              <w:rPr>
                <w:rFonts w:hint="eastAsia"/>
                <w:color w:val="000000" w:themeColor="text1"/>
                <w:szCs w:val="21"/>
                <w14:textFill>
                  <w14:solidFill>
                    <w14:schemeClr w14:val="tx1"/>
                  </w14:solidFill>
                </w14:textFill>
              </w:rPr>
              <w:t>位小数。</w:t>
            </w:r>
          </w:p>
        </w:tc>
      </w:tr>
    </w:tbl>
    <w:p>
      <w:pPr>
        <w:pStyle w:val="4"/>
        <w:ind w:firstLine="601"/>
      </w:pPr>
      <w:bookmarkStart w:id="1516" w:name="_Toc5217"/>
      <w:bookmarkStart w:id="1517" w:name="_Toc12415"/>
      <w:bookmarkStart w:id="1518" w:name="_Toc337"/>
      <w:bookmarkStart w:id="1519" w:name="_Toc11770"/>
      <w:bookmarkStart w:id="1520" w:name="_Toc17581"/>
      <w:bookmarkStart w:id="1521" w:name="_Toc2826"/>
      <w:bookmarkStart w:id="1522" w:name="_Toc24227"/>
      <w:bookmarkStart w:id="1523" w:name="_Toc28668"/>
      <w:bookmarkStart w:id="1524" w:name="_Toc25793"/>
      <w:bookmarkStart w:id="1525" w:name="_Toc13106"/>
      <w:bookmarkStart w:id="1526" w:name="_Toc30299"/>
      <w:bookmarkStart w:id="1527" w:name="_Toc6442"/>
      <w:bookmarkStart w:id="1528" w:name="_Toc12779"/>
      <w:r>
        <w:rPr>
          <w:rFonts w:hint="eastAsia"/>
        </w:rPr>
        <w:t>养老保障业务信息表</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tbl>
      <w:tblPr>
        <w:tblStyle w:val="29"/>
        <w:tblW w:w="9075"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62"/>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YLBZYWXXB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养老保障业务信息表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05</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bookmarkStart w:id="1529" w:name="_Hlk18573872"/>
            <w:r>
              <w:rPr>
                <w:rFonts w:hint="eastAsia"/>
                <w:color w:val="000000" w:themeColor="text1"/>
                <w14:textFill>
                  <w14:solidFill>
                    <w14:schemeClr w14:val="tx1"/>
                  </w14:solidFill>
                </w14:textFill>
              </w:rPr>
              <w:t>本表报送人身保险公司作为养老保障产品管理机构管理的所有产品及费用相关信息。</w:t>
            </w:r>
            <w:bookmarkEnd w:id="1529"/>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2"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主键。开展养老保障业务的保险机构代码。对应《业务代码表》中的“保险机构代码”。如：</w:t>
            </w:r>
          </w:p>
          <w:p>
            <w:pPr>
              <w:pStyle w:val="34"/>
              <w:ind w:firstLine="0" w:firstLineChars="0"/>
              <w:jc w:val="left"/>
              <w:rPr>
                <w:b w:val="0"/>
                <w:bCs/>
              </w:rPr>
            </w:pPr>
            <w:r>
              <w:rPr>
                <w:b w:val="0"/>
                <w:bCs/>
              </w:rPr>
              <w:t>000005 中国人寿保险股份有限公司</w:t>
            </w:r>
          </w:p>
          <w:p>
            <w:pPr>
              <w:pStyle w:val="34"/>
              <w:ind w:firstLine="0" w:firstLineChars="0"/>
              <w:jc w:val="left"/>
              <w:rPr>
                <w:b w:val="0"/>
                <w:bCs/>
              </w:rPr>
            </w:pPr>
            <w:r>
              <w:rPr>
                <w:b w:val="0"/>
                <w:bCs/>
              </w:rPr>
              <w:t>000008 中国财产再保险有限责任公司</w:t>
            </w:r>
          </w:p>
          <w:p>
            <w:pPr>
              <w:pStyle w:val="34"/>
              <w:ind w:firstLine="0" w:firstLineChars="0"/>
              <w:jc w:val="left"/>
              <w:rPr>
                <w:b w:val="0"/>
                <w:bCs/>
              </w:rPr>
            </w:pPr>
            <w:r>
              <w:rPr>
                <w:b w:val="0"/>
                <w:bCs/>
              </w:rPr>
              <w:t>000015 中国太平洋人寿保险股份有限公司</w:t>
            </w:r>
          </w:p>
          <w:p>
            <w:pPr>
              <w:pStyle w:val="34"/>
              <w:ind w:firstLine="0" w:firstLineChars="0"/>
              <w:jc w:val="left"/>
              <w:rPr>
                <w:b w:val="0"/>
                <w:bCs/>
              </w:rPr>
            </w:pPr>
            <w:r>
              <w:rPr>
                <w:b w:val="0"/>
                <w:bCs/>
              </w:rPr>
              <w:t>000018 中国平安人寿保险股份有限公司</w:t>
            </w:r>
          </w:p>
          <w:p>
            <w:pPr>
              <w:pStyle w:val="34"/>
              <w:ind w:firstLine="0" w:firstLineChars="0"/>
              <w:jc w:val="left"/>
              <w:rPr>
                <w:b w:val="0"/>
                <w:bCs/>
              </w:rPr>
            </w:pPr>
            <w:r>
              <w:rPr>
                <w:b w:val="0"/>
                <w:bCs/>
              </w:rPr>
              <w:t>000028 中宏人寿保险有限公司</w:t>
            </w:r>
          </w:p>
          <w:p>
            <w:pPr>
              <w:pStyle w:val="34"/>
              <w:ind w:firstLine="0" w:firstLineChars="0"/>
              <w:jc w:val="left"/>
              <w:rPr>
                <w:b w:val="0"/>
                <w:bCs/>
                <w:color w:val="000000" w:themeColor="text1"/>
                <w:szCs w:val="21"/>
                <w14:textFill>
                  <w14:solidFill>
                    <w14:schemeClr w14:val="tx1"/>
                  </w14:solidFill>
                </w14:textFill>
              </w:rPr>
            </w:pPr>
            <w:r>
              <w:rPr>
                <w:rFonts w:hint="eastAsia"/>
                <w:b w:val="0"/>
                <w:bCs/>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4"/>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42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420"/>
              <w:jc w:val="left"/>
              <w:rPr>
                <w:b w:val="0"/>
                <w:bCs/>
              </w:rPr>
            </w:pPr>
            <w:r>
              <w:rPr>
                <w:b w:val="0"/>
                <w:bCs/>
              </w:rPr>
              <w:t>001003</w:t>
            </w:r>
          </w:p>
        </w:tc>
        <w:tc>
          <w:tcPr>
            <w:tcW w:w="326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rFonts w:hint="eastAsia"/>
                <w:b w:val="0"/>
                <w:bCs/>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养老保障计划购买的养老保障产品名称。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养老保障产品代码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w:t>
            </w:r>
            <w:r>
              <w:rPr>
                <w:b w:val="0"/>
                <w:bCs/>
              </w:rPr>
              <w:t>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主键。管理机构内部养老保障产品代码，唯一识别号。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w:t>
            </w:r>
            <w:ins w:id="554" w:author="留白" w:date="2020-09-21T16:14:22Z">
              <w:r>
                <w:rPr>
                  <w:rFonts w:hint="eastAsia"/>
                  <w:b w:val="0"/>
                  <w:bCs/>
                  <w:lang w:val="en-US" w:eastAsia="zh-CN"/>
                </w:rPr>
                <w:t>3</w:t>
              </w:r>
            </w:ins>
            <w:del w:id="555" w:author="留白" w:date="2020-09-21T16:14:21Z">
              <w:r>
                <w:rPr>
                  <w:rFonts w:hint="eastAsia"/>
                  <w:b w:val="0"/>
                  <w:bCs/>
                </w:rPr>
                <w:delText>2</w:delText>
              </w:r>
            </w:del>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009048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按计划管理方式区分的养老保障产品类型。填报中文描述。</w:t>
            </w:r>
          </w:p>
          <w:p>
            <w:pPr>
              <w:pStyle w:val="34"/>
              <w:ind w:firstLine="0" w:firstLineChars="0"/>
              <w:jc w:val="left"/>
              <w:rPr>
                <w:b w:val="0"/>
                <w:bCs/>
              </w:rPr>
            </w:pPr>
            <w:r>
              <w:rPr>
                <w:rFonts w:hint="eastAsia"/>
                <w:b w:val="0"/>
                <w:bCs/>
              </w:rPr>
              <w:t>1团体养老保障产品</w:t>
            </w:r>
          </w:p>
          <w:p>
            <w:pPr>
              <w:pStyle w:val="34"/>
              <w:ind w:firstLine="0" w:firstLineChars="0"/>
              <w:jc w:val="left"/>
              <w:rPr>
                <w:b w:val="0"/>
                <w:bCs/>
                <w:color w:val="000000" w:themeColor="text1"/>
                <w:szCs w:val="21"/>
                <w14:textFill>
                  <w14:solidFill>
                    <w14:schemeClr w14:val="tx1"/>
                  </w14:solidFill>
                </w14:textFill>
              </w:rPr>
            </w:pPr>
            <w:r>
              <w:rPr>
                <w:rFonts w:hint="eastAsia"/>
                <w:b w:val="0"/>
                <w:bCs/>
              </w:rPr>
              <w:t>2个人养老保障产品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养老保障产品开放模式类型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YLBZCPKFMSLX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009049</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按开放、封闭及其时间频次区分的模式类型。填报中文描述。</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1 开放式30天以下</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2 开放式30天（含）至180天</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3 开放式180天（含）</w:t>
            </w:r>
            <w:r>
              <w:rPr>
                <w:rFonts w:hint="eastAsia"/>
                <w:b w:val="0"/>
                <w:bCs/>
                <w:color w:val="000000" w:themeColor="text1"/>
                <w:szCs w:val="21"/>
                <w14:textFill>
                  <w14:solidFill>
                    <w14:schemeClr w14:val="tx1"/>
                  </w14:solidFill>
                </w14:textFill>
              </w:rPr>
              <w:t>至</w:t>
            </w:r>
            <w:r>
              <w:rPr>
                <w:b w:val="0"/>
                <w:bCs/>
                <w:color w:val="000000" w:themeColor="text1"/>
                <w:szCs w:val="21"/>
                <w14:textFill>
                  <w14:solidFill>
                    <w14:schemeClr w14:val="tx1"/>
                  </w14:solidFill>
                </w14:textFill>
              </w:rPr>
              <w:t>360天</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4 开放式360天以上</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5 封闭1年（含）以下</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6 封闭1</w:t>
            </w:r>
            <w:r>
              <w:rPr>
                <w:rFonts w:hint="eastAsia"/>
                <w:b w:val="0"/>
                <w:bCs/>
                <w:color w:val="000000" w:themeColor="text1"/>
                <w:szCs w:val="21"/>
                <w14:textFill>
                  <w14:solidFill>
                    <w14:schemeClr w14:val="tx1"/>
                  </w14:solidFill>
                </w14:textFill>
              </w:rPr>
              <w:t>年至</w:t>
            </w:r>
            <w:r>
              <w:rPr>
                <w:b w:val="0"/>
                <w:bCs/>
                <w:color w:val="000000" w:themeColor="text1"/>
                <w:szCs w:val="21"/>
                <w14:textFill>
                  <w14:solidFill>
                    <w14:schemeClr w14:val="tx1"/>
                  </w14:solidFill>
                </w14:textFill>
              </w:rPr>
              <w:t>3年（含）以下</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7 封闭3年以上</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养老保障产品组合名称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养老保障计划购买的养老保障产品组合名称。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养老保障产品组合代码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管理机构内部养老保障产品组合代码，唯一识别号。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YLBZCPZHDWJZ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MUMBER(16,4)</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养老保障计划编码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YLBZJHBM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VARCHAR2(30)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主键。养老保障业务管理机构自行定义的，在机构内部唯一的编码。个人业务填写默认值“</w:t>
            </w:r>
            <w:r>
              <w:rPr>
                <w:b w:val="0"/>
                <w:bCs/>
              </w:rPr>
              <w:t>000000”。</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养老保障计划名称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YLBZJHMC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w:t>
            </w:r>
            <w:ins w:id="556" w:author="留白" w:date="2020-11-26T10:03:25Z">
              <w:r>
                <w:rPr>
                  <w:rFonts w:hint="eastAsia"/>
                  <w:b w:val="0"/>
                  <w:bCs/>
                  <w:lang w:val="en-US" w:eastAsia="zh-CN"/>
                </w:rPr>
                <w:t>2</w:t>
              </w:r>
            </w:ins>
            <w:ins w:id="557" w:author="留白" w:date="2020-11-25T17:50:49Z">
              <w:r>
                <w:rPr>
                  <w:rFonts w:hint="eastAsia"/>
                  <w:b w:val="0"/>
                  <w:bCs/>
                  <w:lang w:val="en-US" w:eastAsia="zh-CN"/>
                </w:rPr>
                <w:t>0</w:t>
              </w:r>
            </w:ins>
            <w:del w:id="558" w:author="留白" w:date="2020-11-25T17:50:49Z">
              <w:r>
                <w:rPr>
                  <w:b w:val="0"/>
                  <w:bCs/>
                </w:rPr>
                <w:delText>6</w:delText>
              </w:r>
            </w:del>
            <w:r>
              <w:rPr>
                <w:b w:val="0"/>
                <w:bCs/>
              </w:rPr>
              <w:t>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养老保障计划名称。个人业务可不填写。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委托人单位名称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WTRDWMC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年金计划确认函或合同中委托人单位名称。个人业务可不填写。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委托人证件类型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WTRZJLX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w:t>
            </w:r>
            <w:ins w:id="559" w:author="留白" w:date="2020-09-21T16:12:30Z">
              <w:r>
                <w:rPr>
                  <w:rFonts w:hint="eastAsia"/>
                  <w:b w:val="0"/>
                  <w:bCs/>
                  <w:lang w:val="en-US" w:eastAsia="zh-CN"/>
                </w:rPr>
                <w:t>4</w:t>
              </w:r>
            </w:ins>
            <w:del w:id="560" w:author="留白" w:date="2020-09-21T16:12:30Z">
              <w:r>
                <w:rPr>
                  <w:rFonts w:hint="eastAsia"/>
                  <w:b w:val="0"/>
                  <w:bCs/>
                </w:rPr>
                <w:delText>3</w:delText>
              </w:r>
            </w:del>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001006</w:t>
            </w:r>
          </w:p>
        </w:tc>
        <w:tc>
          <w:tcPr>
            <w:tcW w:w="326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优先填报统一社会信用代码，个人业务可不填写。填报中文描述。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4"/>
              <w:ind w:firstLine="0" w:firstLineChars="0"/>
              <w:jc w:val="left"/>
              <w:rPr>
                <w:b w:val="0"/>
                <w:bCs/>
                <w:color w:val="000000" w:themeColor="text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10 其他证件</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WTRZJHM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填报统一社会性信用代码、组织机构代码证、营业执照等有效证件号码。个人业务可不填写。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委托人法定代表人</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WTRFDDBR</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001020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委托人法定代表人。个人业务可不填写。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养老客户个人识别号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YLKHGRSBH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VARCHAR2(40)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w:t>
            </w:r>
            <w:r>
              <w:rPr>
                <w:b w:val="0"/>
                <w:bCs/>
              </w:rPr>
              <w:t>09065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主键。各机构自行定义的唯一识别该客户参与此养老保障产品或年金计划的号码。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成员姓名</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CYXM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001020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该养老保障合同项下的成员姓名。隐私，人身保险公司变形。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证件类型。对应《业务代码表》中的“个人身份证件类型代码”。填报中文描述。如：</w:t>
            </w:r>
          </w:p>
          <w:p>
            <w:pPr>
              <w:pStyle w:val="34"/>
              <w:ind w:firstLine="0" w:firstLineChars="0"/>
              <w:jc w:val="left"/>
              <w:rPr>
                <w:b w:val="0"/>
                <w:bCs/>
              </w:rPr>
            </w:pPr>
            <w:r>
              <w:rPr>
                <w:b w:val="0"/>
                <w:bCs/>
              </w:rPr>
              <w:t>111 居民身份证</w:t>
            </w:r>
          </w:p>
          <w:p>
            <w:pPr>
              <w:pStyle w:val="34"/>
              <w:ind w:firstLine="0" w:firstLineChars="0"/>
              <w:jc w:val="left"/>
              <w:rPr>
                <w:b w:val="0"/>
                <w:bCs/>
              </w:rPr>
            </w:pPr>
            <w:r>
              <w:rPr>
                <w:b w:val="0"/>
                <w:bCs/>
              </w:rPr>
              <w:t>112 临时居民身份证</w:t>
            </w:r>
          </w:p>
          <w:p>
            <w:pPr>
              <w:pStyle w:val="34"/>
              <w:ind w:firstLine="0" w:firstLineChars="0"/>
              <w:jc w:val="left"/>
              <w:rPr>
                <w:b w:val="0"/>
                <w:bCs/>
              </w:rPr>
            </w:pPr>
            <w:r>
              <w:rPr>
                <w:b w:val="0"/>
                <w:bCs/>
              </w:rPr>
              <w:t>113 户口簿</w:t>
            </w:r>
          </w:p>
          <w:p>
            <w:pPr>
              <w:pStyle w:val="34"/>
              <w:ind w:firstLine="0" w:firstLineChars="0"/>
              <w:jc w:val="left"/>
              <w:rPr>
                <w:b w:val="0"/>
                <w:bCs/>
              </w:rPr>
            </w:pPr>
            <w:r>
              <w:rPr>
                <w:b w:val="0"/>
                <w:bCs/>
              </w:rPr>
              <w:t>114 中国人民解放军军官证</w:t>
            </w:r>
          </w:p>
          <w:p>
            <w:pPr>
              <w:pStyle w:val="34"/>
              <w:ind w:firstLine="0" w:firstLineChars="0"/>
              <w:jc w:val="left"/>
              <w:rPr>
                <w:b w:val="0"/>
                <w:bCs/>
              </w:rPr>
            </w:pPr>
            <w:r>
              <w:rPr>
                <w:b w:val="0"/>
                <w:bCs/>
              </w:rPr>
              <w:t>115 中国人民武装警察部队警官证</w:t>
            </w:r>
          </w:p>
          <w:p>
            <w:pPr>
              <w:pStyle w:val="34"/>
              <w:ind w:firstLine="0" w:firstLineChars="0"/>
              <w:jc w:val="left"/>
              <w:rPr>
                <w:b w:val="0"/>
                <w:bCs/>
              </w:rPr>
            </w:pPr>
            <w:r>
              <w:rPr>
                <w:b w:val="0"/>
                <w:bCs/>
              </w:rPr>
              <w:t>117 出生医学证明</w:t>
            </w:r>
          </w:p>
          <w:p>
            <w:pPr>
              <w:pStyle w:val="34"/>
              <w:ind w:firstLine="0" w:firstLineChars="0"/>
              <w:jc w:val="left"/>
              <w:rPr>
                <w:b w:val="0"/>
                <w:bCs/>
                <w:color w:val="000000" w:themeColor="text1"/>
                <w:szCs w:val="21"/>
                <w14:textFill>
                  <w14:solidFill>
                    <w14:schemeClr w14:val="tx1"/>
                  </w14:solidFill>
                </w14:textFill>
              </w:rPr>
            </w:pPr>
            <w:r>
              <w:rPr>
                <w:rFonts w:cs="宋体" w:asciiTheme="minorEastAsia" w:hAnsiTheme="minorEastAsia" w:eastAsiaTheme="minorEastAsia"/>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身份证号、护照号、军官证号等有效证件号码。隐私，人身保险公司变形。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账户状态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ZHZT</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VARCHAR2(1</w:t>
            </w:r>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009015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成员账户的现有状态。填报中文描述。</w:t>
            </w:r>
          </w:p>
          <w:p>
            <w:pPr>
              <w:pStyle w:val="34"/>
              <w:ind w:firstLine="0" w:firstLineChars="0"/>
              <w:jc w:val="left"/>
              <w:rPr>
                <w:b w:val="0"/>
                <w:bCs/>
              </w:rPr>
            </w:pPr>
            <w:r>
              <w:rPr>
                <w:rFonts w:hint="eastAsia"/>
                <w:b w:val="0"/>
                <w:bCs/>
              </w:rPr>
              <w:t>1有效</w:t>
            </w:r>
          </w:p>
          <w:p>
            <w:pPr>
              <w:pStyle w:val="34"/>
              <w:ind w:firstLine="0" w:firstLineChars="0"/>
              <w:jc w:val="left"/>
              <w:rPr>
                <w:b w:val="0"/>
                <w:bCs/>
              </w:rPr>
            </w:pPr>
            <w:r>
              <w:rPr>
                <w:rFonts w:hint="eastAsia"/>
                <w:b w:val="0"/>
                <w:bCs/>
              </w:rPr>
              <w:t>2保留</w:t>
            </w:r>
          </w:p>
          <w:p>
            <w:pPr>
              <w:pStyle w:val="34"/>
              <w:ind w:firstLine="0" w:firstLineChars="0"/>
              <w:jc w:val="left"/>
              <w:rPr>
                <w:b w:val="0"/>
                <w:bCs/>
                <w:color w:val="000000" w:themeColor="text1"/>
                <w:szCs w:val="21"/>
                <w14:textFill>
                  <w14:solidFill>
                    <w14:schemeClr w14:val="tx1"/>
                  </w14:solidFill>
                </w14:textFill>
              </w:rPr>
            </w:pPr>
            <w:r>
              <w:rPr>
                <w:rFonts w:hint="eastAsia"/>
                <w:b w:val="0"/>
                <w:bCs/>
              </w:rPr>
              <w:t>3关闭</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参加计划日期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CJJHRQ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团体养老保障计划填写受托合同生效日期，个人养老保障填写开户日期。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统计日期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TJRQ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进行数据统计的当日。</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账户持有总份额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ZHCYZFE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截止统计日前一个工作日结束时的个人账户总余额持有的养老保障产品总份数。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账户余额-单位缴费部分持有份额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ZHYEDWJFBFCYFE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截止统计日前一个工作日结束时的个人账户余额-单位缴费部分持有养老保障产品的总份数。个人业务可不填写。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账户余额-个人缴费持有份额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ZHYEGRJFCYFE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009056</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截止报送日前一个工作日结束时的个人账户余额-个人缴费部分持有养老保障产品的总份数。个人业务可不填写。</w:t>
            </w:r>
          </w:p>
        </w:tc>
      </w:tr>
    </w:tbl>
    <w:p>
      <w:pPr>
        <w:pStyle w:val="4"/>
        <w:ind w:firstLine="601"/>
      </w:pPr>
      <w:bookmarkStart w:id="1530" w:name="_Toc11606"/>
      <w:bookmarkStart w:id="1531" w:name="_Toc32088"/>
      <w:bookmarkStart w:id="1532" w:name="_Toc7873"/>
      <w:bookmarkStart w:id="1533" w:name="_Toc23869"/>
      <w:bookmarkStart w:id="1534" w:name="_Toc25831"/>
      <w:bookmarkStart w:id="1535" w:name="_Toc158"/>
      <w:bookmarkStart w:id="1536" w:name="_Toc16741"/>
      <w:bookmarkStart w:id="1537" w:name="_Toc17221"/>
      <w:bookmarkStart w:id="1538" w:name="_Toc10816"/>
      <w:bookmarkStart w:id="1539" w:name="_Toc30353"/>
      <w:bookmarkStart w:id="1540" w:name="_Toc27165"/>
      <w:bookmarkStart w:id="1541" w:name="_Toc23673"/>
      <w:bookmarkStart w:id="1542" w:name="_Toc28658"/>
      <w:r>
        <w:rPr>
          <w:rFonts w:hint="eastAsia"/>
        </w:rPr>
        <w:t>养老保障产品信息情况表</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Style w:val="29"/>
        <w:tblW w:w="9075"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62"/>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YLBZCPXXQKB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养老保障产品信息情况表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w:t>
            </w:r>
            <w:r>
              <w:rPr>
                <w:color w:val="000000" w:themeColor="text1"/>
                <w:szCs w:val="21"/>
                <w14:textFill>
                  <w14:solidFill>
                    <w14:schemeClr w14:val="tx1"/>
                  </w14:solidFill>
                </w14:textFill>
              </w:rPr>
              <w:t>6</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本表报送人身保险公司作为养老保障产品管理机构管理的所有产品相关信息。</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2"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主键。保险机构代码+日期（YYYYMMDD）+10位流水，流水号是每天的流水号，每天都是从‘0000000001’开始。其中日期为上报数据时当前的系统日期。主键。</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主键。管理养老保障产品管理的保险机构代码。对应《业务代码表》中的“保险机构代码”。如：</w:t>
            </w:r>
          </w:p>
          <w:p>
            <w:pPr>
              <w:pStyle w:val="34"/>
              <w:ind w:firstLine="0" w:firstLineChars="0"/>
              <w:jc w:val="left"/>
              <w:rPr>
                <w:b w:val="0"/>
                <w:bCs/>
              </w:rPr>
            </w:pPr>
            <w:r>
              <w:rPr>
                <w:b w:val="0"/>
                <w:bCs/>
              </w:rPr>
              <w:t>000005 中国人寿保险股份有限公司</w:t>
            </w:r>
          </w:p>
          <w:p>
            <w:pPr>
              <w:pStyle w:val="34"/>
              <w:ind w:firstLine="0" w:firstLineChars="0"/>
              <w:jc w:val="left"/>
              <w:rPr>
                <w:b w:val="0"/>
                <w:bCs/>
              </w:rPr>
            </w:pPr>
            <w:r>
              <w:rPr>
                <w:b w:val="0"/>
                <w:bCs/>
              </w:rPr>
              <w:t>000008 中国财产再保险有限责任公司</w:t>
            </w:r>
          </w:p>
          <w:p>
            <w:pPr>
              <w:pStyle w:val="34"/>
              <w:ind w:firstLine="0" w:firstLineChars="0"/>
              <w:jc w:val="left"/>
              <w:rPr>
                <w:b w:val="0"/>
                <w:bCs/>
              </w:rPr>
            </w:pPr>
            <w:r>
              <w:rPr>
                <w:b w:val="0"/>
                <w:bCs/>
              </w:rPr>
              <w:t>000015 中国太平洋人寿保险股份有限公司</w:t>
            </w:r>
          </w:p>
          <w:p>
            <w:pPr>
              <w:pStyle w:val="34"/>
              <w:ind w:firstLine="0" w:firstLineChars="0"/>
              <w:jc w:val="left"/>
              <w:rPr>
                <w:b w:val="0"/>
                <w:bCs/>
              </w:rPr>
            </w:pPr>
            <w:r>
              <w:rPr>
                <w:b w:val="0"/>
                <w:bCs/>
              </w:rPr>
              <w:t>000018 中国平安人寿保险股份有限公司</w:t>
            </w:r>
          </w:p>
          <w:p>
            <w:pPr>
              <w:pStyle w:val="34"/>
              <w:ind w:firstLine="0" w:firstLineChars="0"/>
              <w:jc w:val="left"/>
              <w:rPr>
                <w:b w:val="0"/>
                <w:bCs/>
              </w:rPr>
            </w:pPr>
            <w:r>
              <w:rPr>
                <w:b w:val="0"/>
                <w:bCs/>
              </w:rPr>
              <w:t>000028 中宏人寿保险有限公司</w:t>
            </w:r>
          </w:p>
          <w:p>
            <w:pPr>
              <w:pStyle w:val="34"/>
              <w:ind w:firstLine="0" w:firstLineChars="0"/>
              <w:jc w:val="left"/>
              <w:rPr>
                <w:b w:val="0"/>
                <w:bCs/>
                <w:color w:val="000000" w:themeColor="text1"/>
                <w:szCs w:val="21"/>
                <w14:textFill>
                  <w14:solidFill>
                    <w14:schemeClr w14:val="tx1"/>
                  </w14:solidFill>
                </w14:textFill>
              </w:rPr>
            </w:pPr>
            <w:r>
              <w:rPr>
                <w:rFonts w:hint="eastAsia"/>
                <w:b w:val="0"/>
                <w:bCs/>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4"/>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001003</w:t>
            </w:r>
          </w:p>
        </w:tc>
        <w:tc>
          <w:tcPr>
            <w:tcW w:w="326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rFonts w:hint="eastAsia"/>
                <w:b w:val="0"/>
                <w:bCs/>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主键。管理机构内部养老保障产品代码，唯一识别号。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养老保障产品收费方式</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YLBZCPSFFS</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20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养老保障产品管理费收取方式。填报中文描述。</w:t>
            </w:r>
          </w:p>
          <w:p>
            <w:pPr>
              <w:pStyle w:val="34"/>
              <w:ind w:firstLine="0" w:firstLineChars="0"/>
              <w:jc w:val="left"/>
              <w:rPr>
                <w:b w:val="0"/>
                <w:bCs/>
              </w:rPr>
            </w:pPr>
            <w:r>
              <w:rPr>
                <w:b w:val="0"/>
                <w:bCs/>
              </w:rPr>
              <w:t>1</w:t>
            </w:r>
            <w:r>
              <w:rPr>
                <w:rFonts w:hint="eastAsia"/>
                <w:b w:val="0"/>
                <w:bCs/>
              </w:rPr>
              <w:t>前收费</w:t>
            </w:r>
          </w:p>
          <w:p>
            <w:pPr>
              <w:pStyle w:val="34"/>
              <w:ind w:firstLine="0" w:firstLineChars="0"/>
              <w:jc w:val="left"/>
              <w:rPr>
                <w:b w:val="0"/>
                <w:bCs/>
              </w:rPr>
            </w:pPr>
            <w:r>
              <w:rPr>
                <w:b w:val="0"/>
                <w:bCs/>
              </w:rPr>
              <w:t>2</w:t>
            </w:r>
            <w:r>
              <w:rPr>
                <w:rFonts w:hint="eastAsia"/>
                <w:b w:val="0"/>
                <w:bCs/>
              </w:rPr>
              <w:t>后收费</w:t>
            </w:r>
          </w:p>
          <w:p>
            <w:pPr>
              <w:pStyle w:val="34"/>
              <w:ind w:firstLine="0" w:firstLineChars="0"/>
              <w:jc w:val="left"/>
              <w:rPr>
                <w:b w:val="0"/>
                <w:bCs/>
              </w:rPr>
            </w:pPr>
            <w:r>
              <w:rPr>
                <w:b w:val="0"/>
                <w:bCs/>
              </w:rPr>
              <w:t>3</w:t>
            </w:r>
            <w:r>
              <w:rPr>
                <w:rFonts w:hint="eastAsia"/>
                <w:b w:val="0"/>
                <w:bCs/>
              </w:rPr>
              <w:t>前后共同收费</w:t>
            </w:r>
          </w:p>
          <w:p>
            <w:pPr>
              <w:pStyle w:val="34"/>
              <w:ind w:firstLine="0" w:firstLineChars="0"/>
              <w:jc w:val="left"/>
              <w:rPr>
                <w:b w:val="0"/>
                <w:bCs/>
                <w:color w:val="000000" w:themeColor="text1"/>
                <w:szCs w:val="21"/>
                <w14:textFill>
                  <w14:solidFill>
                    <w14:schemeClr w14:val="tx1"/>
                  </w14:solidFill>
                </w14:textFill>
              </w:rPr>
            </w:pPr>
            <w:r>
              <w:rPr>
                <w:rFonts w:hint="eastAsia"/>
                <w:b w:val="0"/>
                <w:bCs/>
              </w:rPr>
              <w:t>4 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养老保障产品正式名称。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养老保障产品简称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YLBZCPJC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009059</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养老保障产品简称。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w:t>
            </w:r>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009045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养老保障产品组合类型。填报中文描述。</w:t>
            </w:r>
          </w:p>
          <w:p>
            <w:pPr>
              <w:pStyle w:val="34"/>
              <w:ind w:firstLine="0" w:firstLineChars="0"/>
              <w:jc w:val="left"/>
              <w:rPr>
                <w:b w:val="0"/>
                <w:bCs/>
              </w:rPr>
            </w:pPr>
            <w:r>
              <w:rPr>
                <w:rFonts w:hint="eastAsia"/>
                <w:b w:val="0"/>
                <w:bCs/>
              </w:rPr>
              <w:t>1</w:t>
            </w:r>
            <w:ins w:id="561" w:author="留白" w:date="2020-09-08T13:37:52Z">
              <w:r>
                <w:rPr>
                  <w:rFonts w:hint="eastAsia"/>
                  <w:b w:val="0"/>
                  <w:bCs/>
                </w:rPr>
                <w:t>权益型</w:t>
              </w:r>
            </w:ins>
            <w:del w:id="562" w:author="留白" w:date="2020-09-08T13:37:52Z">
              <w:r>
                <w:rPr>
                  <w:rFonts w:hint="eastAsia"/>
                  <w:b w:val="0"/>
                  <w:bCs/>
                </w:rPr>
                <w:delText>流动性资产</w:delText>
              </w:r>
            </w:del>
          </w:p>
          <w:p>
            <w:pPr>
              <w:pStyle w:val="34"/>
              <w:ind w:firstLine="0" w:firstLineChars="0"/>
              <w:jc w:val="left"/>
              <w:rPr>
                <w:b w:val="0"/>
                <w:bCs/>
              </w:rPr>
            </w:pPr>
            <w:r>
              <w:rPr>
                <w:rFonts w:hint="eastAsia"/>
                <w:b w:val="0"/>
                <w:bCs/>
              </w:rPr>
              <w:t>2</w:t>
            </w:r>
            <w:ins w:id="563" w:author="留白" w:date="2020-09-08T13:38:08Z">
              <w:r>
                <w:rPr>
                  <w:rFonts w:hint="eastAsia"/>
                  <w:b w:val="0"/>
                  <w:bCs/>
                </w:rPr>
                <w:t>固定收益型</w:t>
              </w:r>
            </w:ins>
            <w:del w:id="564" w:author="留白" w:date="2020-09-08T13:38:08Z">
              <w:r>
                <w:rPr>
                  <w:rFonts w:hint="eastAsia"/>
                  <w:b w:val="0"/>
                  <w:bCs/>
                </w:rPr>
                <w:delText>固定收益类资产</w:delText>
              </w:r>
            </w:del>
          </w:p>
          <w:p>
            <w:pPr>
              <w:pStyle w:val="34"/>
              <w:ind w:firstLine="0" w:firstLineChars="0"/>
              <w:jc w:val="left"/>
              <w:rPr>
                <w:b w:val="0"/>
                <w:bCs/>
              </w:rPr>
            </w:pPr>
            <w:r>
              <w:rPr>
                <w:rFonts w:hint="eastAsia"/>
                <w:b w:val="0"/>
                <w:bCs/>
              </w:rPr>
              <w:t>3</w:t>
            </w:r>
            <w:ins w:id="565" w:author="留白" w:date="2020-09-08T13:38:17Z">
              <w:r>
                <w:rPr>
                  <w:rFonts w:hint="eastAsia"/>
                  <w:b w:val="0"/>
                  <w:bCs/>
                </w:rPr>
                <w:t>货币型</w:t>
              </w:r>
            </w:ins>
            <w:del w:id="566" w:author="留白" w:date="2020-09-08T13:38:17Z">
              <w:r>
                <w:rPr>
                  <w:rFonts w:hint="eastAsia"/>
                  <w:b w:val="0"/>
                  <w:bCs/>
                </w:rPr>
                <w:delText>权益类资产</w:delText>
              </w:r>
            </w:del>
          </w:p>
          <w:p>
            <w:pPr>
              <w:pStyle w:val="34"/>
              <w:ind w:firstLine="0" w:firstLineChars="0"/>
              <w:jc w:val="left"/>
              <w:rPr>
                <w:b w:val="0"/>
                <w:bCs/>
              </w:rPr>
            </w:pPr>
            <w:r>
              <w:rPr>
                <w:rFonts w:hint="eastAsia"/>
                <w:b w:val="0"/>
                <w:bCs/>
              </w:rPr>
              <w:t>4</w:t>
            </w:r>
            <w:ins w:id="567" w:author="留白" w:date="2020-09-08T13:38:27Z">
              <w:r>
                <w:rPr>
                  <w:rFonts w:hint="eastAsia"/>
                  <w:b w:val="0"/>
                  <w:bCs/>
                </w:rPr>
                <w:t>另类资产型</w:t>
              </w:r>
            </w:ins>
            <w:del w:id="568" w:author="留白" w:date="2020-09-08T13:38:27Z">
              <w:r>
                <w:rPr>
                  <w:rFonts w:hint="eastAsia"/>
                  <w:b w:val="0"/>
                  <w:bCs/>
                </w:rPr>
                <w:delText>不动产类资产</w:delText>
              </w:r>
            </w:del>
          </w:p>
          <w:p>
            <w:pPr>
              <w:pStyle w:val="34"/>
              <w:ind w:firstLine="0" w:firstLineChars="0"/>
              <w:jc w:val="left"/>
              <w:rPr>
                <w:b w:val="0"/>
                <w:bCs/>
                <w:color w:val="000000" w:themeColor="text1"/>
                <w:szCs w:val="21"/>
                <w14:textFill>
                  <w14:solidFill>
                    <w14:schemeClr w14:val="tx1"/>
                  </w14:solidFill>
                </w14:textFill>
              </w:rPr>
            </w:pPr>
            <w:r>
              <w:rPr>
                <w:rFonts w:hint="eastAsia"/>
                <w:b w:val="0"/>
                <w:bCs/>
              </w:rPr>
              <w:t>5</w:t>
            </w:r>
            <w:ins w:id="569" w:author="留白" w:date="2020-09-08T13:38:34Z">
              <w:r>
                <w:rPr>
                  <w:rFonts w:hint="eastAsia"/>
                  <w:b w:val="0"/>
                  <w:bCs/>
                </w:rPr>
                <w:t>混合型</w:t>
              </w:r>
            </w:ins>
            <w:del w:id="570" w:author="留白" w:date="2020-09-08T13:38:38Z">
              <w:r>
                <w:rPr>
                  <w:rFonts w:hint="eastAsia"/>
                  <w:b w:val="0"/>
                  <w:bCs/>
                </w:rPr>
                <w:delText>其他金融资产</w:delText>
              </w:r>
            </w:del>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养老保障产品开放模式类型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YLBZCPKFMSLX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009049</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按开放、封闭及其时间频次区分的模式类型。填报中文描述。</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1 开放式30天以下</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2 开放式30天（含）至180天</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3 开放式180天（含）</w:t>
            </w:r>
            <w:r>
              <w:rPr>
                <w:rFonts w:hint="eastAsia"/>
                <w:b w:val="0"/>
                <w:bCs/>
                <w:color w:val="000000" w:themeColor="text1"/>
                <w:szCs w:val="21"/>
                <w14:textFill>
                  <w14:solidFill>
                    <w14:schemeClr w14:val="tx1"/>
                  </w14:solidFill>
                </w14:textFill>
              </w:rPr>
              <w:t>至</w:t>
            </w:r>
            <w:r>
              <w:rPr>
                <w:b w:val="0"/>
                <w:bCs/>
                <w:color w:val="000000" w:themeColor="text1"/>
                <w:szCs w:val="21"/>
                <w14:textFill>
                  <w14:solidFill>
                    <w14:schemeClr w14:val="tx1"/>
                  </w14:solidFill>
                </w14:textFill>
              </w:rPr>
              <w:t>360天</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4 开放式360天以上</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5 封闭1年（含）以下</w:t>
            </w:r>
          </w:p>
          <w:p>
            <w:pPr>
              <w:pStyle w:val="34"/>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6 封闭1</w:t>
            </w:r>
            <w:r>
              <w:rPr>
                <w:rFonts w:hint="eastAsia"/>
                <w:b w:val="0"/>
                <w:bCs/>
                <w:color w:val="000000" w:themeColor="text1"/>
                <w:szCs w:val="21"/>
                <w14:textFill>
                  <w14:solidFill>
                    <w14:schemeClr w14:val="tx1"/>
                  </w14:solidFill>
                </w14:textFill>
              </w:rPr>
              <w:t>年至</w:t>
            </w:r>
            <w:r>
              <w:rPr>
                <w:b w:val="0"/>
                <w:bCs/>
                <w:color w:val="000000" w:themeColor="text1"/>
                <w:szCs w:val="21"/>
                <w14:textFill>
                  <w14:solidFill>
                    <w14:schemeClr w14:val="tx1"/>
                  </w14:solidFill>
                </w14:textFill>
              </w:rPr>
              <w:t>3年（含）以下</w:t>
            </w:r>
          </w:p>
          <w:p>
            <w:pPr>
              <w:pStyle w:val="34"/>
              <w:ind w:firstLine="0" w:firstLineChars="0"/>
              <w:jc w:val="left"/>
              <w:rPr>
                <w:b w:val="0"/>
                <w:bCs/>
              </w:rPr>
            </w:pPr>
            <w:r>
              <w:rPr>
                <w:b w:val="0"/>
                <w:bCs/>
                <w:color w:val="000000" w:themeColor="text1"/>
                <w:szCs w:val="21"/>
                <w14:textFill>
                  <w14:solidFill>
                    <w14:schemeClr w14:val="tx1"/>
                  </w14:solidFill>
                </w14:textFill>
              </w:rPr>
              <w:t>7 封闭3年以上</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赎回费归养老保障产品资产比例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SHFGYLBZCPZCBL</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NUMBER(16,</w:t>
            </w:r>
            <w:r>
              <w:rPr>
                <w:rFonts w:hint="eastAsia"/>
                <w:b w:val="0"/>
                <w:bCs/>
              </w:rPr>
              <w:t>6</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w:t>
            </w:r>
            <w:r>
              <w:rPr>
                <w:rFonts w:hint="eastAsia"/>
                <w:b w:val="0"/>
                <w:bCs/>
              </w:rPr>
              <w:t>1011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确定的赎回费回充养老保障产品分配比例。</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默认分红方式</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MRFHFS</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20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009062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养老保障产品默认分红方式。对应填报中文描述。</w:t>
            </w:r>
          </w:p>
          <w:p>
            <w:pPr>
              <w:pStyle w:val="34"/>
              <w:ind w:firstLine="0" w:firstLineChars="0"/>
              <w:jc w:val="left"/>
              <w:rPr>
                <w:b w:val="0"/>
                <w:bCs/>
              </w:rPr>
            </w:pPr>
            <w:r>
              <w:rPr>
                <w:rFonts w:hint="eastAsia"/>
                <w:b w:val="0"/>
                <w:bCs/>
              </w:rPr>
              <w:t>1现金分红</w:t>
            </w:r>
          </w:p>
          <w:p>
            <w:pPr>
              <w:pStyle w:val="34"/>
              <w:ind w:firstLine="0" w:firstLineChars="0"/>
              <w:jc w:val="left"/>
              <w:rPr>
                <w:b w:val="0"/>
                <w:bCs/>
              </w:rPr>
            </w:pPr>
            <w:r>
              <w:rPr>
                <w:rFonts w:hint="eastAsia"/>
                <w:b w:val="0"/>
                <w:bCs/>
              </w:rPr>
              <w:t>2红利再投资</w:t>
            </w:r>
          </w:p>
          <w:p>
            <w:pPr>
              <w:pStyle w:val="34"/>
              <w:ind w:firstLine="0" w:firstLineChars="0"/>
              <w:jc w:val="left"/>
              <w:rPr>
                <w:b w:val="0"/>
                <w:bCs/>
                <w:color w:val="000000" w:themeColor="text1"/>
                <w:szCs w:val="21"/>
                <w14:textFill>
                  <w14:solidFill>
                    <w14:schemeClr w14:val="tx1"/>
                  </w14:solidFill>
                </w14:textFill>
              </w:rPr>
            </w:pPr>
            <w:r>
              <w:rPr>
                <w:rFonts w:hint="eastAsia"/>
                <w:b w:val="0"/>
                <w:bCs/>
              </w:rPr>
              <w:t>3其他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托管人机构名称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T</w:t>
            </w:r>
            <w:ins w:id="571" w:author="huzhiwei" w:date="2020-08-17T11:00:31Z">
              <w:r>
                <w:rPr>
                  <w:rFonts w:hint="eastAsia"/>
                  <w:b w:val="0"/>
                  <w:bCs/>
                  <w:lang w:val="en-US" w:eastAsia="zh-CN"/>
                </w:rPr>
                <w:t>UO</w:t>
              </w:r>
            </w:ins>
            <w:r>
              <w:rPr>
                <w:b w:val="0"/>
                <w:bCs/>
              </w:rPr>
              <w:t>GRJGMC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009013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养老保障产品托管人名称。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养老保障产品募集开始日期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YLBZCPMJKSRQ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养老保障产品募集期开始日期。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养老保障产品募集结束日期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YLBZCPMJJSRQ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养老保障产品募集期结束日期。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养老保障产品成立日期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YLBZCPCLRQ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养老保障产品成立日期。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养老保障产品管理人</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YLBZCPGLR</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009063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养老保障产品管理人机构名称，个人养老保障产品填写“发起人”，团体养老保障产品填写“受托人”。</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养老保障产品组合名称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养老保障计划购买的养老保障产品组合名称。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养老保障产品组合代码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管理机构内部养老保障产品组合代码，唯一识别号。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养老保障产品组合总份额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YLBZCPZHZFE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009064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养老保障产品组合总份额。</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YLBZCPZHDWJZ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NUMBER(16,4)</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009051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养老保障产品组合账户总额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YLBZCPZHZHZE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NUMBER(16,4)</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009066</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养老保障产品组合的账户总额。</w:t>
            </w:r>
          </w:p>
        </w:tc>
      </w:tr>
    </w:tbl>
    <w:p>
      <w:pPr>
        <w:pStyle w:val="3"/>
        <w:ind w:firstLine="602"/>
      </w:pPr>
      <w:bookmarkStart w:id="1543" w:name="_Toc9796"/>
      <w:bookmarkStart w:id="1544" w:name="_Toc7336"/>
      <w:bookmarkStart w:id="1545" w:name="_Toc18281"/>
      <w:bookmarkStart w:id="1546" w:name="_Toc28523"/>
      <w:bookmarkStart w:id="1547" w:name="_Toc20545"/>
      <w:bookmarkStart w:id="1548" w:name="_Toc8621"/>
      <w:bookmarkStart w:id="1549" w:name="_Toc24542"/>
      <w:bookmarkStart w:id="1550" w:name="_Toc9019"/>
      <w:bookmarkStart w:id="1551" w:name="_Toc6126"/>
      <w:bookmarkStart w:id="1552" w:name="_Toc794"/>
      <w:bookmarkStart w:id="1553" w:name="_Toc27540"/>
      <w:bookmarkStart w:id="1554" w:name="_Toc23108"/>
      <w:bookmarkStart w:id="1555" w:name="_Toc29946"/>
      <w:bookmarkStart w:id="1556" w:name="_Toc10822"/>
      <w:bookmarkStart w:id="1557" w:name="_Toc22840"/>
      <w:r>
        <w:rPr>
          <w:rFonts w:hint="eastAsia"/>
        </w:rPr>
        <w:t>投资</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r>
        <w:rPr>
          <w:rFonts w:hint="eastAsia"/>
        </w:rPr>
        <w:t>业务信息</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pPr>
        <w:pStyle w:val="4"/>
        <w:numPr>
          <w:ilvl w:val="0"/>
          <w:numId w:val="14"/>
        </w:numPr>
        <w:ind w:left="0" w:firstLine="601"/>
      </w:pPr>
      <w:bookmarkStart w:id="1558" w:name="_Toc20955"/>
      <w:bookmarkStart w:id="1559" w:name="_Toc26049"/>
      <w:bookmarkStart w:id="1560" w:name="_Toc19098"/>
      <w:bookmarkStart w:id="1561" w:name="_Toc5069"/>
      <w:bookmarkStart w:id="1562" w:name="_Toc3549"/>
      <w:bookmarkStart w:id="1563" w:name="_Toc9442"/>
      <w:bookmarkStart w:id="1564" w:name="_Toc10779"/>
      <w:bookmarkStart w:id="1565" w:name="_Toc28436"/>
      <w:bookmarkStart w:id="1566" w:name="_Toc30271"/>
      <w:r>
        <w:rPr>
          <w:rFonts w:hint="eastAsia"/>
        </w:rPr>
        <w:t>自主投资账户信息汇总表</w:t>
      </w:r>
      <w:bookmarkEnd w:id="1558"/>
      <w:bookmarkEnd w:id="1559"/>
      <w:bookmarkEnd w:id="1560"/>
      <w:bookmarkEnd w:id="1561"/>
      <w:bookmarkEnd w:id="1562"/>
      <w:bookmarkEnd w:id="1563"/>
      <w:bookmarkEnd w:id="1564"/>
      <w:bookmarkEnd w:id="1565"/>
      <w:bookmarkEnd w:id="1566"/>
    </w:p>
    <w:tbl>
      <w:tblPr>
        <w:tblStyle w:val="29"/>
        <w:tblW w:w="9101" w:type="dxa"/>
        <w:tblInd w:w="-34" w:type="dxa"/>
        <w:tblLayout w:type="fixed"/>
        <w:tblCellMar>
          <w:top w:w="0" w:type="dxa"/>
          <w:left w:w="108" w:type="dxa"/>
          <w:bottom w:w="0" w:type="dxa"/>
          <w:right w:w="108" w:type="dxa"/>
        </w:tblCellMar>
      </w:tblPr>
      <w:tblGrid>
        <w:gridCol w:w="1416"/>
        <w:gridCol w:w="284"/>
        <w:gridCol w:w="850"/>
        <w:gridCol w:w="881"/>
        <w:gridCol w:w="1134"/>
        <w:gridCol w:w="1276"/>
        <w:gridCol w:w="3260"/>
      </w:tblGrid>
      <w:tr>
        <w:tblPrEx>
          <w:tblLayout w:type="fixed"/>
          <w:tblCellMar>
            <w:top w:w="0" w:type="dxa"/>
            <w:left w:w="108" w:type="dxa"/>
            <w:bottom w:w="0" w:type="dxa"/>
            <w:right w:w="108" w:type="dxa"/>
          </w:tblCellMar>
        </w:tblPrEx>
        <w:trPr>
          <w:trHeight w:val="759" w:hRule="atLeast"/>
        </w:trPr>
        <w:tc>
          <w:tcPr>
            <w:tcW w:w="141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ZZ</w:t>
            </w:r>
            <w:r>
              <w:rPr>
                <w:rFonts w:hint="eastAsia"/>
                <w:color w:val="000000" w:themeColor="text1"/>
                <w:szCs w:val="21"/>
                <w14:textFill>
                  <w14:solidFill>
                    <w14:schemeClr w14:val="tx1"/>
                  </w14:solidFill>
                </w14:textFill>
              </w:rPr>
              <w:t>TZZHXXHZB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rPr>
              <w:t>自主投资账户信息汇总表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1001</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spacing w:line="276" w:lineRule="auto"/>
              <w:ind w:firstLine="0" w:firstLineChars="0"/>
              <w:rPr>
                <w:rFonts w:eastAsia="宋体"/>
                <w:color w:val="000000" w:themeColor="text1"/>
                <w:szCs w:val="21"/>
                <w14:textFill>
                  <w14:solidFill>
                    <w14:schemeClr w14:val="tx1"/>
                  </w14:solidFill>
                </w14:textFill>
              </w:rPr>
            </w:pPr>
            <w:r>
              <w:rPr>
                <w:rFonts w:hint="eastAsia" w:ascii="Times New Roman" w:hAnsi="Times New Roman" w:eastAsia="宋体"/>
                <w:sz w:val="21"/>
              </w:rPr>
              <w:t>本表报送人身保险公司作为保险资金和自有资金投资管理人，存在对保险资金和自有资金做自主投资业务，报送自主投资账户汇总层信息。由投管人进行报送。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31"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141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LSH</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VARCHAR2(28)</w:t>
            </w:r>
          </w:p>
        </w:tc>
        <w:tc>
          <w:tcPr>
            <w:tcW w:w="1276" w:type="dxa"/>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001001</w:t>
            </w:r>
          </w:p>
        </w:tc>
        <w:tc>
          <w:tcPr>
            <w:tcW w:w="3260" w:type="dxa"/>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主键。保险机构代码</w:t>
            </w:r>
            <w:r>
              <w:rPr>
                <w:b w:val="0"/>
                <w:bCs/>
              </w:rPr>
              <w:t>+</w:t>
            </w:r>
            <w:r>
              <w:rPr>
                <w:rFonts w:hint="eastAsia"/>
                <w:b w:val="0"/>
                <w:bCs/>
              </w:rPr>
              <w:t>日期（</w:t>
            </w:r>
            <w:r>
              <w:rPr>
                <w:b w:val="0"/>
                <w:bCs/>
              </w:rPr>
              <w:t>YYYYMMDD</w:t>
            </w:r>
            <w:r>
              <w:rPr>
                <w:rFonts w:hint="eastAsia"/>
                <w:b w:val="0"/>
                <w:bCs/>
              </w:rPr>
              <w:t>）</w:t>
            </w:r>
            <w:r>
              <w:rPr>
                <w:b w:val="0"/>
                <w:bCs/>
              </w:rPr>
              <w:t>+10</w:t>
            </w:r>
            <w:r>
              <w:rPr>
                <w:rFonts w:hint="eastAsia"/>
                <w:b w:val="0"/>
                <w:bCs/>
              </w:rPr>
              <w:t>位流水，流水号是每天的流水号，每天都是从</w:t>
            </w:r>
            <w:r>
              <w:rPr>
                <w:b w:val="0"/>
                <w:bCs/>
              </w:rPr>
              <w:t>‘0000000001’</w:t>
            </w:r>
            <w:r>
              <w:rPr>
                <w:rFonts w:hint="eastAsia"/>
                <w:b w:val="0"/>
                <w:bCs/>
              </w:rPr>
              <w:t>开始。其中日期为上报数据时当前的系统日期。</w:t>
            </w:r>
          </w:p>
        </w:tc>
      </w:tr>
      <w:tr>
        <w:tblPrEx>
          <w:tblLayout w:type="fixed"/>
          <w:tblCellMar>
            <w:top w:w="0" w:type="dxa"/>
            <w:left w:w="108" w:type="dxa"/>
            <w:bottom w:w="0" w:type="dxa"/>
            <w:right w:w="108" w:type="dxa"/>
          </w:tblCellMar>
        </w:tblPrEx>
        <w:trPr>
          <w:trHeight w:val="69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BXJGDM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001002</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主键。保险行业保险公司总保险机构代码。对应《业务代码表》中的“保险机构代码”。如：</w:t>
            </w:r>
          </w:p>
          <w:p>
            <w:pPr>
              <w:pStyle w:val="34"/>
              <w:ind w:firstLine="0" w:firstLineChars="0"/>
              <w:jc w:val="left"/>
              <w:rPr>
                <w:b w:val="0"/>
                <w:bCs/>
              </w:rPr>
            </w:pPr>
            <w:r>
              <w:rPr>
                <w:b w:val="0"/>
                <w:bCs/>
              </w:rPr>
              <w:t>000005 中国人寿保险股份有限公司</w:t>
            </w:r>
          </w:p>
          <w:p>
            <w:pPr>
              <w:pStyle w:val="34"/>
              <w:ind w:firstLine="0" w:firstLineChars="0"/>
              <w:jc w:val="left"/>
              <w:rPr>
                <w:b w:val="0"/>
                <w:bCs/>
              </w:rPr>
            </w:pPr>
            <w:r>
              <w:rPr>
                <w:b w:val="0"/>
                <w:bCs/>
              </w:rPr>
              <w:t>000008 中国财产再保险有限责任公司</w:t>
            </w:r>
          </w:p>
          <w:p>
            <w:pPr>
              <w:pStyle w:val="34"/>
              <w:ind w:firstLine="0" w:firstLineChars="0"/>
              <w:jc w:val="left"/>
              <w:rPr>
                <w:b w:val="0"/>
                <w:bCs/>
              </w:rPr>
            </w:pPr>
            <w:r>
              <w:rPr>
                <w:b w:val="0"/>
                <w:bCs/>
              </w:rPr>
              <w:t>000015 中国太平洋人寿保险股份有限公司</w:t>
            </w:r>
          </w:p>
          <w:p>
            <w:pPr>
              <w:pStyle w:val="34"/>
              <w:ind w:firstLine="0" w:firstLineChars="0"/>
              <w:jc w:val="left"/>
              <w:rPr>
                <w:b w:val="0"/>
                <w:bCs/>
              </w:rPr>
            </w:pPr>
            <w:r>
              <w:rPr>
                <w:b w:val="0"/>
                <w:bCs/>
              </w:rPr>
              <w:t>000018 中国平安人寿保险股份有限公司</w:t>
            </w:r>
          </w:p>
          <w:p>
            <w:pPr>
              <w:pStyle w:val="34"/>
              <w:ind w:firstLine="0" w:firstLineChars="0"/>
              <w:jc w:val="left"/>
              <w:rPr>
                <w:b w:val="0"/>
                <w:bCs/>
              </w:rPr>
            </w:pPr>
            <w:r>
              <w:rPr>
                <w:b w:val="0"/>
                <w:bCs/>
              </w:rPr>
              <w:t>000028 中宏人寿保险有限公司</w:t>
            </w:r>
          </w:p>
          <w:p>
            <w:pPr>
              <w:pStyle w:val="34"/>
              <w:ind w:firstLine="0" w:firstLineChars="0"/>
              <w:jc w:val="left"/>
              <w:rPr>
                <w:b w:val="0"/>
                <w:bCs/>
              </w:rPr>
            </w:pPr>
            <w:r>
              <w:rPr>
                <w:rFonts w:hint="eastAsia"/>
                <w:b w:val="0"/>
                <w:bCs/>
              </w:rPr>
              <w:t>…</w:t>
            </w:r>
          </w:p>
        </w:tc>
      </w:tr>
      <w:tr>
        <w:tblPrEx>
          <w:tblLayout w:type="fixed"/>
          <w:tblCellMar>
            <w:top w:w="0" w:type="dxa"/>
            <w:left w:w="108" w:type="dxa"/>
            <w:bottom w:w="0" w:type="dxa"/>
            <w:right w:w="108" w:type="dxa"/>
          </w:tblCellMar>
        </w:tblPrEx>
        <w:trPr>
          <w:trHeight w:val="69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VARCHAR2(200)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001003</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账户代码</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ZHDM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572" w:author="留白" w:date="2020-11-25T18:34:54Z">
              <w:r>
                <w:rPr>
                  <w:rFonts w:hint="eastAsia"/>
                  <w:b w:val="0"/>
                  <w:bCs/>
                  <w:lang w:val="en-US" w:eastAsia="zh-CN"/>
                </w:rPr>
                <w:t>6</w:t>
              </w:r>
            </w:ins>
            <w:del w:id="573" w:author="留白" w:date="2020-11-25T18:34:54Z">
              <w:r>
                <w:rPr>
                  <w:b w:val="0"/>
                  <w:bCs/>
                </w:rPr>
                <w:delText>2</w:delText>
              </w:r>
            </w:del>
            <w:r>
              <w:rPr>
                <w:b w:val="0"/>
                <w:bCs/>
              </w:rPr>
              <w:t>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010016</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主键。保险公司系统中记录的进行投资的账户代码。</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账户名称</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ZHMC</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574" w:author="留白" w:date="2020-11-19T17:29:25Z">
              <w:r>
                <w:rPr>
                  <w:rFonts w:hint="eastAsia"/>
                  <w:b w:val="0"/>
                  <w:bCs/>
                  <w:lang w:val="en-US" w:eastAsia="zh-CN"/>
                </w:rPr>
                <w:t>20</w:t>
              </w:r>
            </w:ins>
            <w:del w:id="575" w:author="留白" w:date="2020-11-19T17:29:25Z">
              <w:r>
                <w:rPr>
                  <w:b w:val="0"/>
                  <w:bCs/>
                </w:rPr>
                <w:delText>6</w:delText>
              </w:r>
            </w:del>
            <w:r>
              <w:rPr>
                <w:b w:val="0"/>
                <w:bCs/>
              </w:rPr>
              <w:t>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010017</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保险公司系统中记录的进行投资的账户名称。</w:t>
            </w:r>
          </w:p>
        </w:tc>
      </w:tr>
      <w:tr>
        <w:tblPrEx>
          <w:tblLayout w:type="fixed"/>
          <w:tblCellMar>
            <w:top w:w="0" w:type="dxa"/>
            <w:left w:w="108" w:type="dxa"/>
            <w:bottom w:w="0" w:type="dxa"/>
            <w:right w:w="108" w:type="dxa"/>
          </w:tblCellMar>
        </w:tblPrEx>
        <w:trPr>
          <w:trHeight w:val="69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账户类型</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ZHLX</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010018</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按资产配置情况分类的投资组合类型。填报中文描述。</w:t>
            </w:r>
          </w:p>
          <w:p>
            <w:pPr>
              <w:pStyle w:val="34"/>
              <w:ind w:firstLine="0" w:firstLineChars="0"/>
              <w:jc w:val="left"/>
              <w:rPr>
                <w:b w:val="0"/>
                <w:bCs/>
              </w:rPr>
            </w:pPr>
            <w:r>
              <w:rPr>
                <w:rFonts w:hint="eastAsia"/>
                <w:b w:val="0"/>
                <w:bCs/>
              </w:rPr>
              <w:t>01传统</w:t>
            </w:r>
          </w:p>
          <w:p>
            <w:pPr>
              <w:pStyle w:val="34"/>
              <w:ind w:firstLine="0" w:firstLineChars="0"/>
              <w:jc w:val="left"/>
              <w:rPr>
                <w:b w:val="0"/>
                <w:bCs/>
              </w:rPr>
            </w:pPr>
            <w:r>
              <w:rPr>
                <w:rFonts w:hint="eastAsia"/>
                <w:b w:val="0"/>
                <w:bCs/>
              </w:rPr>
              <w:t>02分红</w:t>
            </w:r>
          </w:p>
          <w:p>
            <w:pPr>
              <w:pStyle w:val="34"/>
              <w:ind w:firstLine="0" w:firstLineChars="0"/>
              <w:jc w:val="left"/>
              <w:rPr>
                <w:b w:val="0"/>
                <w:bCs/>
              </w:rPr>
            </w:pPr>
            <w:r>
              <w:rPr>
                <w:rFonts w:hint="eastAsia"/>
                <w:b w:val="0"/>
                <w:bCs/>
              </w:rPr>
              <w:t>03投连</w:t>
            </w:r>
          </w:p>
          <w:p>
            <w:pPr>
              <w:pStyle w:val="34"/>
              <w:ind w:firstLine="0" w:firstLineChars="0"/>
              <w:jc w:val="left"/>
              <w:rPr>
                <w:b w:val="0"/>
                <w:bCs/>
              </w:rPr>
            </w:pPr>
            <w:r>
              <w:rPr>
                <w:rFonts w:hint="eastAsia"/>
                <w:b w:val="0"/>
                <w:bCs/>
              </w:rPr>
              <w:t>04万能</w:t>
            </w:r>
          </w:p>
          <w:p>
            <w:pPr>
              <w:pStyle w:val="34"/>
              <w:ind w:firstLine="0" w:firstLineChars="0"/>
              <w:jc w:val="left"/>
              <w:rPr>
                <w:b w:val="0"/>
                <w:bCs/>
              </w:rPr>
            </w:pPr>
            <w:r>
              <w:rPr>
                <w:rFonts w:hint="eastAsia"/>
                <w:b w:val="0"/>
                <w:bCs/>
              </w:rPr>
              <w:t>05</w:t>
            </w:r>
            <w:ins w:id="576" w:author="留白" w:date="2020-09-11T15:05:42Z">
              <w:r>
                <w:rPr>
                  <w:rFonts w:hint="eastAsia"/>
                  <w:b w:val="0"/>
                  <w:bCs/>
                  <w:lang w:val="en-US" w:eastAsia="zh-CN"/>
                </w:rPr>
                <w:t>资本金</w:t>
              </w:r>
            </w:ins>
            <w:del w:id="577" w:author="留白" w:date="2020-09-11T15:05:40Z">
              <w:r>
                <w:rPr>
                  <w:rFonts w:hint="eastAsia"/>
                  <w:b w:val="0"/>
                  <w:bCs/>
                </w:rPr>
                <w:delText>自有资</w:delText>
              </w:r>
            </w:del>
            <w:del w:id="578" w:author="留白" w:date="2020-09-11T15:05:39Z">
              <w:r>
                <w:rPr>
                  <w:rFonts w:hint="eastAsia"/>
                  <w:b w:val="0"/>
                  <w:bCs/>
                </w:rPr>
                <w:delText>金</w:delText>
              </w:r>
            </w:del>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资产净值</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ZCJZ</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净资产规模。资产净值使用全价口径，若投资资产为非标产品，则为账面余额（含息）；若为标准产品，则为产品全价市值。</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单位净值</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DWJZ</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010019</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若为标准化产品账户且计算份额净值时填写；账户无此定义可为空。</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份额</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FE</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010020</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当前资产的份额，若为标准化产品且计算份额时填写，无此定义可为空。</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权益类资产规模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QYLZCGM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ins w:id="579" w:author="留白" w:date="2020-09-07T15:02:27Z">
              <w:r>
                <w:rPr>
                  <w:rFonts w:hint="eastAsia"/>
                  <w:b w:val="0"/>
                  <w:bCs/>
                </w:rPr>
                <w:t>权益类资产的划分标准依据 银保监办发〔2019〕98号（中国银保监会办公厅关于明确保险资产负债管理报告报送要求的通知）《保险资产负债管理监管规则第4号-附件：人身保险公司资产负债管理量化评估表》</w:t>
              </w:r>
            </w:ins>
            <w:ins w:id="580" w:author="huzhiwei" w:date="2020-09-27T11:22:57Z">
              <w:r>
                <w:rPr>
                  <w:rFonts w:hint="eastAsia"/>
                  <w:b w:val="0"/>
                  <w:bCs/>
                </w:rPr>
                <w:t>1-1-3.资金运用比例监管</w:t>
              </w:r>
            </w:ins>
            <w:ins w:id="581" w:author="留白" w:date="2020-09-07T15:02:27Z">
              <w:del w:id="582" w:author="huzhiwei" w:date="2020-09-27T11:22:57Z">
                <w:r>
                  <w:rPr>
                    <w:rFonts w:hint="eastAsia"/>
                    <w:b w:val="0"/>
                    <w:bCs/>
                  </w:rPr>
                  <w:delText>1-1-2.资金运用规模</w:delText>
                </w:r>
              </w:del>
            </w:ins>
            <w:ins w:id="583" w:author="留白" w:date="2020-09-07T15:02:27Z">
              <w:r>
                <w:rPr>
                  <w:rFonts w:hint="eastAsia"/>
                  <w:b w:val="0"/>
                  <w:bCs/>
                </w:rPr>
                <w:t>，详细资产内容请根据文中定义。账户内无此类型资产可为空。使用全价口径。</w:t>
              </w:r>
            </w:ins>
            <w:del w:id="584" w:author="留白" w:date="2020-09-07T15:02:27Z">
              <w:r>
                <w:rPr>
                  <w:rFonts w:hint="eastAsia"/>
                  <w:b w:val="0"/>
                  <w:bCs/>
                </w:rPr>
                <w:delText>权益类资产的划分标准依据 保监发[2014]13号文（中国保监会关于加强和改进保险资金运用比例监管的通知），详细资产内容请根据文中定义，账户内无此类型资产可为空。使用全价口径。</w:delText>
              </w:r>
            </w:del>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固定收益类资产规模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GDSYLZCGM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ins w:id="585" w:author="留白" w:date="2020-09-07T15:03:30Z">
              <w:r>
                <w:rPr>
                  <w:rFonts w:hint="eastAsia"/>
                  <w:b w:val="0"/>
                  <w:bCs/>
                </w:rPr>
                <w:t>固定收益类资产的划分标准依据 银保监办发〔2019〕98号（中国银保监会办公厅关于明确保险资产负债管理报告报送要求的通知）《保险资产负债管理监管规则第4号-附件：人身保险公司资产负债管理量化评估表》</w:t>
              </w:r>
            </w:ins>
            <w:ins w:id="586" w:author="huzhiwei" w:date="2020-09-27T11:23:06Z">
              <w:r>
                <w:rPr>
                  <w:rFonts w:hint="eastAsia"/>
                  <w:b w:val="0"/>
                  <w:bCs/>
                </w:rPr>
                <w:t>1-1-3.资金运用比例监管</w:t>
              </w:r>
            </w:ins>
            <w:ins w:id="587" w:author="留白" w:date="2020-09-07T15:03:30Z">
              <w:del w:id="588" w:author="huzhiwei" w:date="2020-09-27T11:23:06Z">
                <w:r>
                  <w:rPr>
                    <w:rFonts w:hint="eastAsia"/>
                    <w:b w:val="0"/>
                    <w:bCs/>
                  </w:rPr>
                  <w:delText>1-1-2.资金运用规模</w:delText>
                </w:r>
              </w:del>
            </w:ins>
            <w:ins w:id="589" w:author="留白" w:date="2020-09-07T15:03:30Z">
              <w:r>
                <w:rPr>
                  <w:rFonts w:hint="eastAsia"/>
                  <w:b w:val="0"/>
                  <w:bCs/>
                </w:rPr>
                <w:t>，详细资产内容请根据文中定义。账户内无此类型资产可为空。使用全价口径。</w:t>
              </w:r>
            </w:ins>
            <w:del w:id="590" w:author="留白" w:date="2020-09-07T15:03:30Z">
              <w:r>
                <w:rPr>
                  <w:rFonts w:hint="eastAsia"/>
                  <w:b w:val="0"/>
                  <w:bCs/>
                </w:rPr>
                <w:delText>固定收益类资产的划分标准依据 保监发[2014]13号文（中国保监会关于加强和改进保险资金运用比例监管的通知），详细资产内容请根据文中定义，账户内无此类型资产可为空。使用全价口径。</w:delText>
              </w:r>
            </w:del>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流动性资产规模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LDXZCGM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ins w:id="591" w:author="留白" w:date="2020-09-07T15:04:13Z">
              <w:r>
                <w:rPr>
                  <w:rFonts w:hint="eastAsia"/>
                  <w:b w:val="0"/>
                  <w:bCs/>
                </w:rPr>
                <w:t>流动性资产的划分标准依据 银保监办发〔2019〕98号（中国银保监会办公厅关于明确保险资产负债管理报告报送要求的通知）《保险资产负债管理监管规则第4号-附件：人身保险公司资产负债管理量化评估表》</w:t>
              </w:r>
            </w:ins>
            <w:ins w:id="592" w:author="huzhiwei" w:date="2020-09-27T11:23:11Z">
              <w:r>
                <w:rPr>
                  <w:rFonts w:hint="eastAsia"/>
                  <w:b w:val="0"/>
                  <w:bCs/>
                </w:rPr>
                <w:t>1-1-3.资金运用比例监管</w:t>
              </w:r>
            </w:ins>
            <w:ins w:id="593" w:author="留白" w:date="2020-09-07T15:04:13Z">
              <w:del w:id="594" w:author="huzhiwei" w:date="2020-09-27T11:23:11Z">
                <w:r>
                  <w:rPr>
                    <w:rFonts w:hint="eastAsia"/>
                    <w:b w:val="0"/>
                    <w:bCs/>
                  </w:rPr>
                  <w:delText>1-1-2.资金运用规模</w:delText>
                </w:r>
              </w:del>
            </w:ins>
            <w:ins w:id="595" w:author="留白" w:date="2020-09-07T15:04:13Z">
              <w:r>
                <w:rPr>
                  <w:rFonts w:hint="eastAsia"/>
                  <w:b w:val="0"/>
                  <w:bCs/>
                </w:rPr>
                <w:t>，详细资产内容请根据文中定义。账户内无此类型资产可为空。使用全价口径。</w:t>
              </w:r>
            </w:ins>
            <w:del w:id="596" w:author="留白" w:date="2020-09-07T15:04:13Z">
              <w:r>
                <w:rPr>
                  <w:rFonts w:hint="eastAsia"/>
                  <w:b w:val="0"/>
                  <w:bCs/>
                </w:rPr>
                <w:delText>流动性资产的划分标准依据 保监发[2014]13号文（中国保监会关于加强和改进保险资金运用比例监管的通知），详细资产内容请根据文中定义，账户内无此类型资产可为空。使用全价口径。</w:delText>
              </w:r>
            </w:del>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不动产类资产规模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BDCLZCGM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ins w:id="597" w:author="留白" w:date="2020-09-07T15:04:46Z">
              <w:r>
                <w:rPr>
                  <w:rFonts w:hint="eastAsia"/>
                  <w:b w:val="0"/>
                  <w:bCs/>
                </w:rPr>
                <w:t>不动产类资产的划分标准依据 银保监办发〔2019〕98号（中国银保监会办公厅关于明确保险资产负债管理报告报送要求的通知）《保险资产负债管理监管规则第4号-附件：人身保险公司资产负债管理量化评估表》</w:t>
              </w:r>
            </w:ins>
            <w:ins w:id="598" w:author="huzhiwei" w:date="2020-09-27T11:23:16Z">
              <w:r>
                <w:rPr>
                  <w:rFonts w:hint="eastAsia"/>
                  <w:b w:val="0"/>
                  <w:bCs/>
                </w:rPr>
                <w:t>1-1-3.资金运用比例监管</w:t>
              </w:r>
            </w:ins>
            <w:ins w:id="599" w:author="留白" w:date="2020-09-07T15:04:46Z">
              <w:del w:id="600" w:author="huzhiwei" w:date="2020-09-27T11:23:16Z">
                <w:r>
                  <w:rPr>
                    <w:rFonts w:hint="eastAsia"/>
                    <w:b w:val="0"/>
                    <w:bCs/>
                  </w:rPr>
                  <w:delText>1-1-2.资金运用规模</w:delText>
                </w:r>
              </w:del>
            </w:ins>
            <w:ins w:id="601" w:author="留白" w:date="2020-09-07T15:04:46Z">
              <w:r>
                <w:rPr>
                  <w:rFonts w:hint="eastAsia"/>
                  <w:b w:val="0"/>
                  <w:bCs/>
                </w:rPr>
                <w:t>，详细资产内容请根据文中定义。账户内无此类型资产可为空。使用全价口径。</w:t>
              </w:r>
            </w:ins>
            <w:del w:id="602" w:author="留白" w:date="2020-09-07T15:04:46Z">
              <w:r>
                <w:rPr>
                  <w:rFonts w:hint="eastAsia"/>
                  <w:b w:val="0"/>
                  <w:bCs/>
                </w:rPr>
                <w:delText>不动产类资产的划分标准依据 保监发[2014]13号文（中国保监会关于加强和改进保险资金运用比例监管的通知），详细资产内容请根据文中定义，账户内无此类型资产可为空。使用全价口径。</w:delText>
              </w:r>
            </w:del>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其他金融资产规模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QTJRZCGM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ins w:id="603" w:author="留白" w:date="2020-09-07T15:05:21Z">
              <w:r>
                <w:rPr>
                  <w:rFonts w:hint="eastAsia"/>
                  <w:b w:val="0"/>
                  <w:bCs/>
                </w:rPr>
                <w:t>其他金融资产的划分标准依据 银保监办发〔2019〕98号（中国银保监会办公厅关于明确保险资产负债管理报告报送要求的通知）《保险资产负债管理监管规则第4号-附件：人身保险公司资产负债管理量化评估表》</w:t>
              </w:r>
            </w:ins>
            <w:ins w:id="604" w:author="huzhiwei" w:date="2020-09-27T11:23:21Z">
              <w:r>
                <w:rPr>
                  <w:rFonts w:hint="eastAsia"/>
                  <w:b w:val="0"/>
                  <w:bCs/>
                </w:rPr>
                <w:t>1-1-3.资金运用比例监管</w:t>
              </w:r>
            </w:ins>
            <w:ins w:id="605" w:author="留白" w:date="2020-09-07T15:05:21Z">
              <w:del w:id="606" w:author="huzhiwei" w:date="2020-09-27T11:23:21Z">
                <w:r>
                  <w:rPr>
                    <w:rFonts w:hint="eastAsia"/>
                    <w:b w:val="0"/>
                    <w:bCs/>
                  </w:rPr>
                  <w:delText>1-1-2.资金运用规模</w:delText>
                </w:r>
              </w:del>
            </w:ins>
            <w:ins w:id="607" w:author="留白" w:date="2020-09-07T15:05:21Z">
              <w:r>
                <w:rPr>
                  <w:rFonts w:hint="eastAsia"/>
                  <w:b w:val="0"/>
                  <w:bCs/>
                </w:rPr>
                <w:t>，详细资产内容请根据文中定义。账户内无此类型资产可为空。使用全价口径。</w:t>
              </w:r>
            </w:ins>
            <w:del w:id="608" w:author="留白" w:date="2020-09-07T15:05:21Z">
              <w:r>
                <w:rPr>
                  <w:rFonts w:hint="eastAsia"/>
                  <w:b w:val="0"/>
                  <w:bCs/>
                </w:rPr>
                <w:delText>其他金融资产的划分标准依据 保监发[2014]13号文（中国保监会关于加强和改进保险资金运用比例监管的通知），详细资产内容请根据文中定义，账户内无此类型资产可为空。使用全价口径。</w:delText>
              </w:r>
            </w:del>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估值日期</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GZRQ</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001004</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账户资产最近一次估值的日期。</w:t>
            </w:r>
          </w:p>
        </w:tc>
      </w:tr>
      <w:tr>
        <w:tblPrEx>
          <w:tblLayout w:type="fixed"/>
          <w:tblCellMar>
            <w:top w:w="0" w:type="dxa"/>
            <w:left w:w="108" w:type="dxa"/>
            <w:bottom w:w="0" w:type="dxa"/>
            <w:right w:w="108" w:type="dxa"/>
          </w:tblCellMar>
        </w:tblPrEx>
        <w:trPr>
          <w:trHeight w:val="60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货币代码</w:t>
            </w:r>
          </w:p>
        </w:tc>
        <w:tc>
          <w:tcPr>
            <w:tcW w:w="1731"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HBDM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r>
              <w:rPr>
                <w:rFonts w:hint="eastAsia"/>
                <w:b w:val="0"/>
                <w:bCs/>
              </w:rPr>
              <w:t>10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005009</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持有资产的币种代码。默认为人民币 。对应《业务代码表》中的“货币代码”。填报中文描述。如：</w:t>
            </w:r>
          </w:p>
          <w:p>
            <w:pPr>
              <w:pStyle w:val="34"/>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AFA</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阿富汗尼</w:t>
            </w:r>
          </w:p>
          <w:p>
            <w:pPr>
              <w:pStyle w:val="34"/>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ALL</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列克</w:t>
            </w:r>
          </w:p>
          <w:p>
            <w:pPr>
              <w:pStyle w:val="34"/>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DZD</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阿尔及利亚第纳尔</w:t>
            </w:r>
          </w:p>
          <w:p>
            <w:pPr>
              <w:pStyle w:val="34"/>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ADP</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安道尔比塞塔</w:t>
            </w:r>
          </w:p>
          <w:p>
            <w:pPr>
              <w:pStyle w:val="34"/>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AZM</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阿塞拜疆马纳特</w:t>
            </w:r>
          </w:p>
          <w:p>
            <w:pPr>
              <w:pStyle w:val="34"/>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ARS</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阿根廷比索</w:t>
            </w:r>
          </w:p>
          <w:p>
            <w:pPr>
              <w:pStyle w:val="34"/>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AUD</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澳大利亚元</w:t>
            </w:r>
          </w:p>
          <w:p>
            <w:pPr>
              <w:pStyle w:val="34"/>
              <w:ind w:firstLine="0" w:firstLineChars="0"/>
              <w:jc w:val="left"/>
              <w:rPr>
                <w:b w:val="0"/>
                <w:bCs/>
              </w:rPr>
            </w:pPr>
            <w:r>
              <w:rPr>
                <w:rFonts w:asciiTheme="minorEastAsia" w:hAnsiTheme="minorEastAsia" w:eastAsiaTheme="minorEastAsia" w:cstheme="minorEastAsia"/>
                <w:color w:val="000000" w:themeColor="text1"/>
                <w:kern w:val="0"/>
                <w:szCs w:val="21"/>
                <w14:textFill>
                  <w14:solidFill>
                    <w14:schemeClr w14:val="tx1"/>
                  </w14:solidFill>
                </w14:textFill>
              </w:rPr>
              <w:t>…</w:t>
            </w:r>
          </w:p>
        </w:tc>
      </w:tr>
    </w:tbl>
    <w:p>
      <w:pPr>
        <w:pStyle w:val="4"/>
        <w:ind w:firstLine="601"/>
      </w:pPr>
      <w:bookmarkStart w:id="1567" w:name="_Toc22271"/>
      <w:bookmarkStart w:id="1568" w:name="_Toc19881"/>
      <w:bookmarkStart w:id="1569" w:name="_Toc13247"/>
      <w:bookmarkStart w:id="1570" w:name="_Toc17457"/>
      <w:bookmarkStart w:id="1571" w:name="_Toc26738"/>
      <w:bookmarkStart w:id="1572" w:name="_Toc2694"/>
      <w:bookmarkStart w:id="1573" w:name="_Toc21552"/>
      <w:bookmarkStart w:id="1574" w:name="_Toc25848"/>
      <w:bookmarkStart w:id="1575" w:name="_Toc28247"/>
      <w:bookmarkStart w:id="1576" w:name="_Toc20986"/>
      <w:bookmarkStart w:id="1577" w:name="_Toc32213"/>
      <w:bookmarkStart w:id="1578" w:name="_Toc10536"/>
      <w:bookmarkStart w:id="1579" w:name="_Toc30857"/>
      <w:r>
        <w:rPr>
          <w:rFonts w:hint="eastAsia"/>
        </w:rPr>
        <w:t>自主投资账户持仓明细表</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p>
    <w:tbl>
      <w:tblPr>
        <w:tblStyle w:val="29"/>
        <w:tblW w:w="9101" w:type="dxa"/>
        <w:tblInd w:w="-34" w:type="dxa"/>
        <w:tblLayout w:type="fixed"/>
        <w:tblCellMar>
          <w:top w:w="0" w:type="dxa"/>
          <w:left w:w="108" w:type="dxa"/>
          <w:bottom w:w="0" w:type="dxa"/>
          <w:right w:w="108" w:type="dxa"/>
        </w:tblCellMar>
      </w:tblPr>
      <w:tblGrid>
        <w:gridCol w:w="1416"/>
        <w:gridCol w:w="314"/>
        <w:gridCol w:w="820"/>
        <w:gridCol w:w="853"/>
        <w:gridCol w:w="1162"/>
        <w:gridCol w:w="1276"/>
        <w:gridCol w:w="3260"/>
      </w:tblGrid>
      <w:tr>
        <w:tblPrEx>
          <w:tblLayout w:type="fixed"/>
          <w:tblCellMar>
            <w:top w:w="0" w:type="dxa"/>
            <w:left w:w="108" w:type="dxa"/>
            <w:bottom w:w="0" w:type="dxa"/>
            <w:right w:w="108" w:type="dxa"/>
          </w:tblCellMar>
        </w:tblPrEx>
        <w:trPr>
          <w:trHeight w:val="759" w:hRule="atLeast"/>
        </w:trPr>
        <w:tc>
          <w:tcPr>
            <w:tcW w:w="141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3"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6"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ZZ</w:t>
            </w:r>
            <w:r>
              <w:rPr>
                <w:rFonts w:hint="eastAsia"/>
                <w:color w:val="000000" w:themeColor="text1"/>
                <w:szCs w:val="21"/>
                <w14:textFill>
                  <w14:solidFill>
                    <w14:schemeClr w14:val="tx1"/>
                  </w14:solidFill>
                </w14:textFill>
              </w:rPr>
              <w:t>TZZHCCMXB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自主投资账户持仓明细表</w:t>
            </w:r>
          </w:p>
        </w:tc>
        <w:tc>
          <w:tcPr>
            <w:tcW w:w="853"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1002</w:t>
            </w:r>
          </w:p>
        </w:tc>
        <w:tc>
          <w:tcPr>
            <w:tcW w:w="569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rPr>
              <w:t>本表报送人身保险公司作为保险资金和自有资金投资管理人，存在对保险资金和自有资金做自主投资业务，报送投资账户持有的金融资产的明细信息。由投管人进行报送。</w:t>
            </w:r>
          </w:p>
        </w:tc>
      </w:tr>
      <w:tr>
        <w:tblPrEx>
          <w:tblLayout w:type="fixed"/>
          <w:tblCellMar>
            <w:top w:w="0" w:type="dxa"/>
            <w:left w:w="108" w:type="dxa"/>
            <w:bottom w:w="0" w:type="dxa"/>
            <w:right w:w="108" w:type="dxa"/>
          </w:tblCellMar>
        </w:tblPrEx>
        <w:tc>
          <w:tcPr>
            <w:tcW w:w="1730"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67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1335" w:hRule="atLeast"/>
        </w:trPr>
        <w:tc>
          <w:tcPr>
            <w:tcW w:w="17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673" w:type="dxa"/>
            <w:gridSpan w:val="2"/>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LSH</w:t>
            </w:r>
          </w:p>
        </w:tc>
        <w:tc>
          <w:tcPr>
            <w:tcW w:w="1162" w:type="dxa"/>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VARCHAR2(28)</w:t>
            </w:r>
          </w:p>
        </w:tc>
        <w:tc>
          <w:tcPr>
            <w:tcW w:w="1276" w:type="dxa"/>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001001</w:t>
            </w:r>
          </w:p>
        </w:tc>
        <w:tc>
          <w:tcPr>
            <w:tcW w:w="32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w:t>
            </w:r>
            <w:r>
              <w:rPr>
                <w:rFonts w:ascii="Times New Roman" w:hAnsi="Times New Roman" w:eastAsia="宋体"/>
                <w:bCs/>
                <w:sz w:val="21"/>
              </w:rPr>
              <w:t>+</w:t>
            </w:r>
            <w:r>
              <w:rPr>
                <w:rFonts w:hint="eastAsia" w:ascii="Times New Roman" w:hAnsi="Times New Roman" w:eastAsia="宋体"/>
                <w:bCs/>
                <w:sz w:val="21"/>
              </w:rPr>
              <w:t>日期（</w:t>
            </w:r>
            <w:r>
              <w:rPr>
                <w:rFonts w:ascii="Times New Roman" w:hAnsi="Times New Roman" w:eastAsia="宋体"/>
                <w:bCs/>
                <w:sz w:val="21"/>
              </w:rPr>
              <w:t>YYYYMMDD</w:t>
            </w:r>
            <w:r>
              <w:rPr>
                <w:rFonts w:hint="eastAsia" w:ascii="Times New Roman" w:hAnsi="Times New Roman" w:eastAsia="宋体"/>
                <w:bCs/>
                <w:sz w:val="21"/>
              </w:rPr>
              <w:t>）</w:t>
            </w:r>
            <w:r>
              <w:rPr>
                <w:rFonts w:ascii="Times New Roman" w:hAnsi="Times New Roman" w:eastAsia="宋体"/>
                <w:bCs/>
                <w:sz w:val="21"/>
              </w:rPr>
              <w:t>+10</w:t>
            </w:r>
            <w:r>
              <w:rPr>
                <w:rFonts w:hint="eastAsia" w:ascii="Times New Roman" w:hAnsi="Times New Roman" w:eastAsia="宋体"/>
                <w:bCs/>
                <w:sz w:val="21"/>
              </w:rPr>
              <w:t>位流水，流水号是每天的流水号，每天都是从</w:t>
            </w:r>
            <w:r>
              <w:rPr>
                <w:rFonts w:ascii="Times New Roman" w:hAnsi="Times New Roman" w:eastAsia="宋体"/>
                <w:bCs/>
                <w:sz w:val="21"/>
              </w:rPr>
              <w:t>‘0000000001’</w:t>
            </w:r>
            <w:r>
              <w:rPr>
                <w:rFonts w:hint="eastAsia" w:ascii="Times New Roman" w:hAnsi="Times New Roman" w:eastAsia="宋体"/>
                <w:bCs/>
                <w:sz w:val="21"/>
              </w:rPr>
              <w:t>开始。其中日期为上报数据时当前的系统日期。</w:t>
            </w:r>
          </w:p>
        </w:tc>
      </w:tr>
      <w:tr>
        <w:tblPrEx>
          <w:tblLayout w:type="fixed"/>
          <w:tblCellMar>
            <w:top w:w="0" w:type="dxa"/>
            <w:left w:w="108" w:type="dxa"/>
            <w:bottom w:w="0" w:type="dxa"/>
            <w:right w:w="108" w:type="dxa"/>
          </w:tblCellMar>
        </w:tblPrEx>
        <w:trPr>
          <w:trHeight w:val="58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BXJGDM</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001002</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主键。保险行业保险公司总保险机构代码。对应《业务代码表》中的“保险机构代码”。如：</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000005 中国人寿保险股份有限公司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000008 中国财产再保险有限责任公司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000015 中国太平洋人寿保险股份有限公司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000018 中国平安人寿保险股份有限公司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58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VARCHAR2(200)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001003</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rPr>
          <w:trHeight w:val="36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账户代码</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ZHDM</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010016</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主键。保险公司系统中记录的进行投资的账户代码。</w:t>
            </w:r>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账户名称</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ZHMC</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09" w:author="留白" w:date="2020-11-19T17:29:30Z">
              <w:r>
                <w:rPr>
                  <w:rFonts w:hint="eastAsia"/>
                  <w:b w:val="0"/>
                  <w:bCs/>
                  <w:lang w:val="en-US" w:eastAsia="zh-CN"/>
                </w:rPr>
                <w:t>20</w:t>
              </w:r>
            </w:ins>
            <w:del w:id="610" w:author="留白" w:date="2020-11-19T17:29:30Z">
              <w:r>
                <w:rPr>
                  <w:b w:val="0"/>
                  <w:bCs/>
                </w:rPr>
                <w:delText>6</w:delText>
              </w:r>
            </w:del>
            <w:r>
              <w:rPr>
                <w:b w:val="0"/>
                <w:bCs/>
              </w:rPr>
              <w:t>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010017</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保险公司系统中记录的进行投资的账户名称。</w:t>
            </w:r>
          </w:p>
        </w:tc>
      </w:tr>
      <w:tr>
        <w:tblPrEx>
          <w:tblLayout w:type="fixed"/>
          <w:tblCellMar>
            <w:top w:w="0" w:type="dxa"/>
            <w:left w:w="108" w:type="dxa"/>
            <w:bottom w:w="0" w:type="dxa"/>
            <w:right w:w="108" w:type="dxa"/>
          </w:tblCellMar>
        </w:tblPrEx>
        <w:trPr>
          <w:trHeight w:val="64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账户类型</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ZHLX</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010018</w:t>
            </w:r>
          </w:p>
        </w:tc>
        <w:tc>
          <w:tcPr>
            <w:tcW w:w="3260"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按资产配置情况分类的投资组合类型。填报中文描述。</w:t>
            </w:r>
          </w:p>
          <w:p>
            <w:pPr>
              <w:pStyle w:val="34"/>
              <w:ind w:firstLine="0" w:firstLineChars="0"/>
              <w:jc w:val="left"/>
              <w:rPr>
                <w:b w:val="0"/>
                <w:bCs/>
              </w:rPr>
            </w:pPr>
            <w:r>
              <w:rPr>
                <w:rFonts w:hint="eastAsia"/>
                <w:b w:val="0"/>
                <w:bCs/>
              </w:rPr>
              <w:t>01传统</w:t>
            </w:r>
          </w:p>
          <w:p>
            <w:pPr>
              <w:pStyle w:val="34"/>
              <w:ind w:firstLine="0" w:firstLineChars="0"/>
              <w:jc w:val="left"/>
              <w:rPr>
                <w:b w:val="0"/>
                <w:bCs/>
              </w:rPr>
            </w:pPr>
            <w:r>
              <w:rPr>
                <w:rFonts w:hint="eastAsia"/>
                <w:b w:val="0"/>
                <w:bCs/>
              </w:rPr>
              <w:t>02分红</w:t>
            </w:r>
          </w:p>
          <w:p>
            <w:pPr>
              <w:pStyle w:val="34"/>
              <w:ind w:firstLine="0" w:firstLineChars="0"/>
              <w:jc w:val="left"/>
              <w:rPr>
                <w:b w:val="0"/>
                <w:bCs/>
              </w:rPr>
            </w:pPr>
            <w:r>
              <w:rPr>
                <w:rFonts w:hint="eastAsia"/>
                <w:b w:val="0"/>
                <w:bCs/>
              </w:rPr>
              <w:t>03投连</w:t>
            </w:r>
          </w:p>
          <w:p>
            <w:pPr>
              <w:pStyle w:val="34"/>
              <w:ind w:firstLine="0" w:firstLineChars="0"/>
              <w:jc w:val="left"/>
              <w:rPr>
                <w:b w:val="0"/>
                <w:bCs/>
              </w:rPr>
            </w:pPr>
            <w:r>
              <w:rPr>
                <w:rFonts w:hint="eastAsia"/>
                <w:b w:val="0"/>
                <w:bCs/>
              </w:rPr>
              <w:t>04万能</w:t>
            </w:r>
          </w:p>
          <w:p>
            <w:pPr>
              <w:pStyle w:val="34"/>
              <w:ind w:firstLine="0" w:firstLineChars="0"/>
              <w:jc w:val="left"/>
              <w:rPr>
                <w:bCs/>
              </w:rPr>
            </w:pPr>
            <w:r>
              <w:rPr>
                <w:rFonts w:hint="eastAsia"/>
                <w:b w:val="0"/>
                <w:bCs/>
              </w:rPr>
              <w:t>05</w:t>
            </w:r>
            <w:ins w:id="611" w:author="留白" w:date="2020-09-11T15:06:23Z">
              <w:r>
                <w:rPr>
                  <w:rFonts w:hint="eastAsia"/>
                  <w:b w:val="0"/>
                  <w:bCs/>
                  <w:lang w:val="en-US" w:eastAsia="zh-CN"/>
                </w:rPr>
                <w:t xml:space="preserve"> </w:t>
              </w:r>
            </w:ins>
            <w:ins w:id="612" w:author="留白" w:date="2020-09-11T15:06:25Z">
              <w:r>
                <w:rPr>
                  <w:rFonts w:hint="eastAsia"/>
                  <w:b w:val="0"/>
                  <w:bCs/>
                  <w:lang w:val="en-US" w:eastAsia="zh-CN"/>
                </w:rPr>
                <w:t>资本金</w:t>
              </w:r>
            </w:ins>
            <w:del w:id="613" w:author="留白" w:date="2020-09-11T15:06:22Z">
              <w:r>
                <w:rPr>
                  <w:rFonts w:hint="eastAsia"/>
                  <w:b w:val="0"/>
                  <w:bCs/>
                </w:rPr>
                <w:delText>自有资金</w:delText>
              </w:r>
            </w:del>
          </w:p>
        </w:tc>
      </w:tr>
      <w:tr>
        <w:tblPrEx>
          <w:tblLayout w:type="fixed"/>
          <w:tblCellMar>
            <w:top w:w="0" w:type="dxa"/>
            <w:left w:w="108" w:type="dxa"/>
            <w:bottom w:w="0" w:type="dxa"/>
            <w:right w:w="108" w:type="dxa"/>
          </w:tblCellMar>
        </w:tblPrEx>
        <w:trPr>
          <w:trHeight w:val="99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金融工具编码</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JRGJBM</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010021</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主键。投资产品为标准化的证券产品时，代码使用市场上的公开代码，例如财汇、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若市场上没有公开代码，但公司网站上有编码，则取此代码，网站上若无，则</w:t>
            </w:r>
            <w:r>
              <w:rPr>
                <w:rFonts w:ascii="Times New Roman" w:hAnsi="Times New Roman" w:eastAsia="宋体"/>
                <w:bCs/>
                <w:sz w:val="21"/>
              </w:rPr>
              <w:t>使用各公司内部的自定义代码</w:t>
            </w: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72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金融工具名称</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JRGJMC</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14" w:author="留白" w:date="2020-11-25T17:53:01Z">
              <w:r>
                <w:rPr>
                  <w:rFonts w:hint="eastAsia"/>
                  <w:b w:val="0"/>
                  <w:bCs/>
                  <w:lang w:val="en-US" w:eastAsia="zh-CN"/>
                </w:rPr>
                <w:t>3</w:t>
              </w:r>
            </w:ins>
            <w:del w:id="615" w:author="留白" w:date="2020-11-25T17:53:01Z">
              <w:r>
                <w:rPr>
                  <w:b w:val="0"/>
                  <w:bCs/>
                </w:rPr>
                <w:delText>1</w:delText>
              </w:r>
            </w:del>
            <w:r>
              <w:rPr>
                <w:b w:val="0"/>
                <w:bCs/>
              </w:rPr>
              <w:t>00)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010022</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投资产品为标准化的证券产品时，名称使用市场上的公开代码，例如财汇、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若市场上没有公开名称，但公司网站上有名称，则取此名称，网站上若无，则</w:t>
            </w:r>
            <w:r>
              <w:rPr>
                <w:rFonts w:ascii="Times New Roman" w:hAnsi="Times New Roman" w:eastAsia="宋体"/>
                <w:bCs/>
                <w:sz w:val="21"/>
              </w:rPr>
              <w:t>使用各公司内部的自定义</w:t>
            </w:r>
            <w:r>
              <w:rPr>
                <w:rFonts w:hint="eastAsia" w:ascii="Times New Roman" w:hAnsi="Times New Roman" w:eastAsia="宋体"/>
                <w:bCs/>
                <w:sz w:val="21"/>
              </w:rPr>
              <w:t>名称。</w:t>
            </w:r>
          </w:p>
        </w:tc>
      </w:tr>
      <w:tr>
        <w:tblPrEx>
          <w:tblLayout w:type="fixed"/>
          <w:tblCellMar>
            <w:top w:w="0" w:type="dxa"/>
            <w:left w:w="108" w:type="dxa"/>
            <w:bottom w:w="0" w:type="dxa"/>
            <w:right w:w="108" w:type="dxa"/>
          </w:tblCellMar>
        </w:tblPrEx>
        <w:trPr>
          <w:trHeight w:val="69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市场</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SC</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r>
              <w:rPr>
                <w:rFonts w:hint="eastAsia"/>
                <w:b w:val="0"/>
                <w:bCs/>
              </w:rPr>
              <w:t>50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010023</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主键。产品交易市场，非标产品的市场对应场外市场。填报中文描述。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 xml:space="preserve">01  </w:t>
            </w:r>
            <w:r>
              <w:rPr>
                <w:rFonts w:ascii="Times New Roman" w:hAnsi="Times New Roman" w:eastAsia="宋体"/>
                <w:bCs/>
                <w:sz w:val="21"/>
              </w:rPr>
              <w:t>场外交易市场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 xml:space="preserve">2  </w:t>
            </w:r>
            <w:r>
              <w:rPr>
                <w:rFonts w:ascii="Times New Roman" w:hAnsi="Times New Roman" w:eastAsia="宋体"/>
                <w:bCs/>
                <w:sz w:val="21"/>
              </w:rPr>
              <w:t>上海证券交易所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3</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深圳证券交易所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4</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中国柜台交易市场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5</w:t>
            </w:r>
            <w:r>
              <w:rPr>
                <w:rFonts w:ascii="Times New Roman" w:hAnsi="Times New Roman" w:eastAsia="宋体"/>
                <w:bCs/>
                <w:sz w:val="21"/>
              </w:rPr>
              <w:t xml:space="preserve">  中国外汇交易中心</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6</w:t>
            </w:r>
            <w:r>
              <w:rPr>
                <w:rFonts w:ascii="Times New Roman" w:hAnsi="Times New Roman" w:eastAsia="宋体"/>
                <w:bCs/>
                <w:sz w:val="21"/>
              </w:rPr>
              <w:t xml:space="preserve">  沪港通联合市场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7</w:t>
            </w:r>
            <w:r>
              <w:rPr>
                <w:rFonts w:ascii="Times New Roman" w:hAnsi="Times New Roman" w:eastAsia="宋体"/>
                <w:bCs/>
                <w:sz w:val="21"/>
              </w:rPr>
              <w:t xml:space="preserve">  全国中小企业股转转让市场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8</w:t>
            </w:r>
            <w:r>
              <w:rPr>
                <w:rFonts w:ascii="Times New Roman" w:hAnsi="Times New Roman" w:eastAsia="宋体"/>
                <w:bCs/>
                <w:sz w:val="21"/>
              </w:rPr>
              <w:t xml:space="preserve">  香港联合交易所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09</w:t>
            </w:r>
            <w:r>
              <w:rPr>
                <w:rFonts w:ascii="Times New Roman" w:hAnsi="Times New Roman" w:eastAsia="宋体"/>
                <w:bCs/>
                <w:sz w:val="21"/>
              </w:rPr>
              <w:t xml:space="preserve">  上海期货交易所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0</w:t>
            </w:r>
            <w:r>
              <w:rPr>
                <w:rFonts w:ascii="Times New Roman" w:hAnsi="Times New Roman" w:eastAsia="宋体"/>
                <w:bCs/>
                <w:sz w:val="21"/>
              </w:rPr>
              <w:t xml:space="preserve">  郑州商品交易所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1</w:t>
            </w:r>
            <w:r>
              <w:rPr>
                <w:rFonts w:ascii="Times New Roman" w:hAnsi="Times New Roman" w:eastAsia="宋体"/>
                <w:bCs/>
                <w:sz w:val="21"/>
              </w:rPr>
              <w:t xml:space="preserve">  大连商品交易所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2</w:t>
            </w:r>
            <w:r>
              <w:rPr>
                <w:rFonts w:ascii="Times New Roman" w:hAnsi="Times New Roman" w:eastAsia="宋体"/>
                <w:bCs/>
                <w:sz w:val="21"/>
              </w:rPr>
              <w:t xml:space="preserve">  上海黄金交易所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3</w:t>
            </w:r>
            <w:r>
              <w:rPr>
                <w:rFonts w:ascii="Times New Roman" w:hAnsi="Times New Roman" w:eastAsia="宋体"/>
                <w:bCs/>
                <w:sz w:val="21"/>
              </w:rPr>
              <w:t xml:space="preserve">  中国金融期货交易所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4</w:t>
            </w:r>
            <w:r>
              <w:rPr>
                <w:rFonts w:ascii="Times New Roman" w:hAnsi="Times New Roman" w:eastAsia="宋体"/>
                <w:bCs/>
                <w:sz w:val="21"/>
              </w:rPr>
              <w:t xml:space="preserve">  新加坡证券交易所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5</w:t>
            </w:r>
            <w:r>
              <w:rPr>
                <w:rFonts w:ascii="Times New Roman" w:hAnsi="Times New Roman" w:eastAsia="宋体"/>
                <w:bCs/>
                <w:sz w:val="21"/>
              </w:rPr>
              <w:t xml:space="preserve">  东京证券交易所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6</w:t>
            </w:r>
            <w:r>
              <w:rPr>
                <w:rFonts w:ascii="Times New Roman" w:hAnsi="Times New Roman" w:eastAsia="宋体"/>
                <w:bCs/>
                <w:sz w:val="21"/>
              </w:rPr>
              <w:t xml:space="preserve">  纽约证券交易所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7</w:t>
            </w:r>
            <w:r>
              <w:rPr>
                <w:rFonts w:ascii="Times New Roman" w:hAnsi="Times New Roman" w:eastAsia="宋体"/>
                <w:bCs/>
                <w:sz w:val="21"/>
              </w:rPr>
              <w:t xml:space="preserve">  纳斯达克交易所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8</w:t>
            </w:r>
            <w:r>
              <w:rPr>
                <w:rFonts w:ascii="Times New Roman" w:hAnsi="Times New Roman" w:eastAsia="宋体"/>
                <w:bCs/>
                <w:sz w:val="21"/>
              </w:rPr>
              <w:t xml:space="preserve">  美国证券交易所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19</w:t>
            </w:r>
            <w:r>
              <w:rPr>
                <w:rFonts w:ascii="Times New Roman" w:hAnsi="Times New Roman" w:eastAsia="宋体"/>
                <w:bCs/>
                <w:sz w:val="21"/>
              </w:rPr>
              <w:t xml:space="preserve">  英国伦敦证券交易所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0</w:t>
            </w:r>
            <w:r>
              <w:rPr>
                <w:rFonts w:ascii="Times New Roman" w:hAnsi="Times New Roman" w:eastAsia="宋体"/>
                <w:bCs/>
                <w:sz w:val="21"/>
              </w:rPr>
              <w:t xml:space="preserve">  法兰克福交易所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1</w:t>
            </w:r>
            <w:r>
              <w:rPr>
                <w:rFonts w:ascii="Times New Roman" w:hAnsi="Times New Roman" w:eastAsia="宋体"/>
                <w:bCs/>
                <w:sz w:val="21"/>
              </w:rPr>
              <w:t xml:space="preserve">  新西兰证券交易所</w:t>
            </w:r>
          </w:p>
          <w:p>
            <w:pPr>
              <w:widowControl/>
              <w:spacing w:line="240" w:lineRule="auto"/>
              <w:ind w:firstLine="0" w:firstLineChars="0"/>
              <w:jc w:val="left"/>
              <w:outlineLvl w:val="0"/>
              <w:rPr>
                <w:ins w:id="616" w:author="留白" w:date="2020-09-03T10:01:02Z"/>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2</w:t>
            </w:r>
            <w:r>
              <w:rPr>
                <w:rFonts w:ascii="Times New Roman" w:hAnsi="Times New Roman" w:eastAsia="宋体"/>
                <w:bCs/>
                <w:sz w:val="21"/>
              </w:rPr>
              <w:t xml:space="preserve">  澳大利亚证券交易所</w:t>
            </w:r>
          </w:p>
          <w:p>
            <w:pPr>
              <w:widowControl/>
              <w:spacing w:line="240" w:lineRule="auto"/>
              <w:ind w:firstLine="0" w:firstLineChars="0"/>
              <w:jc w:val="left"/>
              <w:outlineLvl w:val="0"/>
              <w:rPr>
                <w:ins w:id="617" w:author="留白" w:date="2020-09-23T09:14:44Z"/>
                <w:rFonts w:hint="eastAsia" w:ascii="Times New Roman" w:hAnsi="Times New Roman" w:eastAsia="宋体"/>
                <w:bCs/>
                <w:sz w:val="21"/>
              </w:rPr>
            </w:pPr>
            <w:ins w:id="618" w:author="留白" w:date="2020-09-03T10:01:12Z">
              <w:r>
                <w:rPr>
                  <w:rFonts w:hint="eastAsia" w:ascii="Times New Roman" w:hAnsi="Times New Roman" w:eastAsia="宋体"/>
                  <w:bCs/>
                  <w:sz w:val="21"/>
                </w:rPr>
                <w:t>23</w:t>
              </w:r>
            </w:ins>
            <w:ins w:id="619" w:author="留白" w:date="2020-09-03T10:01:15Z">
              <w:r>
                <w:rPr>
                  <w:rFonts w:hint="eastAsia" w:ascii="Times New Roman" w:hAnsi="Times New Roman" w:eastAsia="宋体"/>
                  <w:bCs/>
                  <w:sz w:val="21"/>
                  <w:lang w:val="en-US" w:eastAsia="zh-CN"/>
                </w:rPr>
                <w:t xml:space="preserve">  </w:t>
              </w:r>
            </w:ins>
            <w:ins w:id="620" w:author="留白" w:date="2020-09-03T10:01:12Z">
              <w:r>
                <w:rPr>
                  <w:rFonts w:hint="eastAsia" w:ascii="Times New Roman" w:hAnsi="Times New Roman" w:eastAsia="宋体"/>
                  <w:bCs/>
                  <w:sz w:val="21"/>
                </w:rPr>
                <w:t>银行间市场</w:t>
              </w:r>
            </w:ins>
          </w:p>
          <w:p>
            <w:pPr>
              <w:widowControl/>
              <w:spacing w:line="240" w:lineRule="auto"/>
              <w:ind w:firstLine="0" w:firstLineChars="0"/>
              <w:jc w:val="left"/>
              <w:outlineLvl w:val="0"/>
              <w:rPr>
                <w:rFonts w:hint="eastAsia" w:ascii="Times New Roman" w:hAnsi="Times New Roman" w:eastAsia="宋体"/>
                <w:bCs/>
                <w:sz w:val="21"/>
              </w:rPr>
            </w:pPr>
            <w:ins w:id="621" w:author="留白" w:date="2020-09-23T09:14:54Z">
              <w:r>
                <w:rPr>
                  <w:rFonts w:hint="eastAsia" w:ascii="Times New Roman" w:hAnsi="Times New Roman" w:eastAsia="宋体"/>
                  <w:bCs/>
                  <w:sz w:val="21"/>
                </w:rPr>
                <w:t>24</w:t>
              </w:r>
            </w:ins>
            <w:ins w:id="622" w:author="留白" w:date="2020-09-23T09:14:57Z">
              <w:r>
                <w:rPr>
                  <w:rFonts w:hint="eastAsia" w:ascii="Times New Roman" w:hAnsi="Times New Roman" w:eastAsia="宋体"/>
                  <w:bCs/>
                  <w:sz w:val="21"/>
                  <w:lang w:val="en-US" w:eastAsia="zh-CN"/>
                </w:rPr>
                <w:t xml:space="preserve">  </w:t>
              </w:r>
            </w:ins>
            <w:ins w:id="623" w:author="留白" w:date="2020-09-23T09:14:54Z">
              <w:r>
                <w:rPr>
                  <w:rFonts w:hint="eastAsia" w:ascii="Times New Roman" w:hAnsi="Times New Roman" w:eastAsia="宋体"/>
                  <w:bCs/>
                  <w:sz w:val="21"/>
                </w:rPr>
                <w:t>深港通联合市场</w:t>
              </w:r>
            </w:ins>
          </w:p>
        </w:tc>
      </w:tr>
      <w:tr>
        <w:tblPrEx>
          <w:tblLayout w:type="fixed"/>
          <w:tblCellMar>
            <w:top w:w="0" w:type="dxa"/>
            <w:left w:w="108" w:type="dxa"/>
            <w:bottom w:w="0" w:type="dxa"/>
            <w:right w:w="108" w:type="dxa"/>
          </w:tblCellMar>
        </w:tblPrEx>
        <w:trPr>
          <w:trHeight w:val="100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资产大类</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ZCDL</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24" w:author="留白" w:date="2020-09-21T16:15:36Z">
              <w:r>
                <w:rPr>
                  <w:rFonts w:hint="eastAsia"/>
                  <w:b w:val="0"/>
                  <w:bCs/>
                  <w:lang w:val="en-US" w:eastAsia="zh-CN"/>
                </w:rPr>
                <w:t>3</w:t>
              </w:r>
            </w:ins>
            <w:del w:id="625" w:author="留白" w:date="2020-09-21T16:15:36Z">
              <w:r>
                <w:rPr>
                  <w:b w:val="0"/>
                  <w:bCs/>
                </w:rPr>
                <w:delText>2</w:delText>
              </w:r>
            </w:del>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010024</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分类为</w:t>
            </w:r>
            <w:r>
              <w:rPr>
                <w:rFonts w:ascii="Times New Roman" w:hAnsi="Times New Roman" w:eastAsia="宋体"/>
                <w:bCs/>
                <w:sz w:val="21"/>
              </w:rPr>
              <w:t>保监发[2014]13号文（中国保监会关于加强和改进保险资金运用比例监管的通知）中划分的五大类，详细内容请参考原文</w:t>
            </w:r>
            <w:r>
              <w:rPr>
                <w:rFonts w:hint="eastAsia" w:ascii="Times New Roman" w:hAnsi="Times New Roman" w:eastAsia="宋体"/>
                <w:bCs/>
                <w:sz w:val="21"/>
              </w:rPr>
              <w:t>。填报中文描述。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1流动性资产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2固定收益类资产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3权益类资产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4不动产类资产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5其他金融资产</w:t>
            </w:r>
          </w:p>
        </w:tc>
      </w:tr>
      <w:tr>
        <w:tblPrEx>
          <w:tblLayout w:type="fixed"/>
          <w:tblCellMar>
            <w:top w:w="0" w:type="dxa"/>
            <w:left w:w="108" w:type="dxa"/>
            <w:bottom w:w="0" w:type="dxa"/>
            <w:right w:w="108" w:type="dxa"/>
          </w:tblCellMar>
        </w:tblPrEx>
        <w:trPr>
          <w:trHeight w:val="66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资产明细类型</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ZCMXLX</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26" w:author="留白" w:date="2020-09-07T15:10:51Z">
              <w:r>
                <w:rPr>
                  <w:rFonts w:hint="eastAsia"/>
                  <w:b w:val="0"/>
                  <w:bCs/>
                  <w:lang w:val="en-US" w:eastAsia="zh-CN"/>
                </w:rPr>
                <w:t>3</w:t>
              </w:r>
            </w:ins>
            <w:del w:id="627" w:author="留白" w:date="2020-09-07T15:10:51Z">
              <w:r>
                <w:rPr>
                  <w:rFonts w:hint="eastAsia"/>
                  <w:b w:val="0"/>
                  <w:bCs/>
                </w:rPr>
                <w:delText>1</w:delText>
              </w:r>
            </w:del>
            <w:r>
              <w:rPr>
                <w:rFonts w:hint="eastAsia"/>
                <w:b w:val="0"/>
                <w:bCs/>
              </w:rPr>
              <w:t>00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010025</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ins w:id="628" w:author="留白" w:date="2020-09-07T15:11:25Z"/>
                <w:rFonts w:hint="eastAsia" w:ascii="Times New Roman" w:hAnsi="Times New Roman" w:eastAsia="宋体"/>
                <w:bCs/>
                <w:sz w:val="21"/>
              </w:rPr>
            </w:pPr>
            <w:ins w:id="629" w:author="留白" w:date="2020-09-07T15:11:17Z">
              <w:r>
                <w:rPr>
                  <w:rFonts w:hint="eastAsia" w:ascii="Times New Roman" w:hAnsi="Times New Roman" w:eastAsia="宋体"/>
                  <w:bCs/>
                  <w:sz w:val="21"/>
                </w:rPr>
                <w:t>参照银保监办发〔2019〕98号（中国银保监会办公厅关于明确保险资产负债管理报告报送要求的通知）《保险资产负债管理监管规则第4号-附件：人身保险公司资产负债管理量化评估表》1-1-2.资金运用规模，对应《业务代码表》中的“资产明细类型代码”，填报最末层级中文描述。</w:t>
              </w:r>
            </w:ins>
          </w:p>
          <w:p>
            <w:pPr>
              <w:widowControl/>
              <w:spacing w:line="240" w:lineRule="auto"/>
              <w:ind w:firstLine="0" w:firstLineChars="0"/>
              <w:jc w:val="left"/>
              <w:outlineLvl w:val="0"/>
              <w:rPr>
                <w:ins w:id="630" w:author="留白" w:date="2020-09-07T15:11:29Z"/>
                <w:rFonts w:hint="eastAsia" w:ascii="Times New Roman" w:hAnsi="Times New Roman" w:eastAsia="宋体"/>
                <w:bCs/>
                <w:sz w:val="21"/>
              </w:rPr>
            </w:pPr>
            <w:ins w:id="631" w:author="留白" w:date="2020-09-07T15:11:17Z">
              <w:r>
                <w:rPr>
                  <w:rFonts w:hint="eastAsia" w:ascii="Times New Roman" w:hAnsi="Times New Roman" w:eastAsia="宋体"/>
                  <w:bCs/>
                  <w:sz w:val="21"/>
                </w:rPr>
                <w:t>1010000</w:t>
              </w:r>
            </w:ins>
            <w:ins w:id="632" w:author="留白" w:date="2020-09-07T15:11:42Z">
              <w:r>
                <w:rPr>
                  <w:rFonts w:hint="eastAsia" w:ascii="Times New Roman" w:hAnsi="Times New Roman" w:eastAsia="宋体"/>
                  <w:bCs/>
                  <w:sz w:val="21"/>
                  <w:lang w:val="en-US" w:eastAsia="zh-CN"/>
                </w:rPr>
                <w:t xml:space="preserve"> </w:t>
              </w:r>
            </w:ins>
            <w:ins w:id="633" w:author="留白" w:date="2020-09-07T15:11:17Z">
              <w:r>
                <w:rPr>
                  <w:rFonts w:hint="eastAsia" w:ascii="Times New Roman" w:hAnsi="Times New Roman" w:eastAsia="宋体"/>
                  <w:bCs/>
                  <w:sz w:val="21"/>
                </w:rPr>
                <w:t>境内现金及流动性管理工具</w:t>
              </w:r>
            </w:ins>
          </w:p>
          <w:p>
            <w:pPr>
              <w:widowControl/>
              <w:spacing w:line="240" w:lineRule="auto"/>
              <w:ind w:firstLine="0" w:firstLineChars="0"/>
              <w:jc w:val="left"/>
              <w:outlineLvl w:val="0"/>
              <w:rPr>
                <w:ins w:id="634" w:author="留白" w:date="2020-09-07T15:11:31Z"/>
                <w:rFonts w:hint="eastAsia" w:ascii="Times New Roman" w:hAnsi="Times New Roman" w:eastAsia="宋体"/>
                <w:bCs/>
                <w:sz w:val="21"/>
              </w:rPr>
            </w:pPr>
            <w:ins w:id="635" w:author="留白" w:date="2020-09-07T15:11:17Z">
              <w:r>
                <w:rPr>
                  <w:rFonts w:hint="eastAsia" w:ascii="Times New Roman" w:hAnsi="Times New Roman" w:eastAsia="宋体"/>
                  <w:bCs/>
                  <w:sz w:val="21"/>
                </w:rPr>
                <w:t>1020000</w:t>
              </w:r>
            </w:ins>
            <w:ins w:id="636" w:author="留白" w:date="2020-09-07T15:11:44Z">
              <w:r>
                <w:rPr>
                  <w:rFonts w:hint="eastAsia" w:ascii="Times New Roman" w:hAnsi="Times New Roman" w:eastAsia="宋体"/>
                  <w:bCs/>
                  <w:sz w:val="21"/>
                  <w:lang w:val="en-US" w:eastAsia="zh-CN"/>
                </w:rPr>
                <w:t xml:space="preserve"> </w:t>
              </w:r>
            </w:ins>
            <w:ins w:id="637" w:author="留白" w:date="2020-09-07T15:11:17Z">
              <w:r>
                <w:rPr>
                  <w:rFonts w:hint="eastAsia" w:ascii="Times New Roman" w:hAnsi="Times New Roman" w:eastAsia="宋体"/>
                  <w:bCs/>
                  <w:sz w:val="21"/>
                </w:rPr>
                <w:t>境外现金及流动性管理工具</w:t>
              </w:r>
            </w:ins>
          </w:p>
          <w:p>
            <w:pPr>
              <w:widowControl/>
              <w:spacing w:line="240" w:lineRule="auto"/>
              <w:ind w:firstLine="0" w:firstLineChars="0"/>
              <w:jc w:val="left"/>
              <w:outlineLvl w:val="0"/>
              <w:rPr>
                <w:ins w:id="638" w:author="留白" w:date="2020-09-07T15:11:38Z"/>
                <w:rFonts w:hint="eastAsia" w:ascii="Times New Roman" w:hAnsi="Times New Roman" w:eastAsia="宋体"/>
                <w:bCs/>
                <w:sz w:val="21"/>
              </w:rPr>
            </w:pPr>
            <w:ins w:id="639" w:author="留白" w:date="2020-09-07T15:11:17Z">
              <w:r>
                <w:rPr>
                  <w:rFonts w:hint="eastAsia" w:ascii="Times New Roman" w:hAnsi="Times New Roman" w:eastAsia="宋体"/>
                  <w:bCs/>
                  <w:sz w:val="21"/>
                </w:rPr>
                <w:t>2010201</w:t>
              </w:r>
            </w:ins>
            <w:ins w:id="640" w:author="留白" w:date="2020-09-07T15:11:46Z">
              <w:r>
                <w:rPr>
                  <w:rFonts w:hint="eastAsia" w:ascii="Times New Roman" w:hAnsi="Times New Roman" w:eastAsia="宋体"/>
                  <w:bCs/>
                  <w:sz w:val="21"/>
                  <w:lang w:val="en-US" w:eastAsia="zh-CN"/>
                </w:rPr>
                <w:t xml:space="preserve"> </w:t>
              </w:r>
            </w:ins>
            <w:ins w:id="641" w:author="留白" w:date="2020-09-07T15:11:17Z">
              <w:r>
                <w:rPr>
                  <w:rFonts w:hint="eastAsia" w:ascii="Times New Roman" w:hAnsi="Times New Roman" w:eastAsia="宋体"/>
                  <w:bCs/>
                  <w:sz w:val="21"/>
                </w:rPr>
                <w:t>固定收益类保险资产管理产品</w:t>
              </w:r>
            </w:ins>
          </w:p>
          <w:p>
            <w:pPr>
              <w:widowControl/>
              <w:spacing w:line="240" w:lineRule="auto"/>
              <w:ind w:firstLine="0" w:firstLineChars="0"/>
              <w:jc w:val="left"/>
              <w:outlineLvl w:val="0"/>
              <w:rPr>
                <w:del w:id="642" w:author="留白" w:date="2020-09-07T15:11:17Z"/>
                <w:rFonts w:hint="eastAsia" w:ascii="Times New Roman" w:hAnsi="Times New Roman" w:eastAsia="宋体"/>
                <w:bCs/>
                <w:sz w:val="21"/>
              </w:rPr>
            </w:pPr>
            <w:ins w:id="643" w:author="留白" w:date="2020-09-07T15:11:17Z">
              <w:r>
                <w:rPr>
                  <w:rFonts w:hint="eastAsia" w:ascii="Times New Roman" w:hAnsi="Times New Roman" w:eastAsia="宋体"/>
                  <w:bCs/>
                  <w:sz w:val="21"/>
                </w:rPr>
                <w:t>……</w:t>
              </w:r>
            </w:ins>
            <w:del w:id="644" w:author="留白" w:date="2020-09-07T15:11:17Z">
              <w:r>
                <w:rPr>
                  <w:rFonts w:hint="eastAsia" w:ascii="Times New Roman" w:hAnsi="Times New Roman" w:eastAsia="宋体"/>
                  <w:bCs/>
                  <w:sz w:val="21"/>
                </w:rPr>
                <w:delText>证券资产的明细分类，其中不动产、其他金融资产两大类中产品为非标产品，对应《业务代码表》中的“资产明细类型代码”。填报中文描述。如：</w:delText>
              </w:r>
            </w:del>
          </w:p>
          <w:p>
            <w:pPr>
              <w:widowControl/>
              <w:spacing w:line="240" w:lineRule="auto"/>
              <w:ind w:firstLine="0" w:firstLineChars="0"/>
              <w:jc w:val="left"/>
              <w:outlineLvl w:val="0"/>
              <w:rPr>
                <w:del w:id="645" w:author="留白" w:date="2020-09-07T15:11:17Z"/>
                <w:rFonts w:hint="eastAsia" w:ascii="Times New Roman" w:hAnsi="Times New Roman" w:eastAsia="宋体"/>
                <w:bCs/>
                <w:sz w:val="21"/>
              </w:rPr>
            </w:pPr>
            <w:del w:id="646" w:author="留白" w:date="2020-09-07T15:11:17Z">
              <w:r>
                <w:rPr>
                  <w:rFonts w:hint="eastAsia" w:ascii="Times New Roman" w:hAnsi="Times New Roman" w:eastAsia="宋体"/>
                  <w:bCs/>
                  <w:sz w:val="21"/>
                </w:rPr>
                <w:delText>1001 现金</w:delText>
              </w:r>
            </w:del>
          </w:p>
          <w:p>
            <w:pPr>
              <w:widowControl/>
              <w:spacing w:line="240" w:lineRule="auto"/>
              <w:ind w:firstLine="0" w:firstLineChars="0"/>
              <w:jc w:val="left"/>
              <w:outlineLvl w:val="0"/>
              <w:rPr>
                <w:del w:id="647" w:author="留白" w:date="2020-09-07T15:11:17Z"/>
                <w:rFonts w:hint="eastAsia" w:ascii="Times New Roman" w:hAnsi="Times New Roman" w:eastAsia="宋体"/>
                <w:bCs/>
                <w:sz w:val="21"/>
              </w:rPr>
            </w:pPr>
            <w:del w:id="648" w:author="留白" w:date="2020-09-07T15:11:17Z">
              <w:r>
                <w:rPr>
                  <w:rFonts w:hint="eastAsia" w:ascii="Times New Roman" w:hAnsi="Times New Roman" w:eastAsia="宋体"/>
                  <w:bCs/>
                  <w:sz w:val="21"/>
                </w:rPr>
                <w:delText>1002 境内货币市场基金</w:delText>
              </w:r>
            </w:del>
          </w:p>
          <w:p>
            <w:pPr>
              <w:widowControl/>
              <w:spacing w:line="240" w:lineRule="auto"/>
              <w:ind w:firstLine="0" w:firstLineChars="0"/>
              <w:jc w:val="left"/>
              <w:outlineLvl w:val="0"/>
              <w:rPr>
                <w:del w:id="649" w:author="留白" w:date="2020-09-07T15:11:17Z"/>
                <w:rFonts w:hint="eastAsia" w:ascii="Times New Roman" w:hAnsi="Times New Roman" w:eastAsia="宋体"/>
                <w:bCs/>
                <w:sz w:val="21"/>
              </w:rPr>
            </w:pPr>
            <w:del w:id="650" w:author="留白" w:date="2020-09-07T15:11:17Z">
              <w:r>
                <w:rPr>
                  <w:rFonts w:hint="eastAsia" w:ascii="Times New Roman" w:hAnsi="Times New Roman" w:eastAsia="宋体"/>
                  <w:bCs/>
                  <w:sz w:val="21"/>
                </w:rPr>
                <w:delText>1003 境内银行活期存款</w:delText>
              </w:r>
            </w:del>
          </w:p>
          <w:p>
            <w:pPr>
              <w:widowControl/>
              <w:spacing w:line="240" w:lineRule="auto"/>
              <w:ind w:firstLine="0" w:firstLineChars="0"/>
              <w:jc w:val="left"/>
              <w:outlineLvl w:val="0"/>
              <w:rPr>
                <w:del w:id="651" w:author="留白" w:date="2020-09-07T15:11:17Z"/>
                <w:rFonts w:hint="eastAsia" w:ascii="Times New Roman" w:hAnsi="Times New Roman" w:eastAsia="宋体"/>
                <w:bCs/>
                <w:sz w:val="21"/>
              </w:rPr>
            </w:pPr>
            <w:del w:id="652" w:author="留白" w:date="2020-09-07T15:11:17Z">
              <w:r>
                <w:rPr>
                  <w:rFonts w:hint="eastAsia" w:ascii="Times New Roman" w:hAnsi="Times New Roman" w:eastAsia="宋体"/>
                  <w:bCs/>
                  <w:sz w:val="21"/>
                </w:rPr>
                <w:delText>1004 银行通知存款</w:delText>
              </w:r>
            </w:del>
          </w:p>
          <w:p>
            <w:pPr>
              <w:widowControl/>
              <w:spacing w:line="240" w:lineRule="auto"/>
              <w:ind w:firstLine="0" w:firstLineChars="0"/>
              <w:jc w:val="left"/>
              <w:outlineLvl w:val="0"/>
              <w:rPr>
                <w:del w:id="653" w:author="留白" w:date="2020-09-07T15:11:17Z"/>
                <w:rFonts w:hint="eastAsia" w:ascii="Times New Roman" w:hAnsi="Times New Roman" w:eastAsia="宋体"/>
                <w:bCs/>
                <w:sz w:val="21"/>
              </w:rPr>
            </w:pPr>
            <w:del w:id="654" w:author="留白" w:date="2020-09-07T15:11:17Z">
              <w:r>
                <w:rPr>
                  <w:rFonts w:hint="eastAsia" w:ascii="Times New Roman" w:hAnsi="Times New Roman" w:eastAsia="宋体"/>
                  <w:bCs/>
                  <w:sz w:val="21"/>
                </w:rPr>
                <w:delText>1005 货币市场类保险资产管理产品</w:delText>
              </w:r>
            </w:del>
          </w:p>
          <w:p>
            <w:pPr>
              <w:widowControl/>
              <w:spacing w:line="240" w:lineRule="auto"/>
              <w:ind w:firstLine="0" w:firstLineChars="0"/>
              <w:jc w:val="left"/>
              <w:outlineLvl w:val="0"/>
              <w:rPr>
                <w:del w:id="655" w:author="留白" w:date="2020-09-07T15:11:17Z"/>
                <w:rFonts w:hint="eastAsia" w:ascii="Times New Roman" w:hAnsi="Times New Roman" w:eastAsia="宋体"/>
                <w:bCs/>
                <w:sz w:val="21"/>
              </w:rPr>
            </w:pPr>
            <w:del w:id="656" w:author="留白" w:date="2020-09-07T15:11:17Z">
              <w:r>
                <w:rPr>
                  <w:rFonts w:hint="eastAsia" w:ascii="Times New Roman" w:hAnsi="Times New Roman" w:eastAsia="宋体"/>
                  <w:bCs/>
                  <w:sz w:val="21"/>
                </w:rPr>
                <w:delText>1006 剩余期限不超过1年的政府债券和准政府债券</w:delText>
              </w:r>
            </w:del>
          </w:p>
          <w:p>
            <w:pPr>
              <w:widowControl/>
              <w:spacing w:line="240" w:lineRule="auto"/>
              <w:ind w:firstLine="0" w:firstLineChars="0"/>
              <w:jc w:val="left"/>
              <w:outlineLvl w:val="0"/>
              <w:rPr>
                <w:del w:id="657" w:author="留白" w:date="2020-09-07T15:11:17Z"/>
                <w:rFonts w:hint="eastAsia" w:ascii="Times New Roman" w:hAnsi="Times New Roman" w:eastAsia="宋体"/>
                <w:bCs/>
                <w:sz w:val="21"/>
              </w:rPr>
            </w:pPr>
            <w:del w:id="658" w:author="留白" w:date="2020-09-07T15:11:17Z">
              <w:r>
                <w:rPr>
                  <w:rFonts w:hint="eastAsia" w:ascii="Times New Roman" w:hAnsi="Times New Roman" w:eastAsia="宋体"/>
                  <w:bCs/>
                  <w:sz w:val="21"/>
                </w:rPr>
                <w:delText>1007 逆回购协议</w:delText>
              </w:r>
            </w:del>
          </w:p>
          <w:p>
            <w:pPr>
              <w:widowControl/>
              <w:spacing w:line="240" w:lineRule="auto"/>
              <w:ind w:firstLine="0" w:firstLineChars="0"/>
              <w:jc w:val="left"/>
              <w:outlineLvl w:val="0"/>
              <w:rPr>
                <w:del w:id="659" w:author="留白" w:date="2020-09-07T15:11:17Z"/>
                <w:rFonts w:hint="eastAsia" w:ascii="Times New Roman" w:hAnsi="Times New Roman" w:eastAsia="宋体"/>
                <w:bCs/>
                <w:sz w:val="21"/>
              </w:rPr>
            </w:pPr>
            <w:del w:id="660" w:author="留白" w:date="2020-09-07T15:11:17Z">
              <w:r>
                <w:rPr>
                  <w:rFonts w:hint="eastAsia" w:ascii="Times New Roman" w:hAnsi="Times New Roman" w:eastAsia="宋体"/>
                  <w:bCs/>
                  <w:sz w:val="21"/>
                </w:rPr>
                <w:delText>1101 境外银行活期存款</w:delText>
              </w:r>
            </w:del>
          </w:p>
          <w:p>
            <w:pPr>
              <w:widowControl/>
              <w:spacing w:line="240" w:lineRule="auto"/>
              <w:ind w:firstLine="0" w:firstLineChars="0"/>
              <w:jc w:val="left"/>
              <w:outlineLvl w:val="0"/>
              <w:rPr>
                <w:del w:id="661" w:author="留白" w:date="2020-09-07T15:11:17Z"/>
                <w:rFonts w:hint="eastAsia" w:ascii="Times New Roman" w:hAnsi="Times New Roman" w:eastAsia="宋体"/>
                <w:bCs/>
                <w:sz w:val="21"/>
              </w:rPr>
            </w:pPr>
            <w:del w:id="662" w:author="留白" w:date="2020-09-07T15:11:17Z">
              <w:r>
                <w:rPr>
                  <w:rFonts w:hint="eastAsia" w:ascii="Times New Roman" w:hAnsi="Times New Roman" w:eastAsia="宋体"/>
                  <w:bCs/>
                  <w:sz w:val="21"/>
                </w:rPr>
                <w:delText>1102 境外货币市场基金</w:delText>
              </w:r>
            </w:del>
          </w:p>
          <w:p>
            <w:pPr>
              <w:widowControl/>
              <w:spacing w:line="240" w:lineRule="auto"/>
              <w:ind w:firstLine="0" w:firstLineChars="0"/>
              <w:jc w:val="left"/>
              <w:outlineLvl w:val="0"/>
              <w:rPr>
                <w:del w:id="663" w:author="留白" w:date="2020-09-07T15:11:17Z"/>
                <w:rFonts w:hint="eastAsia" w:ascii="Times New Roman" w:hAnsi="Times New Roman" w:eastAsia="宋体"/>
                <w:bCs/>
                <w:sz w:val="21"/>
              </w:rPr>
            </w:pPr>
            <w:del w:id="664" w:author="留白" w:date="2020-09-07T15:11:17Z">
              <w:r>
                <w:rPr>
                  <w:rFonts w:hint="eastAsia" w:ascii="Times New Roman" w:hAnsi="Times New Roman" w:eastAsia="宋体"/>
                  <w:bCs/>
                  <w:sz w:val="21"/>
                </w:rPr>
                <w:delText>1103 隔夜拆出</w:delText>
              </w:r>
            </w:del>
          </w:p>
          <w:p>
            <w:pPr>
              <w:widowControl/>
              <w:spacing w:line="240" w:lineRule="auto"/>
              <w:ind w:firstLine="0" w:firstLineChars="0"/>
              <w:jc w:val="left"/>
              <w:outlineLvl w:val="0"/>
              <w:rPr>
                <w:rFonts w:asciiTheme="minorEastAsia" w:hAnsiTheme="minorEastAsia" w:eastAsiaTheme="minorEastAsia"/>
                <w:bCs/>
                <w:sz w:val="21"/>
              </w:rPr>
            </w:pPr>
            <w:del w:id="665" w:author="留白" w:date="2020-09-07T15:11:17Z">
              <w:r>
                <w:rPr>
                  <w:rFonts w:hint="eastAsia" w:ascii="Times New Roman" w:hAnsi="Times New Roman" w:eastAsia="宋体"/>
                  <w:bCs/>
                  <w:sz w:val="21"/>
                </w:rPr>
                <w:delText>…</w:delText>
              </w:r>
            </w:del>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持仓日期</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CCRQ</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001004</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主键。内部估值系统进行估值统计的日期。</w:t>
            </w:r>
          </w:p>
        </w:tc>
      </w:tr>
      <w:tr>
        <w:tblPrEx>
          <w:tblLayout w:type="fixed"/>
          <w:tblCellMar>
            <w:top w:w="0" w:type="dxa"/>
            <w:left w:w="108" w:type="dxa"/>
            <w:bottom w:w="0" w:type="dxa"/>
            <w:right w:w="108" w:type="dxa"/>
          </w:tblCellMar>
        </w:tblPrEx>
        <w:trPr>
          <w:trHeight w:val="34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份额</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FE</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w:t>
            </w:r>
            <w:ins w:id="666" w:author="留白" w:date="2020-11-25T17:50:14Z">
              <w:r>
                <w:rPr>
                  <w:rFonts w:hint="eastAsia"/>
                  <w:b w:val="0"/>
                  <w:bCs/>
                  <w:lang w:val="en-US" w:eastAsia="zh-CN"/>
                </w:rPr>
                <w:t>20</w:t>
              </w:r>
            </w:ins>
            <w:del w:id="667" w:author="留白" w:date="2020-11-25T17:50:12Z">
              <w:r>
                <w:rPr>
                  <w:b w:val="0"/>
                  <w:bCs/>
                </w:rPr>
                <w:delText>16</w:delText>
              </w:r>
            </w:del>
            <w:r>
              <w:rPr>
                <w:b w:val="0"/>
                <w:bCs/>
              </w:rPr>
              <w:t>,6)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010020</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当前资产的份额，若为标准化产品且计算份额时填写，无此定义可为空。</w:t>
            </w:r>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成本</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CB</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当前资产的成本金额（净价），单位：元。</w:t>
            </w:r>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市值</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SZ</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若为标准产品时，填写当前的市场价值（全价），若为非标准化产品时，填写其账面金额（含息）。</w:t>
            </w:r>
          </w:p>
        </w:tc>
      </w:tr>
      <w:tr>
        <w:tblPrEx>
          <w:tblLayout w:type="fixed"/>
          <w:tblCellMar>
            <w:top w:w="0" w:type="dxa"/>
            <w:left w:w="108" w:type="dxa"/>
            <w:bottom w:w="0" w:type="dxa"/>
            <w:right w:w="108" w:type="dxa"/>
          </w:tblCellMar>
        </w:tblPrEx>
        <w:trPr>
          <w:trHeight w:val="6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heme="minorEastAsia" w:hAnsiTheme="minorEastAsia" w:eastAsiaTheme="minorEastAsia"/>
                <w:sz w:val="21"/>
                <w:szCs w:val="21"/>
              </w:rPr>
              <w:t>净值占比</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JZZB</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010029</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当前资产（标准产品市值（全价）或非标的账面余额）占账户资产净值（全价）的比例,填写小数，如果为1%，则填写0.01。</w:t>
            </w:r>
          </w:p>
        </w:tc>
      </w:tr>
      <w:tr>
        <w:tblPrEx>
          <w:tblLayout w:type="fixed"/>
          <w:tblCellMar>
            <w:top w:w="0" w:type="dxa"/>
            <w:left w:w="108" w:type="dxa"/>
            <w:bottom w:w="0" w:type="dxa"/>
            <w:right w:w="108" w:type="dxa"/>
          </w:tblCellMar>
        </w:tblPrEx>
        <w:trPr>
          <w:trHeight w:val="69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汇率</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HL</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007013</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当前买卖币种兑人民币汇率，以当天央行（外管局）公布汇率为准，若币种为人民币，汇率默认为1。</w:t>
            </w:r>
          </w:p>
        </w:tc>
      </w:tr>
      <w:tr>
        <w:tblPrEx>
          <w:tblLayout w:type="fixed"/>
          <w:tblCellMar>
            <w:top w:w="0" w:type="dxa"/>
            <w:left w:w="108" w:type="dxa"/>
            <w:bottom w:w="0" w:type="dxa"/>
            <w:right w:w="108" w:type="dxa"/>
          </w:tblCellMar>
        </w:tblPrEx>
        <w:trPr>
          <w:trHeight w:val="6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货币代码</w:t>
            </w:r>
          </w:p>
        </w:tc>
        <w:tc>
          <w:tcPr>
            <w:tcW w:w="167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HBDM</w:t>
            </w:r>
          </w:p>
        </w:tc>
        <w:tc>
          <w:tcPr>
            <w:tcW w:w="1162"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r>
              <w:rPr>
                <w:rFonts w:hint="eastAsia"/>
                <w:b w:val="0"/>
                <w:bCs/>
              </w:rPr>
              <w:t>10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005009</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持有资产的币种代码。默认为人民币 。对应《业务代码表》中的“货币代码”。填报字母代码。如：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imes New Roman" w:hAnsi="Times New Roman" w:eastAsia="宋体"/>
                <w:bCs/>
                <w:sz w:val="21"/>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1"/>
      </w:pPr>
      <w:bookmarkStart w:id="1580" w:name="_Toc5562"/>
      <w:bookmarkStart w:id="1581" w:name="_Toc5453"/>
      <w:bookmarkStart w:id="1582" w:name="_Toc10260"/>
      <w:bookmarkStart w:id="1583" w:name="_Toc14636"/>
      <w:bookmarkStart w:id="1584" w:name="_Toc11574"/>
      <w:bookmarkStart w:id="1585" w:name="_Toc15614"/>
      <w:bookmarkStart w:id="1586" w:name="_Toc1579"/>
      <w:bookmarkStart w:id="1587" w:name="_Toc8082"/>
      <w:bookmarkStart w:id="1588" w:name="_Toc11211"/>
      <w:bookmarkStart w:id="1589" w:name="_Toc24758"/>
      <w:bookmarkStart w:id="1590" w:name="_Toc10793"/>
      <w:bookmarkStart w:id="1591" w:name="_Toc26831"/>
      <w:bookmarkStart w:id="1592" w:name="_Toc1641"/>
      <w:bookmarkStart w:id="1593" w:name="_Toc22347"/>
      <w:bookmarkStart w:id="1594" w:name="_Toc14924"/>
      <w:bookmarkStart w:id="1595" w:name="_Toc14458"/>
      <w:bookmarkStart w:id="1596" w:name="_Toc15045"/>
      <w:bookmarkStart w:id="1597" w:name="_Toc17901"/>
      <w:bookmarkStart w:id="1598" w:name="_Toc5638"/>
      <w:bookmarkStart w:id="1599" w:name="_Toc18687"/>
      <w:bookmarkStart w:id="1600" w:name="_Toc12572"/>
      <w:bookmarkStart w:id="1601" w:name="_Toc27206"/>
      <w:bookmarkStart w:id="1602" w:name="_Toc29662"/>
      <w:bookmarkStart w:id="1603" w:name="_Toc29567"/>
      <w:bookmarkStart w:id="1604" w:name="_Toc10083"/>
      <w:bookmarkStart w:id="1605" w:name="_Toc21596"/>
      <w:bookmarkStart w:id="1606" w:name="_Toc2306"/>
      <w:bookmarkStart w:id="1607" w:name="_Toc10280"/>
      <w:bookmarkStart w:id="1608" w:name="_Toc26987"/>
      <w:bookmarkStart w:id="1609" w:name="_Toc2511"/>
      <w:r>
        <w:rPr>
          <w:rFonts w:hint="eastAsia"/>
        </w:rPr>
        <w:t>自主投资交易流水表</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p>
    <w:tbl>
      <w:tblPr>
        <w:tblStyle w:val="29"/>
        <w:tblW w:w="9101" w:type="dxa"/>
        <w:tblInd w:w="-34" w:type="dxa"/>
        <w:tblLayout w:type="fixed"/>
        <w:tblCellMar>
          <w:top w:w="0" w:type="dxa"/>
          <w:left w:w="108" w:type="dxa"/>
          <w:bottom w:w="0" w:type="dxa"/>
          <w:right w:w="108" w:type="dxa"/>
        </w:tblCellMar>
      </w:tblPr>
      <w:tblGrid>
        <w:gridCol w:w="1730"/>
        <w:gridCol w:w="964"/>
        <w:gridCol w:w="879"/>
        <w:gridCol w:w="1134"/>
        <w:gridCol w:w="1276"/>
        <w:gridCol w:w="3118"/>
      </w:tblGrid>
      <w:tr>
        <w:tblPrEx>
          <w:tblLayout w:type="fixed"/>
          <w:tblCellMar>
            <w:top w:w="0" w:type="dxa"/>
            <w:left w:w="108" w:type="dxa"/>
            <w:bottom w:w="0" w:type="dxa"/>
            <w:right w:w="108" w:type="dxa"/>
          </w:tblCellMar>
        </w:tblPrEx>
        <w:trPr>
          <w:trHeight w:val="759" w:hRule="atLeast"/>
        </w:trPr>
        <w:tc>
          <w:tcPr>
            <w:tcW w:w="173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964"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79"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5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730"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ZZ</w:t>
            </w:r>
            <w:r>
              <w:rPr>
                <w:rFonts w:hint="eastAsia"/>
                <w:color w:val="000000" w:themeColor="text1"/>
                <w:szCs w:val="21"/>
                <w14:textFill>
                  <w14:solidFill>
                    <w14:schemeClr w14:val="tx1"/>
                  </w14:solidFill>
                </w14:textFill>
              </w:rPr>
              <w:t>TZJYLSB</w:t>
            </w:r>
          </w:p>
        </w:tc>
        <w:tc>
          <w:tcPr>
            <w:tcW w:w="964"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自主投资交易流水表</w:t>
            </w:r>
          </w:p>
        </w:tc>
        <w:tc>
          <w:tcPr>
            <w:tcW w:w="879"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1003</w:t>
            </w:r>
          </w:p>
        </w:tc>
        <w:tc>
          <w:tcPr>
            <w:tcW w:w="5528"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rPr>
              <w:t>本表报送人身保险公司作为保险资金和自有资金投资管理人，存在对保险资金和自有资金做自主投资业务，报送投资账户在每日交易时产生的交易流水信息。由投管人进行报送。</w:t>
            </w:r>
          </w:p>
        </w:tc>
      </w:tr>
      <w:tr>
        <w:tblPrEx>
          <w:tblLayout w:type="fixed"/>
          <w:tblCellMar>
            <w:top w:w="0" w:type="dxa"/>
            <w:left w:w="108" w:type="dxa"/>
            <w:bottom w:w="0" w:type="dxa"/>
            <w:right w:w="108" w:type="dxa"/>
          </w:tblCellMar>
        </w:tblPrEx>
        <w:trPr>
          <w:trHeight w:val="572" w:hRule="atLeast"/>
        </w:trPr>
        <w:tc>
          <w:tcPr>
            <w:tcW w:w="1730" w:type="dxa"/>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84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118"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1350" w:hRule="atLeast"/>
        </w:trPr>
        <w:tc>
          <w:tcPr>
            <w:tcW w:w="17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LSH</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VARCHAR2(28)</w:t>
            </w:r>
          </w:p>
        </w:tc>
        <w:tc>
          <w:tcPr>
            <w:tcW w:w="1276" w:type="dxa"/>
            <w:tcBorders>
              <w:top w:val="single" w:color="auto" w:sz="4" w:space="0"/>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001001</w:t>
            </w:r>
          </w:p>
        </w:tc>
        <w:tc>
          <w:tcPr>
            <w:tcW w:w="3118"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w:t>
            </w:r>
            <w:r>
              <w:rPr>
                <w:rFonts w:ascii="Times New Roman" w:hAnsi="Times New Roman" w:eastAsia="宋体"/>
                <w:bCs/>
                <w:sz w:val="21"/>
              </w:rPr>
              <w:t>+</w:t>
            </w:r>
            <w:r>
              <w:rPr>
                <w:rFonts w:hint="eastAsia" w:ascii="Times New Roman" w:hAnsi="Times New Roman" w:eastAsia="宋体"/>
                <w:bCs/>
                <w:sz w:val="21"/>
              </w:rPr>
              <w:t>日期（</w:t>
            </w:r>
            <w:r>
              <w:rPr>
                <w:rFonts w:ascii="Times New Roman" w:hAnsi="Times New Roman" w:eastAsia="宋体"/>
                <w:bCs/>
                <w:sz w:val="21"/>
              </w:rPr>
              <w:t>YYYYMMDD</w:t>
            </w:r>
            <w:r>
              <w:rPr>
                <w:rFonts w:hint="eastAsia" w:ascii="Times New Roman" w:hAnsi="Times New Roman" w:eastAsia="宋体"/>
                <w:bCs/>
                <w:sz w:val="21"/>
              </w:rPr>
              <w:t>）</w:t>
            </w:r>
            <w:r>
              <w:rPr>
                <w:rFonts w:ascii="Times New Roman" w:hAnsi="Times New Roman" w:eastAsia="宋体"/>
                <w:bCs/>
                <w:sz w:val="21"/>
              </w:rPr>
              <w:t>+10</w:t>
            </w:r>
            <w:r>
              <w:rPr>
                <w:rFonts w:hint="eastAsia" w:ascii="Times New Roman" w:hAnsi="Times New Roman" w:eastAsia="宋体"/>
                <w:bCs/>
                <w:sz w:val="21"/>
              </w:rPr>
              <w:t>位流水，流水号是每天的流水号，每天都是从</w:t>
            </w:r>
            <w:r>
              <w:rPr>
                <w:rFonts w:ascii="Times New Roman" w:hAnsi="Times New Roman" w:eastAsia="宋体"/>
                <w:bCs/>
                <w:sz w:val="21"/>
              </w:rPr>
              <w:t>‘0000000001’</w:t>
            </w:r>
            <w:r>
              <w:rPr>
                <w:rFonts w:hint="eastAsia" w:ascii="Times New Roman" w:hAnsi="Times New Roman" w:eastAsia="宋体"/>
                <w:bCs/>
                <w:sz w:val="21"/>
              </w:rPr>
              <w:t>开始。其中日期为上报数据时当前的系统日期。</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BXJGDM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001002</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主键。保险行业保险公司总保险机构代码。对应《业务代码表》中的“保险机构代码”。如：</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000005 中国人寿保险股份有限公司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000008 中国财产再保险有限责任公司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000015 中国太平洋人寿保险股份有限公司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000018 中国平安人寿保险股份有限公司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VARCHAR2(200)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rPr>
          <w:trHeight w:val="40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交易编号</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JYBH</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VARCHAR2(40)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010032</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主键。识别交易的唯一编号，可为交易系统生成的编号或自定义的编号，确保唯一性。</w:t>
            </w:r>
          </w:p>
        </w:tc>
      </w:tr>
      <w:tr>
        <w:tblPrEx>
          <w:tblLayout w:type="fixed"/>
          <w:tblCellMar>
            <w:top w:w="0" w:type="dxa"/>
            <w:left w:w="108" w:type="dxa"/>
            <w:bottom w:w="0" w:type="dxa"/>
            <w:right w:w="108" w:type="dxa"/>
          </w:tblCellMar>
        </w:tblPrEx>
        <w:trPr>
          <w:trHeight w:val="3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账户代码</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ZHDM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010016</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主键。保险公司系统中记录的进行投资的账户代码。</w:t>
            </w:r>
          </w:p>
        </w:tc>
      </w:tr>
      <w:tr>
        <w:tblPrEx>
          <w:tblLayout w:type="fixed"/>
          <w:tblCellMar>
            <w:top w:w="0" w:type="dxa"/>
            <w:left w:w="108" w:type="dxa"/>
            <w:bottom w:w="0" w:type="dxa"/>
            <w:right w:w="108" w:type="dxa"/>
          </w:tblCellMar>
        </w:tblPrEx>
        <w:trPr>
          <w:trHeight w:val="3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账户名称</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ZHMC</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68" w:author="留白" w:date="2020-11-19T17:29:35Z">
              <w:r>
                <w:rPr>
                  <w:rFonts w:hint="eastAsia"/>
                  <w:b w:val="0"/>
                  <w:bCs/>
                  <w:lang w:val="en-US" w:eastAsia="zh-CN"/>
                </w:rPr>
                <w:t>20</w:t>
              </w:r>
            </w:ins>
            <w:del w:id="669" w:author="留白" w:date="2020-11-19T17:29:35Z">
              <w:r>
                <w:rPr>
                  <w:b w:val="0"/>
                  <w:bCs/>
                </w:rPr>
                <w:delText>6</w:delText>
              </w:r>
            </w:del>
            <w:r>
              <w:rPr>
                <w:b w:val="0"/>
                <w:bCs/>
              </w:rPr>
              <w:t>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010017</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保险公司系统中记录的进行投资的账户名称。</w:t>
            </w:r>
          </w:p>
        </w:tc>
      </w:tr>
      <w:tr>
        <w:tblPrEx>
          <w:tblLayout w:type="fixed"/>
          <w:tblCellMar>
            <w:top w:w="0" w:type="dxa"/>
            <w:left w:w="108" w:type="dxa"/>
            <w:bottom w:w="0" w:type="dxa"/>
            <w:right w:w="108" w:type="dxa"/>
          </w:tblCellMar>
        </w:tblPrEx>
        <w:trPr>
          <w:trHeight w:val="100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金融工具编码</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JRGJBM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010021</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主键。投资产品为标准化的证券产品时，代码使用市场上的公开代码，例如财汇、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若市场上没有公开代码，但公司网站上有编码，则取此代码，网站上若无，则</w:t>
            </w:r>
            <w:r>
              <w:rPr>
                <w:rFonts w:ascii="Times New Roman" w:hAnsi="Times New Roman" w:eastAsia="宋体"/>
                <w:bCs/>
                <w:sz w:val="21"/>
              </w:rPr>
              <w:t>使用各公司内部的自定义代码</w:t>
            </w: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6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金融工具名称</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JRGJMC</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70" w:author="留白" w:date="2020-11-25T17:53:05Z">
              <w:r>
                <w:rPr>
                  <w:rFonts w:hint="eastAsia"/>
                  <w:b w:val="0"/>
                  <w:bCs/>
                  <w:lang w:val="en-US" w:eastAsia="zh-CN"/>
                </w:rPr>
                <w:t>3</w:t>
              </w:r>
            </w:ins>
            <w:del w:id="671" w:author="留白" w:date="2020-11-25T17:53:05Z">
              <w:r>
                <w:rPr>
                  <w:b w:val="0"/>
                  <w:bCs/>
                </w:rPr>
                <w:delText>1</w:delText>
              </w:r>
            </w:del>
            <w:r>
              <w:rPr>
                <w:b w:val="0"/>
                <w:bCs/>
              </w:rPr>
              <w:t>00)</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010022</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投资产品为标准化的证券产品时，名称使用市场上的公开代码，例如财汇、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若市场上没有公开名称，但公司网站上有名称，则取此名称，网站上若无，则</w:t>
            </w:r>
            <w:r>
              <w:rPr>
                <w:rFonts w:ascii="Times New Roman" w:hAnsi="Times New Roman" w:eastAsia="宋体"/>
                <w:bCs/>
                <w:sz w:val="21"/>
              </w:rPr>
              <w:t>使用各公司内部的自定义</w:t>
            </w:r>
            <w:r>
              <w:rPr>
                <w:rFonts w:hint="eastAsia" w:ascii="Times New Roman" w:hAnsi="Times New Roman" w:eastAsia="宋体"/>
                <w:bCs/>
                <w:sz w:val="21"/>
              </w:rPr>
              <w:t>名称。</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市场</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SC</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r>
              <w:rPr>
                <w:rFonts w:hint="eastAsia"/>
                <w:b w:val="0"/>
                <w:bCs/>
              </w:rPr>
              <w:t>50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主键。产品交易市场，非标产品的市场对应场外市场。填报中文描述。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 xml:space="preserve">01  </w:t>
            </w:r>
            <w:r>
              <w:rPr>
                <w:rFonts w:ascii="Times New Roman" w:hAnsi="Times New Roman" w:eastAsia="宋体"/>
                <w:bCs/>
                <w:sz w:val="21"/>
              </w:rPr>
              <w:t>场外交易市场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 xml:space="preserve">2  </w:t>
            </w:r>
            <w:r>
              <w:rPr>
                <w:rFonts w:ascii="Times New Roman" w:hAnsi="Times New Roman" w:eastAsia="宋体"/>
                <w:bCs/>
                <w:sz w:val="21"/>
              </w:rPr>
              <w:t>上海证券交易所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3</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深圳证券交易所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4</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中国柜台交易市场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5</w:t>
            </w:r>
            <w:r>
              <w:rPr>
                <w:rFonts w:ascii="Times New Roman" w:hAnsi="Times New Roman" w:eastAsia="宋体"/>
                <w:bCs/>
                <w:sz w:val="21"/>
              </w:rPr>
              <w:t xml:space="preserve">  中国外汇交易中心</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6</w:t>
            </w:r>
            <w:r>
              <w:rPr>
                <w:rFonts w:ascii="Times New Roman" w:hAnsi="Times New Roman" w:eastAsia="宋体"/>
                <w:bCs/>
                <w:sz w:val="21"/>
              </w:rPr>
              <w:t xml:space="preserve">  沪港通联合市场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7</w:t>
            </w:r>
            <w:r>
              <w:rPr>
                <w:rFonts w:ascii="Times New Roman" w:hAnsi="Times New Roman" w:eastAsia="宋体"/>
                <w:bCs/>
                <w:sz w:val="21"/>
              </w:rPr>
              <w:t xml:space="preserve">  全国中小企业股转转让市场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8</w:t>
            </w:r>
            <w:r>
              <w:rPr>
                <w:rFonts w:ascii="Times New Roman" w:hAnsi="Times New Roman" w:eastAsia="宋体"/>
                <w:bCs/>
                <w:sz w:val="21"/>
              </w:rPr>
              <w:t xml:space="preserve">  香港联合交易所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09</w:t>
            </w:r>
            <w:r>
              <w:rPr>
                <w:rFonts w:ascii="Times New Roman" w:hAnsi="Times New Roman" w:eastAsia="宋体"/>
                <w:bCs/>
                <w:sz w:val="21"/>
              </w:rPr>
              <w:t xml:space="preserve">  上海期货交易所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0</w:t>
            </w:r>
            <w:r>
              <w:rPr>
                <w:rFonts w:ascii="Times New Roman" w:hAnsi="Times New Roman" w:eastAsia="宋体"/>
                <w:bCs/>
                <w:sz w:val="21"/>
              </w:rPr>
              <w:t xml:space="preserve">  郑州商品交易所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1</w:t>
            </w:r>
            <w:r>
              <w:rPr>
                <w:rFonts w:ascii="Times New Roman" w:hAnsi="Times New Roman" w:eastAsia="宋体"/>
                <w:bCs/>
                <w:sz w:val="21"/>
              </w:rPr>
              <w:t xml:space="preserve">  大连商品交易所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2</w:t>
            </w:r>
            <w:r>
              <w:rPr>
                <w:rFonts w:ascii="Times New Roman" w:hAnsi="Times New Roman" w:eastAsia="宋体"/>
                <w:bCs/>
                <w:sz w:val="21"/>
              </w:rPr>
              <w:t xml:space="preserve">  上海黄金交易所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3</w:t>
            </w:r>
            <w:r>
              <w:rPr>
                <w:rFonts w:ascii="Times New Roman" w:hAnsi="Times New Roman" w:eastAsia="宋体"/>
                <w:bCs/>
                <w:sz w:val="21"/>
              </w:rPr>
              <w:t xml:space="preserve">  中国金融期货交易所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4</w:t>
            </w:r>
            <w:r>
              <w:rPr>
                <w:rFonts w:ascii="Times New Roman" w:hAnsi="Times New Roman" w:eastAsia="宋体"/>
                <w:bCs/>
                <w:sz w:val="21"/>
              </w:rPr>
              <w:t xml:space="preserve">  新加坡证券交易所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5</w:t>
            </w:r>
            <w:r>
              <w:rPr>
                <w:rFonts w:ascii="Times New Roman" w:hAnsi="Times New Roman" w:eastAsia="宋体"/>
                <w:bCs/>
                <w:sz w:val="21"/>
              </w:rPr>
              <w:t xml:space="preserve">  东京证券交易所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6</w:t>
            </w:r>
            <w:r>
              <w:rPr>
                <w:rFonts w:ascii="Times New Roman" w:hAnsi="Times New Roman" w:eastAsia="宋体"/>
                <w:bCs/>
                <w:sz w:val="21"/>
              </w:rPr>
              <w:t xml:space="preserve">  纽约证券交易所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7</w:t>
            </w:r>
            <w:r>
              <w:rPr>
                <w:rFonts w:ascii="Times New Roman" w:hAnsi="Times New Roman" w:eastAsia="宋体"/>
                <w:bCs/>
                <w:sz w:val="21"/>
              </w:rPr>
              <w:t xml:space="preserve">  纳斯达克交易所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8</w:t>
            </w:r>
            <w:r>
              <w:rPr>
                <w:rFonts w:ascii="Times New Roman" w:hAnsi="Times New Roman" w:eastAsia="宋体"/>
                <w:bCs/>
                <w:sz w:val="21"/>
              </w:rPr>
              <w:t xml:space="preserve">  美国证券交易所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19</w:t>
            </w:r>
            <w:r>
              <w:rPr>
                <w:rFonts w:ascii="Times New Roman" w:hAnsi="Times New Roman" w:eastAsia="宋体"/>
                <w:bCs/>
                <w:sz w:val="21"/>
              </w:rPr>
              <w:t xml:space="preserve">  英国伦敦证券交易所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0</w:t>
            </w:r>
            <w:r>
              <w:rPr>
                <w:rFonts w:ascii="Times New Roman" w:hAnsi="Times New Roman" w:eastAsia="宋体"/>
                <w:bCs/>
                <w:sz w:val="21"/>
              </w:rPr>
              <w:t xml:space="preserve">  法兰克福交易所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1</w:t>
            </w:r>
            <w:r>
              <w:rPr>
                <w:rFonts w:ascii="Times New Roman" w:hAnsi="Times New Roman" w:eastAsia="宋体"/>
                <w:bCs/>
                <w:sz w:val="21"/>
              </w:rPr>
              <w:t xml:space="preserve">  新西兰证券交易所</w:t>
            </w:r>
          </w:p>
          <w:p>
            <w:pPr>
              <w:widowControl/>
              <w:spacing w:line="240" w:lineRule="auto"/>
              <w:ind w:firstLine="0" w:firstLineChars="0"/>
              <w:jc w:val="left"/>
              <w:outlineLvl w:val="0"/>
              <w:rPr>
                <w:ins w:id="672" w:author="留白" w:date="2020-09-03T10:03:22Z"/>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2</w:t>
            </w:r>
            <w:r>
              <w:rPr>
                <w:rFonts w:ascii="Times New Roman" w:hAnsi="Times New Roman" w:eastAsia="宋体"/>
                <w:bCs/>
                <w:sz w:val="21"/>
              </w:rPr>
              <w:t xml:space="preserve">  澳大利亚证券交易所</w:t>
            </w:r>
          </w:p>
          <w:p>
            <w:pPr>
              <w:widowControl/>
              <w:spacing w:line="240" w:lineRule="auto"/>
              <w:ind w:firstLine="0" w:firstLineChars="0"/>
              <w:jc w:val="left"/>
              <w:outlineLvl w:val="0"/>
              <w:rPr>
                <w:ins w:id="673" w:author="留白" w:date="2020-09-23T09:15:25Z"/>
                <w:rFonts w:hint="eastAsia" w:ascii="Times New Roman" w:hAnsi="Times New Roman" w:eastAsia="宋体"/>
                <w:bCs/>
                <w:sz w:val="21"/>
              </w:rPr>
            </w:pPr>
            <w:ins w:id="674" w:author="留白" w:date="2020-09-03T10:03:30Z">
              <w:r>
                <w:rPr>
                  <w:rFonts w:hint="eastAsia" w:ascii="Times New Roman" w:hAnsi="Times New Roman" w:eastAsia="宋体"/>
                  <w:bCs/>
                  <w:sz w:val="21"/>
                </w:rPr>
                <w:t>23</w:t>
              </w:r>
            </w:ins>
            <w:ins w:id="675" w:author="留白" w:date="2020-09-03T10:03:32Z">
              <w:r>
                <w:rPr>
                  <w:rFonts w:hint="eastAsia" w:ascii="Times New Roman" w:hAnsi="Times New Roman" w:eastAsia="宋体"/>
                  <w:bCs/>
                  <w:sz w:val="21"/>
                  <w:lang w:val="en-US" w:eastAsia="zh-CN"/>
                </w:rPr>
                <w:t xml:space="preserve">  </w:t>
              </w:r>
            </w:ins>
            <w:ins w:id="676" w:author="留白" w:date="2020-09-03T10:03:30Z">
              <w:r>
                <w:rPr>
                  <w:rFonts w:hint="eastAsia" w:ascii="Times New Roman" w:hAnsi="Times New Roman" w:eastAsia="宋体"/>
                  <w:bCs/>
                  <w:sz w:val="21"/>
                </w:rPr>
                <w:t>银行间市场</w:t>
              </w:r>
            </w:ins>
          </w:p>
          <w:p>
            <w:pPr>
              <w:widowControl/>
              <w:spacing w:line="240" w:lineRule="auto"/>
              <w:ind w:firstLine="0" w:firstLineChars="0"/>
              <w:jc w:val="left"/>
              <w:outlineLvl w:val="0"/>
              <w:rPr>
                <w:rFonts w:hint="eastAsia" w:ascii="Times New Roman" w:hAnsi="Times New Roman" w:eastAsia="宋体"/>
                <w:bCs/>
                <w:sz w:val="21"/>
              </w:rPr>
            </w:pPr>
            <w:ins w:id="677" w:author="留白" w:date="2020-09-23T09:15:27Z">
              <w:r>
                <w:rPr>
                  <w:rFonts w:hint="eastAsia" w:ascii="Times New Roman" w:hAnsi="Times New Roman" w:eastAsia="宋体"/>
                  <w:bCs/>
                  <w:sz w:val="21"/>
                </w:rPr>
                <w:t>24</w:t>
              </w:r>
            </w:ins>
            <w:ins w:id="678" w:author="留白" w:date="2020-09-23T09:15:30Z">
              <w:r>
                <w:rPr>
                  <w:rFonts w:hint="eastAsia" w:ascii="Times New Roman" w:hAnsi="Times New Roman" w:eastAsia="宋体"/>
                  <w:bCs/>
                  <w:sz w:val="21"/>
                  <w:lang w:val="en-US" w:eastAsia="zh-CN"/>
                </w:rPr>
                <w:t xml:space="preserve">  </w:t>
              </w:r>
            </w:ins>
            <w:ins w:id="679" w:author="留白" w:date="2020-09-23T09:15:27Z">
              <w:r>
                <w:rPr>
                  <w:rFonts w:hint="eastAsia" w:ascii="Times New Roman" w:hAnsi="Times New Roman" w:eastAsia="宋体"/>
                  <w:bCs/>
                  <w:sz w:val="21"/>
                </w:rPr>
                <w:t>深港通联合市场</w:t>
              </w:r>
            </w:ins>
          </w:p>
        </w:tc>
      </w:tr>
      <w:tr>
        <w:tblPrEx>
          <w:tblLayout w:type="fixed"/>
          <w:tblCellMar>
            <w:top w:w="0" w:type="dxa"/>
            <w:left w:w="108" w:type="dxa"/>
            <w:bottom w:w="0" w:type="dxa"/>
            <w:right w:w="108" w:type="dxa"/>
          </w:tblCellMar>
        </w:tblPrEx>
        <w:trPr>
          <w:trHeight w:val="9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资产大类</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ZCDL</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80" w:author="留白" w:date="2020-09-21T16:15:40Z">
              <w:r>
                <w:rPr>
                  <w:rFonts w:hint="eastAsia"/>
                  <w:b w:val="0"/>
                  <w:bCs/>
                  <w:lang w:val="en-US" w:eastAsia="zh-CN"/>
                </w:rPr>
                <w:t>3</w:t>
              </w:r>
            </w:ins>
            <w:del w:id="681" w:author="留白" w:date="2020-09-21T16:15:40Z">
              <w:r>
                <w:rPr>
                  <w:b w:val="0"/>
                  <w:bCs/>
                </w:rPr>
                <w:delText>2</w:delText>
              </w:r>
            </w:del>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分类为</w:t>
            </w:r>
            <w:r>
              <w:rPr>
                <w:rFonts w:ascii="Times New Roman" w:hAnsi="Times New Roman" w:eastAsia="宋体"/>
                <w:bCs/>
                <w:sz w:val="21"/>
              </w:rPr>
              <w:t>保监发[2014]13号文（中国保监会关于加强和改进保险资金运用比例监管的通知）中划分的五大类，详细内容请参考原文</w:t>
            </w:r>
            <w:r>
              <w:rPr>
                <w:rFonts w:hint="eastAsia" w:ascii="Times New Roman" w:hAnsi="Times New Roman" w:eastAsia="宋体"/>
                <w:bCs/>
                <w:sz w:val="21"/>
              </w:rPr>
              <w:t>。填报中文描述。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1流动性资产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2固定收益类资产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3权益类资产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4不动产类资产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5其他金融资产</w:t>
            </w:r>
          </w:p>
        </w:tc>
      </w:tr>
      <w:tr>
        <w:tblPrEx>
          <w:tblLayout w:type="fixed"/>
          <w:tblCellMar>
            <w:top w:w="0" w:type="dxa"/>
            <w:left w:w="108" w:type="dxa"/>
            <w:bottom w:w="0" w:type="dxa"/>
            <w:right w:w="108" w:type="dxa"/>
          </w:tblCellMar>
        </w:tblPrEx>
        <w:trPr>
          <w:trHeight w:val="6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资产明细类型</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ZCMXLX</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ins w:id="682" w:author="留白" w:date="2020-09-07T15:12:18Z">
              <w:r>
                <w:rPr>
                  <w:rFonts w:hint="eastAsia"/>
                  <w:b w:val="0"/>
                  <w:bCs/>
                  <w:lang w:val="en-US" w:eastAsia="zh-CN"/>
                </w:rPr>
                <w:t>3</w:t>
              </w:r>
            </w:ins>
            <w:del w:id="683" w:author="留白" w:date="2020-09-07T15:12:17Z">
              <w:r>
                <w:rPr>
                  <w:rFonts w:hint="eastAsia"/>
                  <w:b w:val="0"/>
                  <w:bCs/>
                </w:rPr>
                <w:delText>1</w:delText>
              </w:r>
            </w:del>
            <w:r>
              <w:rPr>
                <w:rFonts w:hint="eastAsia"/>
                <w:b w:val="0"/>
                <w:bCs/>
              </w:rPr>
              <w:t>00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010025</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ins w:id="684" w:author="留白" w:date="2020-09-07T15:12:03Z"/>
                <w:rFonts w:hint="eastAsia" w:ascii="Times New Roman" w:hAnsi="Times New Roman" w:eastAsia="宋体"/>
                <w:bCs/>
                <w:sz w:val="21"/>
              </w:rPr>
            </w:pPr>
            <w:ins w:id="685" w:author="留白" w:date="2020-09-07T15:12:03Z">
              <w:r>
                <w:rPr>
                  <w:rFonts w:hint="eastAsia" w:ascii="Times New Roman" w:hAnsi="Times New Roman" w:eastAsia="宋体"/>
                  <w:bCs/>
                  <w:sz w:val="21"/>
                </w:rPr>
                <w:t>参照银保监办发〔2019〕98号（中国银保监会办公厅关于明确保险资产负债管理报告报送要求的通知）《保险资产负债管理监管规则第4号-附件：人身保险公司资产负债管理量化评估表》1-1-2.资金运用规模，对应《业务代码表》中的“资产明细类型代码”，填报最末层级中文描述。</w:t>
              </w:r>
            </w:ins>
          </w:p>
          <w:p>
            <w:pPr>
              <w:widowControl/>
              <w:spacing w:line="240" w:lineRule="auto"/>
              <w:ind w:firstLine="0" w:firstLineChars="0"/>
              <w:jc w:val="left"/>
              <w:outlineLvl w:val="0"/>
              <w:rPr>
                <w:ins w:id="686" w:author="留白" w:date="2020-09-07T15:12:03Z"/>
                <w:rFonts w:hint="eastAsia" w:ascii="Times New Roman" w:hAnsi="Times New Roman" w:eastAsia="宋体"/>
                <w:bCs/>
                <w:sz w:val="21"/>
              </w:rPr>
            </w:pPr>
            <w:ins w:id="687" w:author="留白" w:date="2020-09-07T15:12:03Z">
              <w:r>
                <w:rPr>
                  <w:rFonts w:hint="eastAsia" w:ascii="Times New Roman" w:hAnsi="Times New Roman" w:eastAsia="宋体"/>
                  <w:bCs/>
                  <w:sz w:val="21"/>
                </w:rPr>
                <w:t>1010000</w:t>
              </w:r>
            </w:ins>
            <w:ins w:id="688" w:author="留白" w:date="2020-09-07T15:12:03Z">
              <w:r>
                <w:rPr>
                  <w:rFonts w:hint="eastAsia" w:ascii="Times New Roman" w:hAnsi="Times New Roman" w:eastAsia="宋体"/>
                  <w:bCs/>
                  <w:sz w:val="21"/>
                  <w:lang w:val="en-US" w:eastAsia="zh-CN"/>
                </w:rPr>
                <w:t xml:space="preserve"> </w:t>
              </w:r>
            </w:ins>
            <w:ins w:id="689" w:author="留白" w:date="2020-09-07T15:12:03Z">
              <w:r>
                <w:rPr>
                  <w:rFonts w:hint="eastAsia" w:ascii="Times New Roman" w:hAnsi="Times New Roman" w:eastAsia="宋体"/>
                  <w:bCs/>
                  <w:sz w:val="21"/>
                </w:rPr>
                <w:t>境内现金及流动性管理工具</w:t>
              </w:r>
            </w:ins>
          </w:p>
          <w:p>
            <w:pPr>
              <w:widowControl/>
              <w:spacing w:line="240" w:lineRule="auto"/>
              <w:ind w:firstLine="0" w:firstLineChars="0"/>
              <w:jc w:val="left"/>
              <w:outlineLvl w:val="0"/>
              <w:rPr>
                <w:ins w:id="690" w:author="留白" w:date="2020-09-07T15:12:03Z"/>
                <w:rFonts w:hint="eastAsia" w:ascii="Times New Roman" w:hAnsi="Times New Roman" w:eastAsia="宋体"/>
                <w:bCs/>
                <w:sz w:val="21"/>
              </w:rPr>
            </w:pPr>
            <w:ins w:id="691" w:author="留白" w:date="2020-09-07T15:12:03Z">
              <w:r>
                <w:rPr>
                  <w:rFonts w:hint="eastAsia" w:ascii="Times New Roman" w:hAnsi="Times New Roman" w:eastAsia="宋体"/>
                  <w:bCs/>
                  <w:sz w:val="21"/>
                </w:rPr>
                <w:t>1020000</w:t>
              </w:r>
            </w:ins>
            <w:ins w:id="692" w:author="留白" w:date="2020-09-07T15:12:03Z">
              <w:r>
                <w:rPr>
                  <w:rFonts w:hint="eastAsia" w:ascii="Times New Roman" w:hAnsi="Times New Roman" w:eastAsia="宋体"/>
                  <w:bCs/>
                  <w:sz w:val="21"/>
                  <w:lang w:val="en-US" w:eastAsia="zh-CN"/>
                </w:rPr>
                <w:t xml:space="preserve"> </w:t>
              </w:r>
            </w:ins>
            <w:ins w:id="693" w:author="留白" w:date="2020-09-07T15:12:03Z">
              <w:r>
                <w:rPr>
                  <w:rFonts w:hint="eastAsia" w:ascii="Times New Roman" w:hAnsi="Times New Roman" w:eastAsia="宋体"/>
                  <w:bCs/>
                  <w:sz w:val="21"/>
                </w:rPr>
                <w:t>境外现金及流动性管理工具</w:t>
              </w:r>
            </w:ins>
          </w:p>
          <w:p>
            <w:pPr>
              <w:widowControl/>
              <w:spacing w:line="240" w:lineRule="auto"/>
              <w:ind w:firstLine="0" w:firstLineChars="0"/>
              <w:jc w:val="left"/>
              <w:outlineLvl w:val="0"/>
              <w:rPr>
                <w:ins w:id="694" w:author="留白" w:date="2020-09-07T15:12:03Z"/>
                <w:rFonts w:hint="eastAsia" w:ascii="Times New Roman" w:hAnsi="Times New Roman" w:eastAsia="宋体"/>
                <w:bCs/>
                <w:sz w:val="21"/>
              </w:rPr>
            </w:pPr>
            <w:ins w:id="695" w:author="留白" w:date="2020-09-07T15:12:03Z">
              <w:r>
                <w:rPr>
                  <w:rFonts w:hint="eastAsia" w:ascii="Times New Roman" w:hAnsi="Times New Roman" w:eastAsia="宋体"/>
                  <w:bCs/>
                  <w:sz w:val="21"/>
                </w:rPr>
                <w:t>2010201</w:t>
              </w:r>
            </w:ins>
            <w:ins w:id="696" w:author="留白" w:date="2020-09-07T15:12:03Z">
              <w:r>
                <w:rPr>
                  <w:rFonts w:hint="eastAsia" w:ascii="Times New Roman" w:hAnsi="Times New Roman" w:eastAsia="宋体"/>
                  <w:bCs/>
                  <w:sz w:val="21"/>
                  <w:lang w:val="en-US" w:eastAsia="zh-CN"/>
                </w:rPr>
                <w:t xml:space="preserve"> </w:t>
              </w:r>
            </w:ins>
            <w:ins w:id="697" w:author="留白" w:date="2020-09-07T15:12:03Z">
              <w:r>
                <w:rPr>
                  <w:rFonts w:hint="eastAsia" w:ascii="Times New Roman" w:hAnsi="Times New Roman" w:eastAsia="宋体"/>
                  <w:bCs/>
                  <w:sz w:val="21"/>
                </w:rPr>
                <w:t>固定收益类保险资产管理产品</w:t>
              </w:r>
            </w:ins>
          </w:p>
          <w:p>
            <w:pPr>
              <w:widowControl/>
              <w:spacing w:line="240" w:lineRule="auto"/>
              <w:ind w:firstLine="0" w:firstLineChars="0"/>
              <w:jc w:val="left"/>
              <w:outlineLvl w:val="0"/>
              <w:rPr>
                <w:del w:id="698" w:author="留白" w:date="2020-09-07T15:12:03Z"/>
                <w:rFonts w:ascii="Times New Roman" w:hAnsi="Times New Roman" w:eastAsia="宋体"/>
                <w:bCs/>
                <w:sz w:val="21"/>
              </w:rPr>
            </w:pPr>
            <w:ins w:id="699" w:author="留白" w:date="2020-09-07T15:12:03Z">
              <w:r>
                <w:rPr>
                  <w:rFonts w:hint="eastAsia" w:ascii="Times New Roman" w:hAnsi="Times New Roman" w:eastAsia="宋体"/>
                  <w:bCs/>
                  <w:sz w:val="21"/>
                </w:rPr>
                <w:t>……</w:t>
              </w:r>
            </w:ins>
            <w:del w:id="700" w:author="留白" w:date="2020-09-07T15:12:03Z">
              <w:r>
                <w:rPr>
                  <w:rFonts w:hint="eastAsia" w:ascii="Times New Roman" w:hAnsi="Times New Roman" w:eastAsia="宋体"/>
                  <w:bCs/>
                  <w:sz w:val="21"/>
                </w:rPr>
                <w:delText>证券资产的明细分类，资产五大类下的明细类型，其中不动产、其他金融资产两大类中产品为非标产品。对应《业务代码表》中的“资产明细类型代码”。填报中文描述。如：</w:delText>
              </w:r>
            </w:del>
          </w:p>
          <w:p>
            <w:pPr>
              <w:widowControl/>
              <w:spacing w:line="240" w:lineRule="auto"/>
              <w:ind w:firstLine="0" w:firstLineChars="0"/>
              <w:jc w:val="left"/>
              <w:outlineLvl w:val="0"/>
              <w:rPr>
                <w:del w:id="701" w:author="留白" w:date="2020-09-07T15:12:03Z"/>
                <w:rFonts w:ascii="Times New Roman" w:hAnsi="Times New Roman" w:eastAsia="宋体"/>
                <w:bCs/>
                <w:sz w:val="21"/>
              </w:rPr>
            </w:pPr>
            <w:del w:id="702" w:author="留白" w:date="2020-09-07T15:12:03Z">
              <w:r>
                <w:rPr>
                  <w:rFonts w:ascii="Times New Roman" w:hAnsi="Times New Roman" w:eastAsia="宋体"/>
                  <w:bCs/>
                  <w:sz w:val="21"/>
                </w:rPr>
                <w:delText>1001 现金</w:delText>
              </w:r>
            </w:del>
          </w:p>
          <w:p>
            <w:pPr>
              <w:widowControl/>
              <w:spacing w:line="240" w:lineRule="auto"/>
              <w:ind w:firstLine="0" w:firstLineChars="0"/>
              <w:jc w:val="left"/>
              <w:outlineLvl w:val="0"/>
              <w:rPr>
                <w:del w:id="703" w:author="留白" w:date="2020-09-07T15:12:03Z"/>
                <w:rFonts w:ascii="Times New Roman" w:hAnsi="Times New Roman" w:eastAsia="宋体"/>
                <w:bCs/>
                <w:sz w:val="21"/>
              </w:rPr>
            </w:pPr>
            <w:del w:id="704" w:author="留白" w:date="2020-09-07T15:12:03Z">
              <w:r>
                <w:rPr>
                  <w:rFonts w:ascii="Times New Roman" w:hAnsi="Times New Roman" w:eastAsia="宋体"/>
                  <w:bCs/>
                  <w:sz w:val="21"/>
                </w:rPr>
                <w:delText xml:space="preserve">1002 </w:delText>
              </w:r>
            </w:del>
            <w:del w:id="705" w:author="留白" w:date="2020-09-07T15:12:03Z">
              <w:r>
                <w:rPr>
                  <w:rFonts w:hint="eastAsia" w:ascii="Times New Roman" w:hAnsi="Times New Roman" w:eastAsia="宋体"/>
                  <w:bCs/>
                  <w:sz w:val="21"/>
                </w:rPr>
                <w:delText>境内</w:delText>
              </w:r>
            </w:del>
            <w:del w:id="706" w:author="留白" w:date="2020-09-07T15:12:03Z">
              <w:r>
                <w:rPr>
                  <w:rFonts w:ascii="Times New Roman" w:hAnsi="Times New Roman" w:eastAsia="宋体"/>
                  <w:bCs/>
                  <w:sz w:val="21"/>
                </w:rPr>
                <w:delText>货币市场基金</w:delText>
              </w:r>
            </w:del>
          </w:p>
          <w:p>
            <w:pPr>
              <w:widowControl/>
              <w:spacing w:line="240" w:lineRule="auto"/>
              <w:ind w:firstLine="0" w:firstLineChars="0"/>
              <w:jc w:val="left"/>
              <w:outlineLvl w:val="0"/>
              <w:rPr>
                <w:del w:id="707" w:author="留白" w:date="2020-09-07T15:12:03Z"/>
                <w:rFonts w:ascii="Times New Roman" w:hAnsi="Times New Roman" w:eastAsia="宋体"/>
                <w:bCs/>
                <w:sz w:val="21"/>
              </w:rPr>
            </w:pPr>
            <w:del w:id="708" w:author="留白" w:date="2020-09-07T15:12:03Z">
              <w:r>
                <w:rPr>
                  <w:rFonts w:ascii="Times New Roman" w:hAnsi="Times New Roman" w:eastAsia="宋体"/>
                  <w:bCs/>
                  <w:sz w:val="21"/>
                </w:rPr>
                <w:delText xml:space="preserve">1003 </w:delText>
              </w:r>
            </w:del>
            <w:del w:id="709" w:author="留白" w:date="2020-09-07T15:12:03Z">
              <w:r>
                <w:rPr>
                  <w:rFonts w:hint="eastAsia" w:ascii="Times New Roman" w:hAnsi="Times New Roman" w:eastAsia="宋体"/>
                  <w:bCs/>
                  <w:sz w:val="21"/>
                </w:rPr>
                <w:delText>境内</w:delText>
              </w:r>
            </w:del>
            <w:del w:id="710" w:author="留白" w:date="2020-09-07T15:12:03Z">
              <w:r>
                <w:rPr>
                  <w:rFonts w:ascii="Times New Roman" w:hAnsi="Times New Roman" w:eastAsia="宋体"/>
                  <w:bCs/>
                  <w:sz w:val="21"/>
                </w:rPr>
                <w:delText>银行活期存款</w:delText>
              </w:r>
            </w:del>
          </w:p>
          <w:p>
            <w:pPr>
              <w:widowControl/>
              <w:spacing w:line="240" w:lineRule="auto"/>
              <w:ind w:firstLine="0" w:firstLineChars="0"/>
              <w:jc w:val="left"/>
              <w:outlineLvl w:val="0"/>
              <w:rPr>
                <w:del w:id="711" w:author="留白" w:date="2020-09-07T15:12:03Z"/>
                <w:rFonts w:ascii="Times New Roman" w:hAnsi="Times New Roman" w:eastAsia="宋体"/>
                <w:bCs/>
                <w:sz w:val="21"/>
              </w:rPr>
            </w:pPr>
            <w:del w:id="712" w:author="留白" w:date="2020-09-07T15:12:03Z">
              <w:r>
                <w:rPr>
                  <w:rFonts w:ascii="Times New Roman" w:hAnsi="Times New Roman" w:eastAsia="宋体"/>
                  <w:bCs/>
                  <w:sz w:val="21"/>
                </w:rPr>
                <w:delText>1004 银行通知存款</w:delText>
              </w:r>
            </w:del>
          </w:p>
          <w:p>
            <w:pPr>
              <w:widowControl/>
              <w:spacing w:line="240" w:lineRule="auto"/>
              <w:ind w:firstLine="0" w:firstLineChars="0"/>
              <w:jc w:val="left"/>
              <w:outlineLvl w:val="0"/>
              <w:rPr>
                <w:del w:id="713" w:author="留白" w:date="2020-09-07T15:12:03Z"/>
                <w:rFonts w:ascii="Times New Roman" w:hAnsi="Times New Roman" w:eastAsia="宋体"/>
                <w:bCs/>
                <w:sz w:val="21"/>
              </w:rPr>
            </w:pPr>
            <w:del w:id="714" w:author="留白" w:date="2020-09-07T15:12:03Z">
              <w:r>
                <w:rPr>
                  <w:rFonts w:ascii="Times New Roman" w:hAnsi="Times New Roman" w:eastAsia="宋体"/>
                  <w:bCs/>
                  <w:sz w:val="21"/>
                </w:rPr>
                <w:delText>1005 货币市场类保险资产管理产品</w:delText>
              </w:r>
            </w:del>
          </w:p>
          <w:p>
            <w:pPr>
              <w:widowControl/>
              <w:spacing w:line="240" w:lineRule="auto"/>
              <w:ind w:firstLine="0" w:firstLineChars="0"/>
              <w:jc w:val="left"/>
              <w:outlineLvl w:val="0"/>
              <w:rPr>
                <w:del w:id="715" w:author="留白" w:date="2020-09-07T15:12:03Z"/>
                <w:rFonts w:ascii="Times New Roman" w:hAnsi="Times New Roman" w:eastAsia="宋体"/>
                <w:bCs/>
                <w:sz w:val="21"/>
              </w:rPr>
            </w:pPr>
            <w:del w:id="716" w:author="留白" w:date="2020-09-07T15:12:03Z">
              <w:r>
                <w:rPr>
                  <w:rFonts w:ascii="Times New Roman" w:hAnsi="Times New Roman" w:eastAsia="宋体"/>
                  <w:bCs/>
                  <w:sz w:val="21"/>
                </w:rPr>
                <w:delText>1006 剩余期限不超过1年的政府债券和准政府债券</w:delText>
              </w:r>
            </w:del>
          </w:p>
          <w:p>
            <w:pPr>
              <w:widowControl/>
              <w:spacing w:line="240" w:lineRule="auto"/>
              <w:ind w:firstLine="0" w:firstLineChars="0"/>
              <w:jc w:val="left"/>
              <w:outlineLvl w:val="0"/>
              <w:rPr>
                <w:del w:id="717" w:author="留白" w:date="2020-09-07T15:12:03Z"/>
                <w:rFonts w:ascii="Times New Roman" w:hAnsi="Times New Roman" w:eastAsia="宋体"/>
                <w:bCs/>
                <w:sz w:val="21"/>
              </w:rPr>
            </w:pPr>
            <w:del w:id="718" w:author="留白" w:date="2020-09-07T15:12:03Z">
              <w:r>
                <w:rPr>
                  <w:rFonts w:ascii="Times New Roman" w:hAnsi="Times New Roman" w:eastAsia="宋体"/>
                  <w:bCs/>
                  <w:sz w:val="21"/>
                </w:rPr>
                <w:delText>1007 逆回购协议</w:delText>
              </w:r>
            </w:del>
          </w:p>
          <w:p>
            <w:pPr>
              <w:widowControl/>
              <w:spacing w:line="240" w:lineRule="auto"/>
              <w:ind w:firstLine="0" w:firstLineChars="0"/>
              <w:jc w:val="left"/>
              <w:outlineLvl w:val="0"/>
              <w:rPr>
                <w:del w:id="719" w:author="留白" w:date="2020-09-07T15:12:03Z"/>
                <w:rFonts w:ascii="Times New Roman" w:hAnsi="Times New Roman" w:eastAsia="宋体"/>
                <w:bCs/>
                <w:sz w:val="21"/>
              </w:rPr>
            </w:pPr>
            <w:del w:id="720" w:author="留白" w:date="2020-09-07T15:12:03Z">
              <w:r>
                <w:rPr>
                  <w:rFonts w:ascii="Times New Roman" w:hAnsi="Times New Roman" w:eastAsia="宋体"/>
                  <w:bCs/>
                  <w:sz w:val="21"/>
                </w:rPr>
                <w:delText xml:space="preserve">1101 </w:delText>
              </w:r>
            </w:del>
            <w:del w:id="721" w:author="留白" w:date="2020-09-07T15:12:03Z">
              <w:r>
                <w:rPr>
                  <w:rFonts w:hint="eastAsia" w:ascii="Times New Roman" w:hAnsi="Times New Roman" w:eastAsia="宋体"/>
                  <w:bCs/>
                  <w:sz w:val="21"/>
                </w:rPr>
                <w:delText>境外</w:delText>
              </w:r>
            </w:del>
            <w:del w:id="722" w:author="留白" w:date="2020-09-07T15:12:03Z">
              <w:r>
                <w:rPr>
                  <w:rFonts w:ascii="Times New Roman" w:hAnsi="Times New Roman" w:eastAsia="宋体"/>
                  <w:bCs/>
                  <w:sz w:val="21"/>
                </w:rPr>
                <w:delText>银行活期存款</w:delText>
              </w:r>
            </w:del>
          </w:p>
          <w:p>
            <w:pPr>
              <w:widowControl/>
              <w:spacing w:line="240" w:lineRule="auto"/>
              <w:ind w:firstLine="0" w:firstLineChars="0"/>
              <w:jc w:val="left"/>
              <w:outlineLvl w:val="0"/>
              <w:rPr>
                <w:del w:id="723" w:author="留白" w:date="2020-09-07T15:12:03Z"/>
                <w:rFonts w:ascii="Times New Roman" w:hAnsi="Times New Roman" w:eastAsia="宋体"/>
                <w:bCs/>
                <w:sz w:val="21"/>
              </w:rPr>
            </w:pPr>
            <w:del w:id="724" w:author="留白" w:date="2020-09-07T15:12:03Z">
              <w:r>
                <w:rPr>
                  <w:rFonts w:ascii="Times New Roman" w:hAnsi="Times New Roman" w:eastAsia="宋体"/>
                  <w:bCs/>
                  <w:sz w:val="21"/>
                </w:rPr>
                <w:delText xml:space="preserve">1102 </w:delText>
              </w:r>
            </w:del>
            <w:del w:id="725" w:author="留白" w:date="2020-09-07T15:12:03Z">
              <w:r>
                <w:rPr>
                  <w:rFonts w:hint="eastAsia" w:ascii="Times New Roman" w:hAnsi="Times New Roman" w:eastAsia="宋体"/>
                  <w:bCs/>
                  <w:sz w:val="21"/>
                </w:rPr>
                <w:delText>境外</w:delText>
              </w:r>
            </w:del>
            <w:del w:id="726" w:author="留白" w:date="2020-09-07T15:12:03Z">
              <w:r>
                <w:rPr>
                  <w:rFonts w:ascii="Times New Roman" w:hAnsi="Times New Roman" w:eastAsia="宋体"/>
                  <w:bCs/>
                  <w:sz w:val="21"/>
                </w:rPr>
                <w:delText>货币市场基金</w:delText>
              </w:r>
            </w:del>
          </w:p>
          <w:p>
            <w:pPr>
              <w:widowControl/>
              <w:spacing w:line="240" w:lineRule="auto"/>
              <w:ind w:firstLine="0" w:firstLineChars="0"/>
              <w:jc w:val="left"/>
              <w:outlineLvl w:val="0"/>
              <w:rPr>
                <w:del w:id="727" w:author="留白" w:date="2020-09-07T15:12:03Z"/>
                <w:rFonts w:ascii="Times New Roman" w:hAnsi="Times New Roman" w:eastAsia="宋体"/>
                <w:bCs/>
                <w:sz w:val="21"/>
              </w:rPr>
            </w:pPr>
            <w:del w:id="728" w:author="留白" w:date="2020-09-07T15:12:03Z">
              <w:r>
                <w:rPr>
                  <w:rFonts w:ascii="Times New Roman" w:hAnsi="Times New Roman" w:eastAsia="宋体"/>
                  <w:bCs/>
                  <w:sz w:val="21"/>
                </w:rPr>
                <w:delText>1103 隔夜拆出</w:delText>
              </w:r>
            </w:del>
          </w:p>
          <w:p>
            <w:pPr>
              <w:widowControl/>
              <w:spacing w:line="240" w:lineRule="auto"/>
              <w:ind w:firstLine="0" w:firstLineChars="0"/>
              <w:jc w:val="left"/>
              <w:outlineLvl w:val="0"/>
              <w:rPr>
                <w:rFonts w:asciiTheme="minorEastAsia" w:hAnsiTheme="minorEastAsia" w:eastAsiaTheme="minorEastAsia"/>
                <w:bCs/>
                <w:sz w:val="21"/>
              </w:rPr>
            </w:pPr>
            <w:del w:id="729" w:author="留白" w:date="2020-09-07T15:12:03Z">
              <w:r>
                <w:rPr>
                  <w:rFonts w:asciiTheme="minorEastAsia" w:hAnsiTheme="minorEastAsia" w:eastAsiaTheme="minorEastAsia"/>
                  <w:bCs/>
                  <w:sz w:val="21"/>
                </w:rPr>
                <w:delText>…</w:delText>
              </w:r>
            </w:del>
          </w:p>
        </w:tc>
      </w:tr>
      <w:tr>
        <w:tblPrEx>
          <w:tblLayout w:type="fixed"/>
          <w:tblCellMar>
            <w:top w:w="0" w:type="dxa"/>
            <w:left w:w="108" w:type="dxa"/>
            <w:bottom w:w="0" w:type="dxa"/>
            <w:right w:w="108" w:type="dxa"/>
          </w:tblCellMar>
        </w:tblPrEx>
        <w:trPr>
          <w:trHeight w:val="527"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交易日期</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JYRQ</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主键。交易行为的发生日期。</w:t>
            </w:r>
          </w:p>
        </w:tc>
      </w:tr>
      <w:tr>
        <w:tblPrEx>
          <w:tblLayout w:type="fixed"/>
          <w:tblCellMar>
            <w:top w:w="0" w:type="dxa"/>
            <w:left w:w="108" w:type="dxa"/>
            <w:bottom w:w="0" w:type="dxa"/>
            <w:right w:w="108" w:type="dxa"/>
          </w:tblCellMar>
        </w:tblPrEx>
        <w:trPr>
          <w:trHeight w:val="6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申购日期</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SGRQ</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资产的申购日期。</w:t>
            </w:r>
          </w:p>
        </w:tc>
      </w:tr>
      <w:tr>
        <w:tblPrEx>
          <w:tblLayout w:type="fixed"/>
          <w:tblCellMar>
            <w:top w:w="0" w:type="dxa"/>
            <w:left w:w="108" w:type="dxa"/>
            <w:bottom w:w="0" w:type="dxa"/>
            <w:right w:w="108" w:type="dxa"/>
          </w:tblCellMar>
        </w:tblPrEx>
        <w:trPr>
          <w:trHeight w:val="6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确认日期</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QRRQ</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001004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资产确认的日期。</w:t>
            </w:r>
          </w:p>
        </w:tc>
      </w:tr>
      <w:tr>
        <w:tblPrEx>
          <w:tblLayout w:type="fixed"/>
          <w:tblCellMar>
            <w:top w:w="0" w:type="dxa"/>
            <w:left w:w="108" w:type="dxa"/>
            <w:bottom w:w="0" w:type="dxa"/>
            <w:right w:w="108" w:type="dxa"/>
          </w:tblCellMar>
        </w:tblPrEx>
        <w:trPr>
          <w:trHeight w:val="6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买卖方向</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MMFX</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010033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资产的交易方向。</w:t>
            </w:r>
            <w:del w:id="730" w:author="huzhiwei" w:date="2020-09-27T09:39:28Z">
              <w:r>
                <w:rPr>
                  <w:rFonts w:hint="eastAsia" w:ascii="Times New Roman" w:hAnsi="Times New Roman" w:eastAsia="宋体"/>
                  <w:bCs/>
                  <w:sz w:val="21"/>
                </w:rPr>
                <w:delText>非买卖指分红、利息等。</w:delText>
              </w:r>
            </w:del>
            <w:r>
              <w:rPr>
                <w:rFonts w:hint="eastAsia" w:ascii="Times New Roman" w:hAnsi="Times New Roman" w:eastAsia="宋体"/>
                <w:bCs/>
                <w:sz w:val="21"/>
              </w:rPr>
              <w:t>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2卖</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w:t>
            </w:r>
            <w:ins w:id="731" w:author="huzhiwei" w:date="2020-09-27T09:39:51Z">
              <w:r>
                <w:rPr>
                  <w:rFonts w:hint="eastAsia" w:ascii="Times New Roman" w:hAnsi="Times New Roman" w:eastAsia="宋体"/>
                  <w:bCs/>
                  <w:sz w:val="21"/>
                </w:rPr>
                <w:t>分红、利息</w:t>
              </w:r>
            </w:ins>
            <w:del w:id="732" w:author="huzhiwei" w:date="2020-09-27T09:39:51Z">
              <w:r>
                <w:rPr>
                  <w:rFonts w:hint="eastAsia" w:ascii="Times New Roman" w:hAnsi="Times New Roman" w:eastAsia="宋体"/>
                  <w:bCs/>
                  <w:sz w:val="21"/>
                </w:rPr>
                <w:delText>资产转换</w:delText>
              </w:r>
            </w:del>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w:t>
            </w:r>
            <w:r>
              <w:rPr>
                <w:rFonts w:ascii="Times New Roman" w:hAnsi="Times New Roman" w:eastAsia="宋体"/>
                <w:bCs/>
                <w:sz w:val="21"/>
              </w:rPr>
              <w:t xml:space="preserve"> </w:t>
            </w:r>
            <w:ins w:id="733" w:author="huzhiwei" w:date="2020-09-27T09:40:35Z">
              <w:r>
                <w:rPr>
                  <w:rFonts w:hint="eastAsia" w:ascii="Times New Roman" w:hAnsi="Times New Roman" w:eastAsia="宋体"/>
                  <w:bCs/>
                  <w:sz w:val="21"/>
                  <w:lang w:val="en-US" w:eastAsia="zh-CN"/>
                </w:rPr>
                <w:t>其他</w:t>
              </w:r>
            </w:ins>
            <w:del w:id="734" w:author="huzhiwei" w:date="2020-09-27T09:40:30Z">
              <w:r>
                <w:rPr>
                  <w:rFonts w:hint="eastAsia" w:ascii="Times New Roman" w:hAnsi="Times New Roman" w:eastAsia="宋体"/>
                  <w:bCs/>
                  <w:sz w:val="21"/>
                </w:rPr>
                <w:delText>非买</w:delText>
              </w:r>
            </w:del>
            <w:del w:id="735" w:author="huzhiwei" w:date="2020-09-27T09:40:29Z">
              <w:r>
                <w:rPr>
                  <w:rFonts w:hint="eastAsia" w:ascii="Times New Roman" w:hAnsi="Times New Roman" w:eastAsia="宋体"/>
                  <w:bCs/>
                  <w:sz w:val="21"/>
                </w:rPr>
                <w:delText>卖</w:delText>
              </w:r>
            </w:del>
          </w:p>
        </w:tc>
      </w:tr>
      <w:tr>
        <w:tblPrEx>
          <w:tblLayout w:type="fixed"/>
          <w:tblCellMar>
            <w:top w:w="0" w:type="dxa"/>
            <w:left w:w="108" w:type="dxa"/>
            <w:bottom w:w="0" w:type="dxa"/>
            <w:right w:w="108" w:type="dxa"/>
          </w:tblCellMar>
        </w:tblPrEx>
        <w:trPr>
          <w:trHeight w:val="3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交易数量</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JYSL</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010034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买卖资产的数量，不存在等额份额的产品可为空。</w:t>
            </w:r>
          </w:p>
        </w:tc>
      </w:tr>
      <w:tr>
        <w:tblPrEx>
          <w:tblLayout w:type="fixed"/>
          <w:tblCellMar>
            <w:top w:w="0" w:type="dxa"/>
            <w:left w:w="108" w:type="dxa"/>
            <w:bottom w:w="0" w:type="dxa"/>
            <w:right w:w="108" w:type="dxa"/>
          </w:tblCellMar>
        </w:tblPrEx>
        <w:trPr>
          <w:trHeight w:val="3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成交金额</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CJJE</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买卖资产的成交金额，单位：元。</w:t>
            </w:r>
          </w:p>
        </w:tc>
      </w:tr>
      <w:tr>
        <w:tblPrEx>
          <w:tblLayout w:type="fixed"/>
          <w:tblCellMar>
            <w:top w:w="0" w:type="dxa"/>
            <w:left w:w="108" w:type="dxa"/>
            <w:bottom w:w="0" w:type="dxa"/>
            <w:right w:w="108" w:type="dxa"/>
          </w:tblCellMar>
        </w:tblPrEx>
        <w:trPr>
          <w:trHeight w:val="43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结算金额</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JSJE</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001010</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资产最终结算的金额，包含税费，单位：元。</w:t>
            </w:r>
          </w:p>
        </w:tc>
      </w:tr>
      <w:tr>
        <w:tblPrEx>
          <w:tblLayout w:type="fixed"/>
          <w:tblCellMar>
            <w:top w:w="0" w:type="dxa"/>
            <w:left w:w="108" w:type="dxa"/>
            <w:bottom w:w="0" w:type="dxa"/>
            <w:right w:w="108" w:type="dxa"/>
          </w:tblCellMar>
        </w:tblPrEx>
        <w:trPr>
          <w:trHeight w:val="43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成本价</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CBJ</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w:t>
            </w:r>
            <w:ins w:id="736" w:author="留白" w:date="2020-11-19T17:30:37Z">
              <w:r>
                <w:rPr>
                  <w:rFonts w:hint="eastAsia"/>
                  <w:b w:val="0"/>
                  <w:bCs/>
                  <w:lang w:val="en-US" w:eastAsia="zh-CN"/>
                </w:rPr>
                <w:t>6</w:t>
              </w:r>
            </w:ins>
            <w:del w:id="737" w:author="留白" w:date="2020-11-19T17:30:37Z">
              <w:r>
                <w:rPr>
                  <w:b w:val="0"/>
                  <w:bCs/>
                </w:rPr>
                <w:delText>0</w:delText>
              </w:r>
            </w:del>
            <w:r>
              <w:rPr>
                <w:b w:val="0"/>
                <w:bCs/>
              </w:rPr>
              <w:t>,</w:t>
            </w:r>
            <w:ins w:id="738" w:author="留白" w:date="2020-11-19T17:30:39Z">
              <w:r>
                <w:rPr>
                  <w:rFonts w:hint="eastAsia"/>
                  <w:b w:val="0"/>
                  <w:bCs/>
                  <w:lang w:val="en-US" w:eastAsia="zh-CN"/>
                </w:rPr>
                <w:t>2</w:t>
              </w:r>
            </w:ins>
            <w:del w:id="739" w:author="留白" w:date="2020-11-19T17:30:39Z">
              <w:r>
                <w:rPr>
                  <w:b w:val="0"/>
                  <w:bCs/>
                </w:rPr>
                <w:delText>6</w:delText>
              </w:r>
            </w:del>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010037</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标准化产品时为单价（净价），非标产品可为空，单位：元。</w:t>
            </w:r>
          </w:p>
        </w:tc>
      </w:tr>
      <w:tr>
        <w:tblPrEx>
          <w:tblLayout w:type="fixed"/>
          <w:tblCellMar>
            <w:top w:w="0" w:type="dxa"/>
            <w:left w:w="108" w:type="dxa"/>
            <w:bottom w:w="0" w:type="dxa"/>
            <w:right w:w="108" w:type="dxa"/>
          </w:tblCellMar>
        </w:tblPrEx>
        <w:trPr>
          <w:trHeight w:val="6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汇率</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HL</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007013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当前买卖币种兑人民币汇率，以当天央行（外管局）公布汇率为准，若币种为人民币，汇率默认为1。</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交易费用</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JYFY</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NUMBER(1</w:t>
            </w:r>
            <w:ins w:id="740" w:author="留白" w:date="2020-11-19T17:30:42Z">
              <w:r>
                <w:rPr>
                  <w:rFonts w:hint="eastAsia"/>
                  <w:b w:val="0"/>
                  <w:bCs/>
                  <w:lang w:val="en-US" w:eastAsia="zh-CN"/>
                </w:rPr>
                <w:t>6</w:t>
              </w:r>
            </w:ins>
            <w:del w:id="741" w:author="留白" w:date="2020-11-19T17:30:42Z">
              <w:r>
                <w:rPr>
                  <w:b w:val="0"/>
                  <w:bCs/>
                </w:rPr>
                <w:delText>0</w:delText>
              </w:r>
            </w:del>
            <w:r>
              <w:rPr>
                <w:b w:val="0"/>
                <w:bCs/>
              </w:rPr>
              <w:t>,</w:t>
            </w:r>
            <w:ins w:id="742" w:author="留白" w:date="2020-11-19T17:30:44Z">
              <w:r>
                <w:rPr>
                  <w:rFonts w:hint="eastAsia"/>
                  <w:b w:val="0"/>
                  <w:bCs/>
                  <w:lang w:val="en-US" w:eastAsia="zh-CN"/>
                </w:rPr>
                <w:t>2</w:t>
              </w:r>
            </w:ins>
            <w:del w:id="743" w:author="留白" w:date="2020-11-19T17:30:43Z">
              <w:r>
                <w:rPr>
                  <w:b w:val="0"/>
                  <w:bCs/>
                </w:rPr>
                <w:delText>6</w:delText>
              </w:r>
            </w:del>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010038</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资产买卖产生的费用汇总，如：佣金、过户费、结算费、申购赎回费，交易费、手续费等。</w:t>
            </w:r>
          </w:p>
        </w:tc>
      </w:tr>
      <w:tr>
        <w:tblPrEx>
          <w:tblLayout w:type="fixed"/>
          <w:tblCellMar>
            <w:top w:w="0" w:type="dxa"/>
            <w:left w:w="108" w:type="dxa"/>
            <w:bottom w:w="0" w:type="dxa"/>
            <w:right w:w="108" w:type="dxa"/>
          </w:tblCellMar>
        </w:tblPrEx>
        <w:trPr>
          <w:trHeight w:val="64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货币代码</w:t>
            </w:r>
          </w:p>
        </w:tc>
        <w:tc>
          <w:tcPr>
            <w:tcW w:w="1843" w:type="dxa"/>
            <w:gridSpan w:val="2"/>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rFonts w:hint="eastAsia"/>
                <w:b w:val="0"/>
                <w:bCs/>
              </w:rPr>
              <w:t>HBDM</w:t>
            </w:r>
          </w:p>
        </w:tc>
        <w:tc>
          <w:tcPr>
            <w:tcW w:w="1134"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VARCHAR2(</w:t>
            </w:r>
            <w:r>
              <w:rPr>
                <w:rFonts w:hint="eastAsia"/>
                <w:b w:val="0"/>
                <w:bCs/>
              </w:rPr>
              <w:t>10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4"/>
              <w:ind w:firstLine="0" w:firstLineChars="0"/>
              <w:jc w:val="left"/>
              <w:rPr>
                <w:b w:val="0"/>
                <w:bCs/>
              </w:rPr>
            </w:pPr>
            <w:r>
              <w:rPr>
                <w:b w:val="0"/>
                <w:bCs/>
              </w:rPr>
              <w:t>005009</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持有资产的币种代码。默认为人民币 。对应《业务代码表》中的“货币代码”。填报字母代码。如：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imes New Roman" w:hAnsi="Times New Roman" w:eastAsia="宋体"/>
                <w:bCs/>
                <w:sz w:val="21"/>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1"/>
      </w:pPr>
      <w:bookmarkStart w:id="1610" w:name="_Toc25162"/>
      <w:bookmarkStart w:id="1611" w:name="_Toc10649"/>
      <w:bookmarkStart w:id="1612" w:name="_Toc25550"/>
      <w:bookmarkStart w:id="1613" w:name="_Toc21325"/>
      <w:bookmarkStart w:id="1614" w:name="_Toc11852"/>
      <w:bookmarkStart w:id="1615" w:name="_Toc30321"/>
      <w:bookmarkStart w:id="1616" w:name="_Toc21465"/>
      <w:bookmarkStart w:id="1617" w:name="_Toc10588"/>
      <w:bookmarkStart w:id="1618" w:name="_Toc8513"/>
      <w:bookmarkStart w:id="1619" w:name="_Toc18769"/>
      <w:bookmarkStart w:id="1620" w:name="_Toc21413"/>
      <w:bookmarkStart w:id="1621" w:name="_Toc10475"/>
      <w:bookmarkStart w:id="1622" w:name="_Toc7682"/>
      <w:r>
        <w:rPr>
          <w:rFonts w:hint="eastAsia"/>
        </w:rPr>
        <w:t>委托投资情况表</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p>
    <w:tbl>
      <w:tblPr>
        <w:tblStyle w:val="29"/>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WTTZQKB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委托投资情况表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1004</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本表报送人身保险公司作为保险资金和自有资金投资委托人与投资管理人签订的所有合同信息。由委托人进行报送。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001002</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主键。保险行业保险公司总保险机构代码，对应《业务代码表》中的“保险机构代码”。如：</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000005 中国人寿保险股份有限公司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000008 中国财产再保险有限责任公司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000015 中国太平洋人寿保险股份有限公司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000018 中国平安人寿保险股份有限公司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000028 中宏人寿保险有限公司</w:t>
            </w:r>
          </w:p>
          <w:p>
            <w:pPr>
              <w:pStyle w:val="34"/>
              <w:ind w:firstLine="0" w:firstLineChars="0"/>
              <w:jc w:val="left"/>
              <w:rPr>
                <w:b w:val="0"/>
                <w:bCs/>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4"/>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委托人单位名称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WTRDWMC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委托人单位全称。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WTRZJLX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w:t>
            </w:r>
            <w:ins w:id="744" w:author="留白" w:date="2020-09-21T16:12:34Z">
              <w:r>
                <w:rPr>
                  <w:rFonts w:hint="eastAsia"/>
                  <w:b w:val="0"/>
                  <w:bCs/>
                  <w:lang w:val="en-US" w:eastAsia="zh-CN"/>
                </w:rPr>
                <w:t>4</w:t>
              </w:r>
            </w:ins>
            <w:del w:id="745" w:author="留白" w:date="2020-09-21T16:12:34Z">
              <w:r>
                <w:rPr>
                  <w:rFonts w:hint="eastAsia"/>
                  <w:b w:val="0"/>
                  <w:bCs/>
                </w:rPr>
                <w:delText>3</w:delText>
              </w:r>
            </w:del>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001006</w:t>
            </w:r>
          </w:p>
        </w:tc>
        <w:tc>
          <w:tcPr>
            <w:tcW w:w="328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4"/>
              <w:ind w:firstLine="0" w:firstLineChars="0"/>
              <w:jc w:val="left"/>
              <w:rPr>
                <w:b w:val="0"/>
                <w:bCs/>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10 其他证件</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WTRZJHM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填报统一社会性信用代码、组织机构代码证、营业执照等有效证件号码。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委托人单位地址</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WTRDWDZ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001009</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委托人办公地址。</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委托人法定代表人</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WTRFDDBR</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001020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委托人法定代表人。</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委托人首席风险管理执行官姓名</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WTRSXFXGLZXGXM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001020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委托人首席风险官。</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委托人首席风险官电话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WTRSXFXGDH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VARCHAR2(30)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001027</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委托人首席风险官联系方式。</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委托投资合同号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WTTZHTH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w:t>
            </w:r>
            <w:ins w:id="746" w:author="留白" w:date="2020-11-25T17:57:01Z">
              <w:r>
                <w:rPr>
                  <w:rFonts w:hint="eastAsia"/>
                  <w:b w:val="0"/>
                  <w:bCs/>
                  <w:lang w:val="en-US" w:eastAsia="zh-CN"/>
                </w:rPr>
                <w:t>20</w:t>
              </w:r>
            </w:ins>
            <w:del w:id="747" w:author="留白" w:date="2020-11-25T17:57:00Z">
              <w:r>
                <w:rPr>
                  <w:b w:val="0"/>
                  <w:bCs/>
                </w:rPr>
                <w:delText>5</w:delText>
              </w:r>
            </w:del>
            <w:r>
              <w:rPr>
                <w:b w:val="0"/>
                <w:bCs/>
              </w:rPr>
              <w:t>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010003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主键。委托投资管理合同号码。如有公司内部合同编号则填报公司内部合同编号。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签订日期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QDRQ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委托投资合同签订时间。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委托投资管理合同期限</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WTTZGLHTQX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010004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单位年，无期限报送“999999”。</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投资管理人机构名称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TZGLRJGMC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009014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委托投资管理机构名称。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投管人证件类型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T</w:t>
            </w:r>
            <w:ins w:id="748" w:author="留白" w:date="2020-08-14T17:42:02Z">
              <w:r>
                <w:rPr>
                  <w:rFonts w:hint="eastAsia"/>
                  <w:b w:val="0"/>
                  <w:bCs/>
                  <w:lang w:val="en-US" w:eastAsia="zh-CN"/>
                </w:rPr>
                <w:t>OU</w:t>
              </w:r>
            </w:ins>
            <w:r>
              <w:rPr>
                <w:rFonts w:hint="eastAsia"/>
                <w:b w:val="0"/>
                <w:bCs/>
              </w:rPr>
              <w:t>GRZJLX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w:t>
            </w:r>
            <w:ins w:id="749" w:author="留白" w:date="2020-09-21T16:11:44Z">
              <w:r>
                <w:rPr>
                  <w:rFonts w:hint="eastAsia"/>
                  <w:b w:val="0"/>
                  <w:bCs/>
                  <w:lang w:val="en-US" w:eastAsia="zh-CN"/>
                </w:rPr>
                <w:t>4</w:t>
              </w:r>
            </w:ins>
            <w:del w:id="750" w:author="留白" w:date="2020-09-21T16:11:44Z">
              <w:r>
                <w:rPr>
                  <w:rFonts w:hint="eastAsia"/>
                  <w:b w:val="0"/>
                  <w:bCs/>
                </w:rPr>
                <w:delText>3</w:delText>
              </w:r>
            </w:del>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001006</w:t>
            </w:r>
          </w:p>
        </w:tc>
        <w:tc>
          <w:tcPr>
            <w:tcW w:w="328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4"/>
              <w:ind w:firstLine="0" w:firstLineChars="0"/>
              <w:jc w:val="left"/>
              <w:rPr>
                <w:b w:val="0"/>
                <w:bCs/>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10 其他证件</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投管人证件号码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T</w:t>
            </w:r>
            <w:ins w:id="751" w:author="留白" w:date="2020-08-14T17:42:05Z">
              <w:r>
                <w:rPr>
                  <w:rFonts w:hint="eastAsia"/>
                  <w:b w:val="0"/>
                  <w:bCs/>
                  <w:lang w:val="en-US" w:eastAsia="zh-CN"/>
                </w:rPr>
                <w:t>OU</w:t>
              </w:r>
            </w:ins>
            <w:r>
              <w:rPr>
                <w:rFonts w:hint="eastAsia"/>
                <w:b w:val="0"/>
                <w:bCs/>
              </w:rPr>
              <w:t>GRZJHM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填报统一社会性信用代码、组织机构代码证、营业执照等有效证件号码。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委托投资管理费率</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WTTZGLFL</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VARCHAR2(400</w:t>
            </w:r>
            <w:ins w:id="752" w:author="留白" w:date="2020-09-18T17:34:56Z">
              <w:r>
                <w:rPr>
                  <w:rFonts w:hint="eastAsia"/>
                  <w:b w:val="0"/>
                  <w:bCs/>
                  <w:lang w:val="en-US" w:eastAsia="zh-CN"/>
                </w:rPr>
                <w:t>0</w:t>
              </w:r>
            </w:ins>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010006</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委托投资管理费用收取标准。如有公式请列出并加以说明。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托管账户开户行名称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TGZHKHXMC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005013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托管账户开户行名称。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托管账户名称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TGZHMC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VARCHAR2(120)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005015</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托管人开立的、专门用于委托投资的专用存款账户名称。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托管账户号码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TGZHHM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VARCHAR2(40)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w:t>
            </w:r>
            <w:r>
              <w:rPr>
                <w:b w:val="0"/>
                <w:bCs/>
              </w:rPr>
              <w:t>05014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托管人开立的、专门用于委托投资的专用存款账户号码。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统计日期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TJRQ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进行数据统计的当日。</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b w:val="0"/>
                <w:bCs/>
              </w:rPr>
              <w:t>货币代码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HBDM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w:t>
            </w:r>
            <w:r>
              <w:rPr>
                <w:rFonts w:hint="eastAsia"/>
                <w:b w:val="0"/>
                <w:bCs/>
              </w:rPr>
              <w:t>10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005009</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国际上表示货币和资金的名称代码。对应《业务代码表》中的“货币代码”。填报字母代码。如：</w:t>
            </w:r>
          </w:p>
          <w:p>
            <w:pPr>
              <w:pStyle w:val="34"/>
              <w:ind w:firstLine="0" w:firstLineChars="0"/>
              <w:jc w:val="left"/>
              <w:rPr>
                <w:b w:val="0"/>
                <w:bCs/>
              </w:rPr>
            </w:pPr>
            <w:r>
              <w:rPr>
                <w:b w:val="0"/>
                <w:bCs/>
              </w:rPr>
              <w:t>AFA</w:t>
            </w:r>
            <w:r>
              <w:rPr>
                <w:rFonts w:hint="eastAsia"/>
                <w:b w:val="0"/>
                <w:bCs/>
              </w:rPr>
              <w:t xml:space="preserve"> </w:t>
            </w:r>
            <w:r>
              <w:rPr>
                <w:b w:val="0"/>
                <w:bCs/>
              </w:rPr>
              <w:t>阿富汗尼</w:t>
            </w:r>
          </w:p>
          <w:p>
            <w:pPr>
              <w:pStyle w:val="34"/>
              <w:ind w:firstLine="0" w:firstLineChars="0"/>
              <w:jc w:val="left"/>
              <w:rPr>
                <w:b w:val="0"/>
                <w:bCs/>
              </w:rPr>
            </w:pPr>
            <w:r>
              <w:rPr>
                <w:b w:val="0"/>
                <w:bCs/>
              </w:rPr>
              <w:t>ALL</w:t>
            </w:r>
            <w:r>
              <w:rPr>
                <w:rFonts w:hint="eastAsia"/>
                <w:b w:val="0"/>
                <w:bCs/>
              </w:rPr>
              <w:t xml:space="preserve"> </w:t>
            </w:r>
            <w:r>
              <w:rPr>
                <w:b w:val="0"/>
                <w:bCs/>
              </w:rPr>
              <w:t>列克</w:t>
            </w:r>
          </w:p>
          <w:p>
            <w:pPr>
              <w:pStyle w:val="34"/>
              <w:ind w:firstLine="0" w:firstLineChars="0"/>
              <w:jc w:val="left"/>
              <w:rPr>
                <w:b w:val="0"/>
                <w:bCs/>
              </w:rPr>
            </w:pPr>
            <w:r>
              <w:rPr>
                <w:b w:val="0"/>
                <w:bCs/>
              </w:rPr>
              <w:t>DZD</w:t>
            </w:r>
            <w:r>
              <w:rPr>
                <w:rFonts w:hint="eastAsia"/>
                <w:b w:val="0"/>
                <w:bCs/>
              </w:rPr>
              <w:t xml:space="preserve"> </w:t>
            </w:r>
            <w:r>
              <w:rPr>
                <w:b w:val="0"/>
                <w:bCs/>
              </w:rPr>
              <w:t>阿尔及利亚第纳尔</w:t>
            </w:r>
          </w:p>
          <w:p>
            <w:pPr>
              <w:pStyle w:val="34"/>
              <w:ind w:firstLine="0" w:firstLineChars="0"/>
              <w:jc w:val="left"/>
              <w:rPr>
                <w:b w:val="0"/>
                <w:bCs/>
              </w:rPr>
            </w:pPr>
            <w:r>
              <w:rPr>
                <w:b w:val="0"/>
                <w:bCs/>
              </w:rPr>
              <w:t>ADP</w:t>
            </w:r>
            <w:r>
              <w:rPr>
                <w:rFonts w:hint="eastAsia"/>
                <w:b w:val="0"/>
                <w:bCs/>
              </w:rPr>
              <w:t xml:space="preserve"> </w:t>
            </w:r>
            <w:r>
              <w:rPr>
                <w:b w:val="0"/>
                <w:bCs/>
              </w:rPr>
              <w:t>安道尔比塞塔</w:t>
            </w:r>
          </w:p>
          <w:p>
            <w:pPr>
              <w:pStyle w:val="34"/>
              <w:ind w:firstLine="0" w:firstLineChars="0"/>
              <w:jc w:val="left"/>
              <w:rPr>
                <w:b w:val="0"/>
                <w:bCs/>
              </w:rPr>
            </w:pPr>
            <w:r>
              <w:rPr>
                <w:b w:val="0"/>
                <w:bCs/>
              </w:rPr>
              <w:t>AZM</w:t>
            </w:r>
            <w:r>
              <w:rPr>
                <w:rFonts w:hint="eastAsia"/>
                <w:b w:val="0"/>
                <w:bCs/>
              </w:rPr>
              <w:t xml:space="preserve"> </w:t>
            </w:r>
            <w:r>
              <w:rPr>
                <w:b w:val="0"/>
                <w:bCs/>
              </w:rPr>
              <w:t>阿塞拜疆马纳特</w:t>
            </w:r>
          </w:p>
          <w:p>
            <w:pPr>
              <w:pStyle w:val="34"/>
              <w:ind w:firstLine="0" w:firstLineChars="0"/>
              <w:jc w:val="left"/>
              <w:rPr>
                <w:b w:val="0"/>
                <w:bCs/>
              </w:rPr>
            </w:pPr>
            <w:r>
              <w:rPr>
                <w:b w:val="0"/>
                <w:bCs/>
              </w:rPr>
              <w:t>ARS</w:t>
            </w:r>
            <w:r>
              <w:rPr>
                <w:rFonts w:hint="eastAsia"/>
                <w:b w:val="0"/>
                <w:bCs/>
              </w:rPr>
              <w:t xml:space="preserve"> </w:t>
            </w:r>
            <w:r>
              <w:rPr>
                <w:b w:val="0"/>
                <w:bCs/>
              </w:rPr>
              <w:t>阿根廷比索</w:t>
            </w:r>
          </w:p>
          <w:p>
            <w:pPr>
              <w:pStyle w:val="34"/>
              <w:ind w:firstLine="0" w:firstLineChars="0"/>
              <w:jc w:val="left"/>
              <w:rPr>
                <w:b w:val="0"/>
                <w:bCs/>
              </w:rPr>
            </w:pPr>
            <w:r>
              <w:rPr>
                <w:b w:val="0"/>
                <w:bCs/>
              </w:rPr>
              <w:t>AUD</w:t>
            </w:r>
            <w:r>
              <w:rPr>
                <w:rFonts w:hint="eastAsia"/>
                <w:b w:val="0"/>
                <w:bCs/>
              </w:rPr>
              <w:t xml:space="preserve"> </w:t>
            </w:r>
            <w:r>
              <w:rPr>
                <w:b w:val="0"/>
                <w:bCs/>
              </w:rPr>
              <w:t>澳大利亚元</w:t>
            </w:r>
          </w:p>
          <w:p>
            <w:pPr>
              <w:pStyle w:val="34"/>
              <w:ind w:firstLine="0" w:firstLineChars="0"/>
              <w:jc w:val="left"/>
              <w:rPr>
                <w:b w:val="0"/>
                <w:bCs/>
              </w:rPr>
            </w:pPr>
            <w:r>
              <w:rPr>
                <w:rFonts w:asciiTheme="minorEastAsia" w:hAnsiTheme="minorEastAsia" w:eastAsiaTheme="minorEastAsia" w:cstheme="minorEastAsia"/>
                <w:b w:val="0"/>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委托投资管理总规模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WTTZGLZGM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本委托投资管理合同委托投资资产总规模。使用全价口径。</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净资产总值</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JZCZZ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委托投资净资产总值，资产净值使用全价口径，若投资资产都为非标产品，则为账面余额（含息）；若为标准产品，则为产品全价市值。</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权益类资产规模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QYLZCGM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ins w:id="753" w:author="留白" w:date="2020-09-07T15:02:47Z">
              <w:r>
                <w:rPr>
                  <w:rFonts w:hint="eastAsia"/>
                  <w:b w:val="0"/>
                  <w:bCs/>
                </w:rPr>
                <w:t>权益类资产的划分标准依据 银保监办发〔2019〕98号（中国银保监会办公厅关于明确保险资产负债管理报告报送要求的通知）《保险资产负债管理监管规则第4号-附件：人身保险公司资产负债管理量化评估表》</w:t>
              </w:r>
            </w:ins>
            <w:ins w:id="754" w:author="huzhiwei" w:date="2020-09-27T11:23:37Z">
              <w:r>
                <w:rPr>
                  <w:rFonts w:hint="eastAsia"/>
                  <w:b w:val="0"/>
                  <w:bCs/>
                </w:rPr>
                <w:t>1-1-3.资金运用比例监管</w:t>
              </w:r>
            </w:ins>
            <w:ins w:id="755" w:author="留白" w:date="2020-09-07T15:02:47Z">
              <w:del w:id="756" w:author="huzhiwei" w:date="2020-09-27T11:23:37Z">
                <w:r>
                  <w:rPr>
                    <w:rFonts w:hint="eastAsia"/>
                    <w:b w:val="0"/>
                    <w:bCs/>
                  </w:rPr>
                  <w:delText>1-1-2.资金运用规模</w:delText>
                </w:r>
              </w:del>
            </w:ins>
            <w:ins w:id="757" w:author="留白" w:date="2020-09-07T15:02:47Z">
              <w:r>
                <w:rPr>
                  <w:rFonts w:hint="eastAsia"/>
                  <w:b w:val="0"/>
                  <w:bCs/>
                </w:rPr>
                <w:t>，详细资产内容请根据文中定义。账户内无此类型资产可为空。使用全价口径。</w:t>
              </w:r>
            </w:ins>
            <w:del w:id="758" w:author="留白" w:date="2020-09-07T15:02:47Z">
              <w:r>
                <w:rPr>
                  <w:rFonts w:hint="eastAsia"/>
                  <w:b w:val="0"/>
                  <w:bCs/>
                </w:rPr>
                <w:delText>权益类资产的划分标准依据 保监发[2014]13号文（中国保监会关于加强和改进保险资金运用比例监管的通知），详细资产内容请根据文中定义，无此类型资产可为空。使用全价口径。</w:delText>
              </w:r>
            </w:del>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固定收益类资产规模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GDSYLZCGM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ins w:id="759" w:author="留白" w:date="2020-09-07T15:03:23Z">
              <w:r>
                <w:rPr>
                  <w:rFonts w:hint="eastAsia"/>
                  <w:b w:val="0"/>
                  <w:bCs/>
                </w:rPr>
                <w:t>固定收益类资产的划分标准依据 银保监办发〔2019〕98号（中国银保监会办公厅关于明确保险资产负债管理报告报送要求的通知）《保险资产负债管理监管规则第4号-附件：人身保险公司资产负债管理量化评估表》</w:t>
              </w:r>
            </w:ins>
            <w:ins w:id="760" w:author="huzhiwei" w:date="2020-09-27T11:23:43Z">
              <w:r>
                <w:rPr>
                  <w:rFonts w:hint="eastAsia"/>
                  <w:b w:val="0"/>
                  <w:bCs/>
                </w:rPr>
                <w:t>1-1-3.资金运用比例监管</w:t>
              </w:r>
            </w:ins>
            <w:ins w:id="761" w:author="留白" w:date="2020-09-07T15:03:23Z">
              <w:del w:id="762" w:author="huzhiwei" w:date="2020-09-27T11:23:43Z">
                <w:r>
                  <w:rPr>
                    <w:rFonts w:hint="eastAsia"/>
                    <w:b w:val="0"/>
                    <w:bCs/>
                  </w:rPr>
                  <w:delText>1-1-2.资金运用规模</w:delText>
                </w:r>
              </w:del>
            </w:ins>
            <w:ins w:id="763" w:author="留白" w:date="2020-09-07T15:03:23Z">
              <w:r>
                <w:rPr>
                  <w:rFonts w:hint="eastAsia"/>
                  <w:b w:val="0"/>
                  <w:bCs/>
                </w:rPr>
                <w:t>，详细资产内容请根据文中定义。账户内无此类型资产可为空。使用全价口径。</w:t>
              </w:r>
            </w:ins>
            <w:del w:id="764" w:author="留白" w:date="2020-09-07T15:03:23Z">
              <w:r>
                <w:rPr>
                  <w:rFonts w:hint="eastAsia"/>
                  <w:b w:val="0"/>
                  <w:bCs/>
                </w:rPr>
                <w:delText>固定收益类资产的划分标准依据 保监发[2014]13号文（中国保监会关于加强和改进保险资金运用比例监管的通知），详细资产内容请根据文中定义，无此类型资产可为空。使用全价口径。</w:delText>
              </w:r>
            </w:del>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流动性资产规模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LDXZCGM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ins w:id="765" w:author="留白" w:date="2020-09-07T15:04:04Z">
              <w:r>
                <w:rPr>
                  <w:rFonts w:hint="eastAsia"/>
                  <w:b w:val="0"/>
                  <w:bCs/>
                </w:rPr>
                <w:t>流动性资产的划分标准依据 银保监办发〔2019〕98号（中国银保监会办公厅关于明确保险资产负债管理报告报送要求的通知）《保险资产负债管理监管规则第4号-附件：人身保险公司资产负债管理量化评估表》</w:t>
              </w:r>
            </w:ins>
            <w:ins w:id="766" w:author="huzhiwei" w:date="2020-09-27T11:23:49Z">
              <w:r>
                <w:rPr>
                  <w:rFonts w:hint="eastAsia"/>
                  <w:b w:val="0"/>
                  <w:bCs/>
                </w:rPr>
                <w:t>1-1-3.资金运用比例监管</w:t>
              </w:r>
            </w:ins>
            <w:ins w:id="767" w:author="留白" w:date="2020-09-07T15:04:04Z">
              <w:del w:id="768" w:author="huzhiwei" w:date="2020-09-27T11:23:49Z">
                <w:r>
                  <w:rPr>
                    <w:rFonts w:hint="eastAsia"/>
                    <w:b w:val="0"/>
                    <w:bCs/>
                  </w:rPr>
                  <w:delText>1-1-2.资金运用规模</w:delText>
                </w:r>
              </w:del>
            </w:ins>
            <w:ins w:id="769" w:author="留白" w:date="2020-09-07T15:04:04Z">
              <w:r>
                <w:rPr>
                  <w:rFonts w:hint="eastAsia"/>
                  <w:b w:val="0"/>
                  <w:bCs/>
                </w:rPr>
                <w:t>，详细资产内容请根据文中定义。账户内无此类型资产可为空。使用全价口径。</w:t>
              </w:r>
            </w:ins>
            <w:del w:id="770" w:author="留白" w:date="2020-09-07T15:04:04Z">
              <w:r>
                <w:rPr>
                  <w:rFonts w:hint="eastAsia"/>
                  <w:b w:val="0"/>
                  <w:bCs/>
                </w:rPr>
                <w:delText>流动性资产的划分标准依据 保监发[2014]13号文（中国保监会关于加强和改进保险资金运用比例监管的通知），详细资产内容请根据文中定义，无此类型资产可为空。使用全价口径。</w:delText>
              </w:r>
            </w:del>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不动产类资产规模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BDCLZCGM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ins w:id="771" w:author="留白" w:date="2020-09-07T15:04:35Z">
              <w:r>
                <w:rPr>
                  <w:rFonts w:hint="eastAsia"/>
                  <w:b w:val="0"/>
                  <w:bCs/>
                </w:rPr>
                <w:t>不动产类资产的划分标准依据 银保监办发〔2019〕98号（中国银保监会办公厅关于明确保险资产负债管理报告报送要求的通知）《保险资产负债管理监管规则第4号-附件：人身保险公司资产负债管理量化评估表》</w:t>
              </w:r>
            </w:ins>
            <w:ins w:id="772" w:author="huzhiwei" w:date="2020-09-27T11:23:55Z">
              <w:r>
                <w:rPr>
                  <w:rFonts w:hint="eastAsia"/>
                  <w:b w:val="0"/>
                  <w:bCs/>
                </w:rPr>
                <w:t>1-1-3.资金运用比例监管</w:t>
              </w:r>
            </w:ins>
            <w:ins w:id="773" w:author="留白" w:date="2020-09-07T15:04:35Z">
              <w:del w:id="774" w:author="huzhiwei" w:date="2020-09-27T11:23:55Z">
                <w:r>
                  <w:rPr>
                    <w:rFonts w:hint="eastAsia"/>
                    <w:b w:val="0"/>
                    <w:bCs/>
                  </w:rPr>
                  <w:delText>1-1-2.资金运用规模</w:delText>
                </w:r>
              </w:del>
            </w:ins>
            <w:ins w:id="775" w:author="留白" w:date="2020-09-07T15:04:35Z">
              <w:r>
                <w:rPr>
                  <w:rFonts w:hint="eastAsia"/>
                  <w:b w:val="0"/>
                  <w:bCs/>
                </w:rPr>
                <w:t>，详细资产内容请根据文中定义。账户内无此类型资产可为空。使用全价口径。</w:t>
              </w:r>
            </w:ins>
            <w:del w:id="776" w:author="留白" w:date="2020-09-07T15:04:35Z">
              <w:r>
                <w:rPr>
                  <w:rFonts w:hint="eastAsia"/>
                  <w:b w:val="0"/>
                  <w:bCs/>
                </w:rPr>
                <w:delText>不动产类资产的划分标准依据 保监发[2014]13号文（中国保监会关于加强和改进保险资金运用比例监管的通知），详细资产内容请根据文中定义，无此类型资产可为空。使用全价口径。</w:delText>
              </w:r>
            </w:del>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其他金融资产规模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QTJRZCGM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ins w:id="777" w:author="留白" w:date="2020-09-07T15:05:14Z">
              <w:r>
                <w:rPr>
                  <w:rFonts w:hint="eastAsia"/>
                  <w:b w:val="0"/>
                  <w:bCs/>
                </w:rPr>
                <w:t>其他金融资产的划分标准依据 银保监办发〔2019〕98号（中国银保监会办公厅关于明确保险资产负债管理报告报送要求的通知）《保险资产负债管理监管规则第4号-附件：人身保险公司资产负债管理量化评估表》</w:t>
              </w:r>
            </w:ins>
            <w:ins w:id="778" w:author="huzhiwei" w:date="2020-09-27T11:23:59Z">
              <w:r>
                <w:rPr>
                  <w:rFonts w:hint="eastAsia"/>
                  <w:b w:val="0"/>
                  <w:bCs/>
                </w:rPr>
                <w:t>1-1-3.资金运用比例监管</w:t>
              </w:r>
            </w:ins>
            <w:ins w:id="779" w:author="留白" w:date="2020-09-07T15:05:14Z">
              <w:del w:id="780" w:author="huzhiwei" w:date="2020-09-27T11:23:59Z">
                <w:r>
                  <w:rPr>
                    <w:rFonts w:hint="eastAsia"/>
                    <w:b w:val="0"/>
                    <w:bCs/>
                  </w:rPr>
                  <w:delText>1-1-2.资金运用规模</w:delText>
                </w:r>
              </w:del>
            </w:ins>
            <w:ins w:id="781" w:author="留白" w:date="2020-09-07T15:05:14Z">
              <w:r>
                <w:rPr>
                  <w:rFonts w:hint="eastAsia"/>
                  <w:b w:val="0"/>
                  <w:bCs/>
                </w:rPr>
                <w:t>，详细资产内容请根据文中定义。账户内无此类型资产可为空。使用全价口径。</w:t>
              </w:r>
            </w:ins>
            <w:del w:id="782" w:author="留白" w:date="2020-09-07T15:05:14Z">
              <w:r>
                <w:rPr>
                  <w:rFonts w:hint="eastAsia"/>
                  <w:b w:val="0"/>
                  <w:bCs/>
                </w:rPr>
                <w:delText>其他金融资产的划分标准依据 保监发[2014]13号文（中国保监会关于加强和改进保险资金运用比例监管的通知），详细资产内容请根据文中定义，无此类型资产可为空。使用全价口径。</w:delText>
              </w:r>
            </w:del>
          </w:p>
        </w:tc>
      </w:tr>
    </w:tbl>
    <w:p>
      <w:pPr>
        <w:pStyle w:val="3"/>
        <w:ind w:firstLine="602"/>
      </w:pPr>
      <w:bookmarkStart w:id="1623" w:name="_Toc8157"/>
      <w:bookmarkStart w:id="1624" w:name="_Toc18497"/>
      <w:bookmarkStart w:id="1625" w:name="_Toc9946"/>
      <w:bookmarkStart w:id="1626" w:name="_Toc3720"/>
      <w:bookmarkStart w:id="1627" w:name="_Toc13885"/>
      <w:bookmarkStart w:id="1628" w:name="_Toc7341"/>
      <w:bookmarkStart w:id="1629" w:name="_Toc3712"/>
      <w:bookmarkStart w:id="1630" w:name="_Toc27474"/>
      <w:bookmarkStart w:id="1631" w:name="_Toc22859"/>
      <w:bookmarkStart w:id="1632" w:name="_Toc19887"/>
      <w:bookmarkStart w:id="1633" w:name="_Toc5260"/>
      <w:bookmarkStart w:id="1634" w:name="_Toc30591"/>
      <w:bookmarkStart w:id="1635" w:name="_Toc32527"/>
      <w:r>
        <w:rPr>
          <w:rFonts w:hint="eastAsia"/>
        </w:rPr>
        <w:t>关联交易信息</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pPr>
        <w:pStyle w:val="4"/>
        <w:numPr>
          <w:ilvl w:val="0"/>
          <w:numId w:val="15"/>
        </w:numPr>
        <w:ind w:left="0" w:firstLine="601"/>
      </w:pPr>
      <w:bookmarkStart w:id="1636" w:name="_Toc11891"/>
      <w:bookmarkStart w:id="1637" w:name="_Toc14274"/>
      <w:bookmarkStart w:id="1638" w:name="_Toc19650"/>
      <w:bookmarkStart w:id="1639" w:name="_Toc8246"/>
      <w:bookmarkStart w:id="1640" w:name="_Toc19350"/>
      <w:bookmarkStart w:id="1641" w:name="_Toc19635"/>
      <w:bookmarkStart w:id="1642" w:name="_Toc5039"/>
      <w:bookmarkStart w:id="1643" w:name="_Toc27325"/>
      <w:bookmarkStart w:id="1644" w:name="_Toc7399"/>
      <w:bookmarkStart w:id="1645" w:name="_Toc20553"/>
      <w:bookmarkStart w:id="1646" w:name="_Toc4216"/>
      <w:bookmarkStart w:id="1647" w:name="_Toc23276"/>
      <w:r>
        <w:rPr>
          <w:rFonts w:hint="eastAsia"/>
        </w:rPr>
        <w:t>关联方信息表</w:t>
      </w:r>
      <w:bookmarkEnd w:id="1636"/>
      <w:bookmarkEnd w:id="1637"/>
      <w:bookmarkEnd w:id="1638"/>
      <w:bookmarkEnd w:id="1639"/>
      <w:bookmarkEnd w:id="1640"/>
      <w:bookmarkEnd w:id="1641"/>
      <w:bookmarkEnd w:id="1642"/>
      <w:bookmarkEnd w:id="1643"/>
      <w:bookmarkEnd w:id="1644"/>
    </w:p>
    <w:tbl>
      <w:tblPr>
        <w:tblStyle w:val="29"/>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GLFXXB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bCs/>
              </w:rPr>
              <w:t>关联方信息表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101</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根据《保险公司关联交易管理办法》银保监发〔2019〕35号，人身保险公司自行认定关联方进行报送。含个人与个人、个人与企业、企业与企业之间的关系信息。同一个人兼任或具有多重关联关系的，分别填报。</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b w:val="0"/>
                <w:bCs/>
              </w:rPr>
              <w:t>001001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001002</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主键。保险行业保险公司总保险机构代码，对应《业务代码表》中的“保险机构代码”。如：</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000005 中国人寿保险股份有限公司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000008 中国财产再保险有限责任公司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000015 中国太平洋人寿保险股份有限公司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000018 中国平安人寿保险股份有限公司</w:t>
            </w:r>
          </w:p>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000028 中宏人寿保险有限公司</w:t>
            </w:r>
          </w:p>
          <w:p>
            <w:pPr>
              <w:pStyle w:val="34"/>
              <w:ind w:firstLine="0" w:firstLineChars="0"/>
              <w:jc w:val="left"/>
              <w:rPr>
                <w:b w:val="0"/>
                <w:bCs/>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4"/>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b w:val="0"/>
                <w:bCs/>
              </w:rPr>
            </w:pPr>
            <w:r>
              <w:rPr>
                <w:b w:val="0"/>
                <w:bCs/>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客户编号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KHBH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003001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主键。若为保险公司本身，则填写保险机构代码，若为保险公司下自然人，则填写系统内唯一识别该自然人的编号。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客户名称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关联主体的名称。隐私，人身保险公司变形，三个字以内（包含三个字）的名称保留最后一个字，其余长度的名称不变形。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客户识别码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KHSBM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对公统一社会信用代码（组织机构代码）或对私个人身份证件号码。如是个人身份证件号码，则为隐私，人身保险公司变形。境外的关联法人填写境外企业商业登记证号码，外籍人士填写护照号码。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客户类别</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KHLB</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w:t>
            </w:r>
            <w:r>
              <w:rPr>
                <w:rFonts w:hint="default"/>
                <w:b w:val="0"/>
                <w:bCs/>
                <w:lang w:val="en-US"/>
              </w:rPr>
              <w:t>2</w:t>
            </w:r>
            <w:r>
              <w:rPr>
                <w:rFonts w:hint="eastAsia"/>
                <w:b w:val="0"/>
                <w:bCs/>
              </w:rPr>
              <w:t>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011001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客户类别。填报中文描述。</w:t>
            </w:r>
          </w:p>
          <w:p>
            <w:pPr>
              <w:pStyle w:val="34"/>
              <w:ind w:firstLine="0" w:firstLineChars="0"/>
              <w:jc w:val="left"/>
              <w:rPr>
                <w:b w:val="0"/>
                <w:bCs/>
              </w:rPr>
            </w:pPr>
            <w:r>
              <w:rPr>
                <w:rFonts w:hint="eastAsia"/>
                <w:b w:val="0"/>
                <w:bCs/>
              </w:rPr>
              <w:t>1 自然人</w:t>
            </w:r>
          </w:p>
          <w:p>
            <w:pPr>
              <w:pStyle w:val="34"/>
              <w:ind w:firstLine="0" w:firstLineChars="0"/>
              <w:jc w:val="left"/>
              <w:rPr>
                <w:b w:val="0"/>
                <w:bCs/>
              </w:rPr>
            </w:pPr>
            <w:r>
              <w:rPr>
                <w:rFonts w:hint="eastAsia"/>
                <w:b w:val="0"/>
                <w:bCs/>
              </w:rPr>
              <w:t>2 法人或其他组织</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关联方编号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GLFBH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003001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主键。</w:t>
            </w:r>
            <w:ins w:id="783" w:author="留白" w:date="2020-09-03T09:53:31Z">
              <w:r>
                <w:rPr>
                  <w:rFonts w:hint="eastAsia"/>
                  <w:b w:val="0"/>
                  <w:bCs/>
                </w:rPr>
                <w:t>公司内部识别该关联方的唯一编号。</w:t>
              </w:r>
            </w:ins>
            <w:del w:id="784" w:author="留白" w:date="2020-09-03T09:53:31Z">
              <w:r>
                <w:rPr>
                  <w:rFonts w:hint="eastAsia"/>
                  <w:b w:val="0"/>
                  <w:bCs/>
                </w:rPr>
                <w:delText>系统内唯一识别该关联方的编号。</w:delText>
              </w:r>
            </w:del>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关联方名称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关联方的名称。隐私，人身保险公司变形，三个字以内（包含三个字）的名称保留最后一个字，其余长度的名称不变形。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关联方识别码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GLFSBM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对公统一社会信用代码（组织机构代码）或对私个人身份证件号码。如是个人身份证件号码，则为隐私，人身保险公司变形。境外的关联法人填写境外企业商业登记证号码，外籍人士填写护照号码。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both"/>
              <w:rPr>
                <w:b w:val="0"/>
                <w:bCs/>
              </w:rPr>
            </w:pPr>
            <w:r>
              <w:rPr>
                <w:rFonts w:hint="eastAsia"/>
                <w:b w:val="0"/>
                <w:bCs/>
              </w:rPr>
              <w:t>关联方类别</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GLFLB</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w:t>
            </w:r>
            <w:ins w:id="785" w:author="留白" w:date="2020-09-21T15:57:15Z">
              <w:r>
                <w:rPr>
                  <w:rFonts w:hint="eastAsia"/>
                  <w:b w:val="0"/>
                  <w:bCs/>
                  <w:lang w:val="en-US" w:eastAsia="zh-CN"/>
                </w:rPr>
                <w:t>3</w:t>
              </w:r>
            </w:ins>
            <w:del w:id="786" w:author="留白" w:date="2020-09-21T15:57:15Z">
              <w:r>
                <w:rPr>
                  <w:rFonts w:hint="eastAsia"/>
                  <w:b w:val="0"/>
                  <w:bCs/>
                </w:rPr>
                <w:delText>2</w:delText>
              </w:r>
            </w:del>
            <w:r>
              <w:rPr>
                <w:rFonts w:hint="eastAsia"/>
                <w:b w:val="0"/>
                <w:bCs/>
              </w:rPr>
              <w:t>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011001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关联方类别。填报中文描述。</w:t>
            </w:r>
          </w:p>
          <w:p>
            <w:pPr>
              <w:pStyle w:val="34"/>
              <w:ind w:firstLine="0" w:firstLineChars="0"/>
              <w:jc w:val="left"/>
              <w:rPr>
                <w:b w:val="0"/>
                <w:bCs/>
              </w:rPr>
            </w:pPr>
            <w:r>
              <w:rPr>
                <w:rFonts w:hint="eastAsia"/>
                <w:b w:val="0"/>
                <w:bCs/>
              </w:rPr>
              <w:t>1 自然人</w:t>
            </w:r>
          </w:p>
          <w:p>
            <w:pPr>
              <w:pStyle w:val="34"/>
              <w:ind w:firstLine="0" w:firstLineChars="0"/>
              <w:jc w:val="left"/>
              <w:rPr>
                <w:b w:val="0"/>
                <w:bCs/>
              </w:rPr>
            </w:pPr>
            <w:r>
              <w:rPr>
                <w:rFonts w:hint="eastAsia"/>
                <w:b w:val="0"/>
                <w:bCs/>
              </w:rPr>
              <w:t>2 法人或其他组织</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关系类型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GXLX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VARCHAR2(30)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011002</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关联方关系类型。填报中文描述。</w:t>
            </w:r>
          </w:p>
          <w:p>
            <w:pPr>
              <w:pStyle w:val="34"/>
              <w:ind w:firstLine="0" w:firstLineChars="0"/>
              <w:jc w:val="left"/>
              <w:rPr>
                <w:b w:val="0"/>
                <w:bCs/>
              </w:rPr>
            </w:pPr>
            <w:r>
              <w:rPr>
                <w:rFonts w:hint="eastAsia"/>
                <w:b w:val="0"/>
                <w:bCs/>
              </w:rPr>
              <w:t>1 股东</w:t>
            </w:r>
          </w:p>
          <w:p>
            <w:pPr>
              <w:pStyle w:val="34"/>
              <w:ind w:firstLine="0" w:firstLineChars="0"/>
              <w:jc w:val="left"/>
              <w:rPr>
                <w:b w:val="0"/>
                <w:bCs/>
              </w:rPr>
            </w:pPr>
            <w:r>
              <w:rPr>
                <w:rFonts w:hint="eastAsia"/>
                <w:b w:val="0"/>
                <w:bCs/>
              </w:rPr>
              <w:t>2 上下游关系</w:t>
            </w:r>
          </w:p>
          <w:p>
            <w:pPr>
              <w:pStyle w:val="34"/>
              <w:ind w:firstLine="0" w:firstLineChars="0"/>
              <w:jc w:val="left"/>
              <w:rPr>
                <w:b w:val="0"/>
                <w:bCs/>
              </w:rPr>
            </w:pPr>
            <w:r>
              <w:rPr>
                <w:rFonts w:hint="eastAsia"/>
                <w:b w:val="0"/>
                <w:bCs/>
              </w:rPr>
              <w:t>3 共同出资组建企业关系</w:t>
            </w:r>
          </w:p>
          <w:p>
            <w:pPr>
              <w:pStyle w:val="34"/>
              <w:ind w:firstLine="0" w:firstLineChars="0"/>
              <w:jc w:val="left"/>
              <w:rPr>
                <w:b w:val="0"/>
                <w:bCs/>
              </w:rPr>
            </w:pPr>
            <w:r>
              <w:rPr>
                <w:rFonts w:hint="eastAsia"/>
                <w:b w:val="0"/>
                <w:bCs/>
              </w:rPr>
              <w:t>4 亲属关系</w:t>
            </w:r>
          </w:p>
          <w:p>
            <w:pPr>
              <w:pStyle w:val="34"/>
              <w:ind w:firstLine="0" w:firstLineChars="0"/>
              <w:jc w:val="left"/>
              <w:rPr>
                <w:b w:val="0"/>
                <w:bCs/>
              </w:rPr>
            </w:pPr>
            <w:r>
              <w:rPr>
                <w:rFonts w:hint="eastAsia"/>
                <w:b w:val="0"/>
                <w:bCs/>
              </w:rPr>
              <w:t xml:space="preserve">5 担保关系 </w:t>
            </w:r>
          </w:p>
          <w:p>
            <w:pPr>
              <w:pStyle w:val="34"/>
              <w:ind w:firstLine="0" w:firstLineChars="0"/>
              <w:jc w:val="left"/>
              <w:rPr>
                <w:b w:val="0"/>
                <w:bCs/>
              </w:rPr>
            </w:pPr>
            <w:r>
              <w:rPr>
                <w:rFonts w:hint="eastAsia"/>
                <w:b w:val="0"/>
                <w:bCs/>
              </w:rPr>
              <w:t>6 实际控制人</w:t>
            </w:r>
          </w:p>
          <w:p>
            <w:pPr>
              <w:pStyle w:val="34"/>
              <w:ind w:firstLine="0" w:firstLineChars="0"/>
              <w:jc w:val="left"/>
              <w:rPr>
                <w:b w:val="0"/>
                <w:bCs/>
              </w:rPr>
            </w:pPr>
            <w:r>
              <w:rPr>
                <w:rFonts w:hint="eastAsia"/>
                <w:b w:val="0"/>
                <w:bCs/>
              </w:rPr>
              <w:t>7 共同受同一自然人控制</w:t>
            </w:r>
          </w:p>
          <w:p>
            <w:pPr>
              <w:pStyle w:val="34"/>
              <w:ind w:firstLine="0" w:firstLineChars="0"/>
              <w:jc w:val="left"/>
              <w:rPr>
                <w:b w:val="0"/>
                <w:bCs/>
              </w:rPr>
            </w:pPr>
            <w:r>
              <w:rPr>
                <w:rFonts w:hint="eastAsia"/>
                <w:b w:val="0"/>
                <w:bCs/>
              </w:rPr>
              <w:t>8 集团成员</w:t>
            </w:r>
          </w:p>
          <w:p>
            <w:pPr>
              <w:pStyle w:val="34"/>
              <w:ind w:firstLine="0" w:firstLineChars="0"/>
              <w:jc w:val="left"/>
              <w:rPr>
                <w:b w:val="0"/>
                <w:bCs/>
              </w:rPr>
            </w:pPr>
            <w:r>
              <w:rPr>
                <w:rFonts w:hint="eastAsia"/>
                <w:b w:val="0"/>
                <w:bCs/>
              </w:rPr>
              <w:t>9 法定代表人</w:t>
            </w:r>
          </w:p>
          <w:p>
            <w:pPr>
              <w:pStyle w:val="34"/>
              <w:ind w:firstLine="0" w:firstLineChars="0"/>
              <w:jc w:val="left"/>
              <w:rPr>
                <w:b w:val="0"/>
                <w:bCs/>
              </w:rPr>
            </w:pPr>
            <w:r>
              <w:rPr>
                <w:rFonts w:hint="eastAsia"/>
                <w:b w:val="0"/>
                <w:bCs/>
              </w:rPr>
              <w:t>10 董事长（理事长）</w:t>
            </w:r>
          </w:p>
          <w:p>
            <w:pPr>
              <w:pStyle w:val="34"/>
              <w:ind w:firstLine="0" w:firstLineChars="0"/>
              <w:jc w:val="left"/>
              <w:rPr>
                <w:b w:val="0"/>
                <w:bCs/>
              </w:rPr>
            </w:pPr>
            <w:r>
              <w:rPr>
                <w:rFonts w:hint="eastAsia"/>
                <w:b w:val="0"/>
                <w:bCs/>
              </w:rPr>
              <w:t>11 监事长</w:t>
            </w:r>
          </w:p>
          <w:p>
            <w:pPr>
              <w:pStyle w:val="34"/>
              <w:ind w:firstLine="0" w:firstLineChars="0"/>
              <w:jc w:val="left"/>
              <w:rPr>
                <w:b w:val="0"/>
                <w:bCs/>
              </w:rPr>
            </w:pPr>
            <w:r>
              <w:rPr>
                <w:rFonts w:hint="eastAsia"/>
                <w:b w:val="0"/>
                <w:bCs/>
              </w:rPr>
              <w:t>12 总经理</w:t>
            </w:r>
          </w:p>
          <w:p>
            <w:pPr>
              <w:pStyle w:val="34"/>
              <w:ind w:firstLine="0" w:firstLineChars="0"/>
              <w:jc w:val="left"/>
              <w:rPr>
                <w:b w:val="0"/>
                <w:bCs/>
              </w:rPr>
            </w:pPr>
            <w:r>
              <w:rPr>
                <w:rFonts w:hint="eastAsia"/>
                <w:b w:val="0"/>
                <w:bCs/>
              </w:rPr>
              <w:t>13 财务主管</w:t>
            </w:r>
          </w:p>
          <w:p>
            <w:pPr>
              <w:pStyle w:val="34"/>
              <w:ind w:firstLine="0" w:firstLineChars="0"/>
              <w:jc w:val="left"/>
              <w:rPr>
                <w:b w:val="0"/>
                <w:bCs/>
              </w:rPr>
            </w:pPr>
            <w:r>
              <w:rPr>
                <w:rFonts w:hint="eastAsia"/>
                <w:b w:val="0"/>
                <w:bCs/>
              </w:rPr>
              <w:t>14 个人股东</w:t>
            </w:r>
          </w:p>
          <w:p>
            <w:pPr>
              <w:pStyle w:val="34"/>
              <w:ind w:firstLine="0" w:firstLineChars="0"/>
              <w:jc w:val="left"/>
              <w:rPr>
                <w:b w:val="0"/>
                <w:bCs/>
              </w:rPr>
            </w:pPr>
            <w:r>
              <w:rPr>
                <w:rFonts w:hint="eastAsia"/>
                <w:b w:val="0"/>
                <w:bCs/>
              </w:rPr>
              <w:t>15 其他关联关系</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其他关联类型说明</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QTGLLXSM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VARCHAR2(100</w:t>
            </w:r>
            <w:ins w:id="787" w:author="留白" w:date="2020-09-03T09:54:55Z">
              <w:r>
                <w:rPr>
                  <w:rFonts w:hint="eastAsia"/>
                  <w:b w:val="0"/>
                  <w:bCs/>
                  <w:lang w:val="en-US" w:eastAsia="zh-CN"/>
                </w:rPr>
                <w:t>0</w:t>
              </w:r>
            </w:ins>
            <w:r>
              <w:rPr>
                <w:rFonts w:hint="eastAsia"/>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011003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当关系类型为15-其他关联关系时填报具体关系。</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jc w:val="left"/>
              <w:rPr>
                <w:b w:val="0"/>
                <w:bCs/>
              </w:rPr>
            </w:pPr>
            <w:r>
              <w:rPr>
                <w:rFonts w:hint="eastAsia"/>
                <w:b w:val="0"/>
                <w:bCs/>
              </w:rPr>
              <w:t>关联有效标志</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w:t>
            </w:r>
            <w:r>
              <w:rPr>
                <w:rFonts w:hint="eastAsia" w:ascii="Times New Roman" w:hAnsi="Times New Roman" w:eastAsia="宋体"/>
                <w:bCs/>
                <w:sz w:val="21"/>
              </w:rPr>
              <w:t>YXBZ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VARCHAR2(10)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001005</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jc w:val="left"/>
              <w:rPr>
                <w:b w:val="0"/>
                <w:bCs/>
              </w:rPr>
            </w:pPr>
            <w:r>
              <w:rPr>
                <w:rFonts w:hint="eastAsia"/>
                <w:b w:val="0"/>
                <w:bCs/>
              </w:rPr>
              <w:t>表示一条记录是否已经失效。默认为有效，当需要删除一条关联关系时，报送一条失效记录。填报中文描述。</w:t>
            </w:r>
          </w:p>
          <w:p>
            <w:pPr>
              <w:pStyle w:val="34"/>
              <w:ind w:firstLine="0" w:firstLineChars="0"/>
              <w:jc w:val="left"/>
              <w:rPr>
                <w:b w:val="0"/>
                <w:bCs/>
              </w:rPr>
            </w:pPr>
            <w:r>
              <w:rPr>
                <w:rFonts w:hint="eastAsia"/>
                <w:b w:val="0"/>
                <w:bCs/>
              </w:rPr>
              <w:t>1 是</w:t>
            </w:r>
          </w:p>
          <w:p>
            <w:pPr>
              <w:pStyle w:val="34"/>
              <w:ind w:firstLine="0" w:firstLineChars="0"/>
              <w:jc w:val="left"/>
              <w:rPr>
                <w:b w:val="0"/>
                <w:bCs/>
              </w:rPr>
            </w:pPr>
            <w:r>
              <w:rPr>
                <w:rFonts w:hint="eastAsia"/>
                <w:b w:val="0"/>
                <w:bCs/>
              </w:rPr>
              <w:t>0 否</w:t>
            </w:r>
          </w:p>
        </w:tc>
      </w:tr>
    </w:tbl>
    <w:p>
      <w:pPr>
        <w:pStyle w:val="4"/>
        <w:ind w:firstLine="601"/>
      </w:pPr>
      <w:bookmarkStart w:id="1648" w:name="_Toc27996"/>
      <w:bookmarkStart w:id="1649" w:name="_Toc30495"/>
      <w:bookmarkStart w:id="1650" w:name="_Toc16886"/>
      <w:bookmarkStart w:id="1651" w:name="_Toc14688"/>
      <w:bookmarkStart w:id="1652" w:name="_Toc24560"/>
      <w:bookmarkStart w:id="1653" w:name="_Toc21819"/>
      <w:bookmarkStart w:id="1654" w:name="_Toc22397"/>
      <w:bookmarkStart w:id="1655" w:name="_Toc4571"/>
      <w:bookmarkStart w:id="1656" w:name="_Toc16382"/>
      <w:r>
        <w:rPr>
          <w:rFonts w:hint="eastAsia"/>
        </w:rPr>
        <w:t>重大关联交易表</w:t>
      </w:r>
      <w:bookmarkEnd w:id="1648"/>
      <w:bookmarkEnd w:id="1649"/>
      <w:bookmarkEnd w:id="1650"/>
      <w:bookmarkEnd w:id="1651"/>
      <w:bookmarkEnd w:id="1652"/>
      <w:bookmarkEnd w:id="1653"/>
      <w:bookmarkEnd w:id="1654"/>
      <w:bookmarkEnd w:id="1655"/>
      <w:bookmarkEnd w:id="1656"/>
    </w:p>
    <w:tbl>
      <w:tblPr>
        <w:tblStyle w:val="29"/>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ZD</w:t>
            </w:r>
            <w:r>
              <w:rPr>
                <w:rFonts w:hint="eastAsia"/>
                <w:color w:val="000000" w:themeColor="text1"/>
                <w:szCs w:val="21"/>
                <w14:textFill>
                  <w14:solidFill>
                    <w14:schemeClr w14:val="tx1"/>
                  </w14:solidFill>
                </w14:textFill>
              </w:rPr>
              <w:t>GLJYB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bCs/>
              </w:rPr>
              <w:t>重大关联交易表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102</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本表逐笔报送重大关联交易信息。重大关联交易范围以《保险公司关联交易管理办法》要求为准。对于多次关联交易达到重大关联交易的情形，分别报送每次关联交易相关信息。</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LSH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BXJGDM</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001002</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客户编号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主键。若为保险公司本身，则填写保险机构代码，若为保险公司下自然人，则填写系统内唯一识别该自然人的编号。关联数据项：关联方信息表</w:t>
            </w:r>
            <w:r>
              <w:rPr>
                <w:rFonts w:ascii="Times New Roman" w:hAnsi="Times New Roman" w:eastAsia="宋体"/>
                <w:bCs/>
                <w:sz w:val="21"/>
              </w:rPr>
              <w:t>-客户编号。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w:t>
            </w:r>
            <w:ins w:id="788" w:author="留白" w:date="2020-09-03T09:53:41Z">
              <w:r>
                <w:rPr>
                  <w:rFonts w:hint="eastAsia" w:ascii="Times New Roman" w:hAnsi="Times New Roman" w:eastAsia="宋体"/>
                  <w:bCs/>
                  <w:sz w:val="21"/>
                </w:rPr>
                <w:t>公司内部识别该关联方的唯一编号。</w:t>
              </w:r>
            </w:ins>
            <w:del w:id="789" w:author="留白" w:date="2020-09-03T09:53:41Z">
              <w:r>
                <w:rPr>
                  <w:rFonts w:hint="eastAsia" w:ascii="Times New Roman" w:hAnsi="Times New Roman" w:eastAsia="宋体"/>
                  <w:bCs/>
                  <w:sz w:val="21"/>
                </w:rPr>
                <w:delText>系统内唯一识别该关联方的编号。</w:delText>
              </w:r>
            </w:del>
            <w:r>
              <w:rPr>
                <w:rFonts w:hint="eastAsia" w:ascii="Times New Roman" w:hAnsi="Times New Roman" w:eastAsia="宋体"/>
                <w:bCs/>
                <w:sz w:val="21"/>
              </w:rPr>
              <w:t>关联数据项：关联方信息表</w:t>
            </w:r>
            <w:r>
              <w:rPr>
                <w:rFonts w:ascii="Times New Roman" w:hAnsi="Times New Roman" w:eastAsia="宋体"/>
                <w:bCs/>
                <w:sz w:val="21"/>
              </w:rPr>
              <w:t>-关联方编号。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JYBH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011004</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主键。系统内用以区分每笔关联交易的编号，具有唯一性。</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关联交易日期</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GLJYRQ</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D</w:t>
            </w:r>
            <w:r>
              <w:rPr>
                <w:rFonts w:ascii="Times New Roman" w:hAnsi="Times New Roman" w:eastAsia="宋体"/>
                <w:bCs/>
                <w:sz w:val="21"/>
              </w:rPr>
              <w:t>ATE</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w:t>
            </w:r>
            <w:r>
              <w:rPr>
                <w:rFonts w:ascii="Times New Roman" w:hAnsi="Times New Roman" w:eastAsia="宋体"/>
                <w:bCs/>
                <w:sz w:val="21"/>
              </w:rPr>
              <w:t>01004</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本次关联交易发生的日期。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关联交易类型</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GLJYLX</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w:t>
            </w:r>
            <w:ins w:id="790" w:author="留白" w:date="2020-09-21T15:57:36Z">
              <w:r>
                <w:rPr>
                  <w:rFonts w:hint="eastAsia" w:ascii="Times New Roman" w:hAnsi="Times New Roman" w:eastAsia="宋体"/>
                  <w:bCs/>
                  <w:sz w:val="21"/>
                  <w:lang w:val="en-US" w:eastAsia="zh-CN"/>
                </w:rPr>
                <w:t>3</w:t>
              </w:r>
            </w:ins>
            <w:del w:id="791" w:author="留白" w:date="2020-09-21T15:57:36Z">
              <w:r>
                <w:rPr>
                  <w:rFonts w:hint="eastAsia" w:ascii="Times New Roman" w:hAnsi="Times New Roman" w:eastAsia="宋体"/>
                  <w:bCs/>
                  <w:sz w:val="21"/>
                </w:rPr>
                <w:delText>2</w:delText>
              </w:r>
            </w:del>
            <w:r>
              <w:rPr>
                <w:rFonts w:hint="eastAsia" w:ascii="Times New Roman" w:hAnsi="Times New Roman" w:eastAsia="宋体"/>
                <w:bCs/>
                <w:sz w:val="21"/>
              </w:rPr>
              <w:t>0</w:t>
            </w:r>
            <w:r>
              <w:rPr>
                <w:rFonts w:ascii="Times New Roman" w:hAnsi="Times New Roman" w:eastAsia="宋体"/>
                <w:bCs/>
                <w:sz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011006</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关联交易类型。填报中文描述。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 投资入股类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 资金运用类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 利益转移类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 保险业务类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 提供货物或服务类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9 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关联交易金额</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GLJYJE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NUMBER(16,2)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001010</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本次关联交易金额，单位：元（人民币）。</w:t>
            </w:r>
          </w:p>
        </w:tc>
      </w:tr>
    </w:tbl>
    <w:p>
      <w:pPr>
        <w:pStyle w:val="4"/>
        <w:ind w:firstLine="601"/>
      </w:pPr>
      <w:bookmarkStart w:id="1657" w:name="_Toc1310"/>
      <w:bookmarkStart w:id="1658" w:name="_Toc29119"/>
      <w:bookmarkStart w:id="1659" w:name="_Toc2439"/>
      <w:bookmarkStart w:id="1660" w:name="_Toc2072"/>
      <w:bookmarkStart w:id="1661" w:name="_Toc32758"/>
      <w:bookmarkStart w:id="1662" w:name="_Toc5263"/>
      <w:bookmarkStart w:id="1663" w:name="_Toc31042"/>
      <w:bookmarkStart w:id="1664" w:name="_Toc19677"/>
      <w:bookmarkStart w:id="1665" w:name="_Toc26114"/>
      <w:r>
        <w:rPr>
          <w:rFonts w:hint="eastAsia"/>
        </w:rPr>
        <w:t>关联交易汇总表</w:t>
      </w:r>
      <w:bookmarkEnd w:id="1657"/>
      <w:bookmarkEnd w:id="1658"/>
      <w:bookmarkEnd w:id="1659"/>
      <w:bookmarkEnd w:id="1660"/>
      <w:bookmarkEnd w:id="1661"/>
      <w:bookmarkEnd w:id="1662"/>
      <w:bookmarkEnd w:id="1663"/>
      <w:bookmarkEnd w:id="1664"/>
      <w:bookmarkEnd w:id="1665"/>
    </w:p>
    <w:tbl>
      <w:tblPr>
        <w:tblStyle w:val="29"/>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GLJYHZB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bCs/>
              </w:rPr>
              <w:t>关联交易汇总表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10</w:t>
            </w:r>
            <w:r>
              <w:rPr>
                <w:color w:val="000000" w:themeColor="text1"/>
                <w:szCs w:val="21"/>
                <w14:textFill>
                  <w14:solidFill>
                    <w14:schemeClr w14:val="tx1"/>
                  </w14:solidFill>
                </w14:textFill>
              </w:rPr>
              <w:t>3</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6"/>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本表报送所有关联交易汇总信息，应在每季度结束后</w:t>
            </w:r>
            <w:r>
              <w:rPr>
                <w:color w:val="000000" w:themeColor="text1"/>
                <w:szCs w:val="21"/>
                <w14:textFill>
                  <w14:solidFill>
                    <w14:schemeClr w14:val="tx1"/>
                  </w14:solidFill>
                </w14:textFill>
              </w:rPr>
              <w:t>30日内填报。同一关联方有多种关联交易类型的，分别报</w:t>
            </w:r>
            <w:r>
              <w:rPr>
                <w:rFonts w:hint="eastAsia"/>
                <w:color w:val="000000" w:themeColor="text1"/>
                <w:szCs w:val="21"/>
                <w14:textFill>
                  <w14:solidFill>
                    <w14:schemeClr w14:val="tx1"/>
                  </w14:solidFill>
                </w14:textFill>
              </w:rPr>
              <w:t>送</w:t>
            </w:r>
            <w:r>
              <w:rPr>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4"/>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LSH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BXJGDM</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001002</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统计周期</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TJZQ</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VARCHAR2(10)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w:t>
            </w:r>
            <w:r>
              <w:rPr>
                <w:rFonts w:ascii="Times New Roman" w:hAnsi="Times New Roman" w:eastAsia="宋体"/>
                <w:bCs/>
                <w:sz w:val="21"/>
              </w:rPr>
              <w:t>11006</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关联交易统计的周期，如</w:t>
            </w:r>
            <w:r>
              <w:rPr>
                <w:rFonts w:ascii="Times New Roman" w:hAnsi="Times New Roman" w:eastAsia="宋体"/>
                <w:bCs/>
                <w:sz w:val="21"/>
              </w:rPr>
              <w:t>2019年4季度，则填写2019Q4,2020年2季度则填写2020Q2</w:t>
            </w: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客户编号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主键。若为保险公司本身，则填写保险机构代码，若为保险公司下自然人，则填写系统内唯一识别该自然人的编号。关联数据项：关联方信息表</w:t>
            </w:r>
            <w:r>
              <w:rPr>
                <w:rFonts w:ascii="Times New Roman" w:hAnsi="Times New Roman" w:eastAsia="宋体"/>
                <w:bCs/>
                <w:sz w:val="21"/>
              </w:rPr>
              <w:t>-客户编号。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w:t>
            </w:r>
            <w:ins w:id="792" w:author="留白" w:date="2020-09-03T09:53:49Z">
              <w:r>
                <w:rPr>
                  <w:rFonts w:hint="eastAsia" w:ascii="Times New Roman" w:hAnsi="Times New Roman" w:eastAsia="宋体"/>
                  <w:bCs/>
                  <w:sz w:val="21"/>
                </w:rPr>
                <w:t>公司内部识别该关联方的唯一编号。</w:t>
              </w:r>
            </w:ins>
            <w:del w:id="793" w:author="留白" w:date="2020-09-03T09:53:49Z">
              <w:r>
                <w:rPr>
                  <w:rFonts w:hint="eastAsia" w:ascii="Times New Roman" w:hAnsi="Times New Roman" w:eastAsia="宋体"/>
                  <w:bCs/>
                  <w:sz w:val="21"/>
                </w:rPr>
                <w:delText>系统内唯一识别该关联方的编号。</w:delText>
              </w:r>
            </w:del>
            <w:r>
              <w:rPr>
                <w:rFonts w:hint="eastAsia" w:ascii="Times New Roman" w:hAnsi="Times New Roman" w:eastAsia="宋体"/>
                <w:bCs/>
                <w:sz w:val="21"/>
              </w:rPr>
              <w:t>关联数据项：关联方信息表</w:t>
            </w:r>
            <w:r>
              <w:rPr>
                <w:rFonts w:ascii="Times New Roman" w:hAnsi="Times New Roman" w:eastAsia="宋体"/>
                <w:bCs/>
                <w:sz w:val="21"/>
              </w:rPr>
              <w:t>-关联方编号。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关联交易类型</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GLJYLX</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w:t>
            </w:r>
            <w:ins w:id="794" w:author="留白" w:date="2020-09-21T15:57:42Z">
              <w:r>
                <w:rPr>
                  <w:rFonts w:hint="eastAsia" w:ascii="Times New Roman" w:hAnsi="Times New Roman" w:eastAsia="宋体"/>
                  <w:bCs/>
                  <w:sz w:val="21"/>
                  <w:lang w:val="en-US" w:eastAsia="zh-CN"/>
                </w:rPr>
                <w:t>3</w:t>
              </w:r>
            </w:ins>
            <w:del w:id="795" w:author="留白" w:date="2020-09-21T15:57:41Z">
              <w:r>
                <w:rPr>
                  <w:rFonts w:hint="eastAsia" w:ascii="Times New Roman" w:hAnsi="Times New Roman" w:eastAsia="宋体"/>
                  <w:bCs/>
                  <w:sz w:val="21"/>
                </w:rPr>
                <w:delText>2</w:delText>
              </w:r>
            </w:del>
            <w:r>
              <w:rPr>
                <w:rFonts w:hint="eastAsia" w:ascii="Times New Roman" w:hAnsi="Times New Roman" w:eastAsia="宋体"/>
                <w:bCs/>
                <w:sz w:val="21"/>
              </w:rPr>
              <w:t>0</w:t>
            </w:r>
            <w:r>
              <w:rPr>
                <w:rFonts w:ascii="Times New Roman" w:hAnsi="Times New Roman" w:eastAsia="宋体"/>
                <w:bCs/>
                <w:sz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011006</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主键。关联交易类型。填报中文描述。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 投资入股类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 资金运用类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 利益转移类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 保险业务类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 提供货物或服务类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9 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关联交易金额</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GLJYJE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NUMBER(16,2)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001010</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本季度与该关联方关联交易累计金额，单位：元（人民币）。</w:t>
            </w:r>
          </w:p>
        </w:tc>
      </w:tr>
      <w:bookmarkEnd w:id="1645"/>
      <w:bookmarkEnd w:id="1646"/>
      <w:bookmarkEnd w:id="1647"/>
    </w:tbl>
    <w:p>
      <w:pPr>
        <w:pStyle w:val="2"/>
        <w:ind w:firstLine="600"/>
      </w:pPr>
      <w:bookmarkStart w:id="1666" w:name="_Toc9768"/>
      <w:bookmarkStart w:id="1667" w:name="_Toc9567"/>
      <w:bookmarkStart w:id="1668" w:name="_Toc11917"/>
      <w:bookmarkStart w:id="1669" w:name="_Toc9476"/>
      <w:bookmarkStart w:id="1670" w:name="_Toc19134"/>
      <w:bookmarkStart w:id="1671" w:name="_Toc5976"/>
      <w:bookmarkStart w:id="1672" w:name="_Toc8666"/>
      <w:bookmarkStart w:id="1673" w:name="_Toc21626"/>
      <w:bookmarkStart w:id="1674" w:name="_Toc10967"/>
      <w:bookmarkStart w:id="1675" w:name="_Toc27976"/>
      <w:bookmarkStart w:id="1676" w:name="_Toc30421"/>
      <w:bookmarkStart w:id="1677" w:name="_Toc8599"/>
      <w:bookmarkStart w:id="1678" w:name="_Toc15870"/>
      <w:bookmarkStart w:id="1679" w:name="_Toc17223"/>
      <w:bookmarkStart w:id="1680" w:name="_Toc9327"/>
      <w:r>
        <w:rPr>
          <w:rFonts w:hint="eastAsia"/>
        </w:rPr>
        <w:t>数据元</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pPr>
        <w:pStyle w:val="3"/>
        <w:numPr>
          <w:ilvl w:val="0"/>
          <w:numId w:val="16"/>
        </w:numPr>
        <w:ind w:firstLine="602"/>
        <w:rPr>
          <w:color w:val="000000" w:themeColor="text1"/>
          <w14:textFill>
            <w14:solidFill>
              <w14:schemeClr w14:val="tx1"/>
            </w14:solidFill>
          </w14:textFill>
        </w:rPr>
      </w:pPr>
      <w:bookmarkStart w:id="1681" w:name="_Toc27724"/>
      <w:bookmarkStart w:id="1682" w:name="_Toc6830"/>
      <w:bookmarkStart w:id="1683" w:name="_Toc24082"/>
      <w:bookmarkStart w:id="1684" w:name="_Toc32113"/>
      <w:bookmarkStart w:id="1685" w:name="_Toc14194"/>
      <w:bookmarkStart w:id="1686" w:name="_Toc12759"/>
      <w:bookmarkStart w:id="1687" w:name="_Toc26574"/>
      <w:bookmarkStart w:id="1688" w:name="_Toc300"/>
      <w:bookmarkStart w:id="1689" w:name="_Toc2535"/>
      <w:bookmarkStart w:id="1690" w:name="_Toc25109"/>
      <w:bookmarkStart w:id="1691" w:name="_Toc31712"/>
      <w:bookmarkStart w:id="1692" w:name="_Toc4565"/>
      <w:bookmarkStart w:id="1693" w:name="_Toc22694"/>
      <w:bookmarkStart w:id="1694" w:name="_Toc12953"/>
      <w:bookmarkStart w:id="1695" w:name="_Toc20433"/>
      <w:bookmarkStart w:id="1696" w:name="_Toc16131"/>
      <w:bookmarkStart w:id="1697" w:name="_Toc26779"/>
      <w:bookmarkStart w:id="1698" w:name="_Toc4622"/>
      <w:bookmarkStart w:id="1699" w:name="_Toc23849"/>
      <w:bookmarkStart w:id="1700" w:name="_Toc8677"/>
      <w:bookmarkStart w:id="1701" w:name="_Toc21101"/>
      <w:bookmarkStart w:id="1702" w:name="_Toc8474"/>
      <w:bookmarkStart w:id="1703" w:name="_Toc8727"/>
      <w:bookmarkStart w:id="1704" w:name="_Toc6362"/>
      <w:bookmarkStart w:id="1705" w:name="_Toc31903"/>
      <w:bookmarkStart w:id="1706" w:name="_Toc11398"/>
      <w:bookmarkStart w:id="1707" w:name="_Toc6580"/>
      <w:bookmarkStart w:id="1708" w:name="_Toc8627"/>
      <w:bookmarkStart w:id="1709" w:name="_Toc7663"/>
      <w:bookmarkStart w:id="1710" w:name="_Toc12745"/>
      <w:bookmarkStart w:id="1711" w:name="_Toc9580"/>
      <w:bookmarkStart w:id="1712" w:name="_Toc26357"/>
      <w:r>
        <w:rPr>
          <w:rFonts w:hint="eastAsia"/>
          <w:color w:val="000000" w:themeColor="text1"/>
          <w14:textFill>
            <w14:solidFill>
              <w14:schemeClr w14:val="tx1"/>
            </w14:solidFill>
          </w14:textFill>
        </w:rPr>
        <w:t>数据元描述规则</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pPr>
        <w:ind w:firstLine="600"/>
      </w:pPr>
      <w:r>
        <w:rPr>
          <w:rFonts w:hint="eastAsia"/>
        </w:rPr>
        <w:t>数据元的描述格式如下：</w:t>
      </w:r>
    </w:p>
    <w:p>
      <w:pPr>
        <w:ind w:firstLine="600"/>
      </w:pPr>
      <w:r>
        <w:rPr>
          <w:rFonts w:hint="eastAsia"/>
        </w:rPr>
        <w:t>1.分类：数据元所在类目组。</w:t>
      </w:r>
    </w:p>
    <w:p>
      <w:pPr>
        <w:ind w:firstLine="600"/>
      </w:pPr>
      <w:r>
        <w:rPr>
          <w:rFonts w:hint="eastAsia"/>
        </w:rPr>
        <w:t>2.编码：该数据项所对应的数据元在数据元目录中的唯一标识符，采用六位数字来标记；其中第1-3位表示为元素类别号，第4-6位为数据表中经过元素标准化合并后的顺序号，如果某表中出现了之前已经编号的元素则不重复编号。本部分中，第1-3位的表示按如下分类：</w:t>
      </w:r>
    </w:p>
    <w:p>
      <w:pPr>
        <w:ind w:firstLine="600"/>
      </w:pPr>
      <w:r>
        <w:rPr>
          <w:rFonts w:hint="eastAsia"/>
        </w:rPr>
        <w:t>--001 公共信息类</w:t>
      </w:r>
    </w:p>
    <w:p>
      <w:pPr>
        <w:ind w:firstLine="600"/>
      </w:pPr>
      <w:r>
        <w:rPr>
          <w:rFonts w:hint="eastAsia"/>
        </w:rPr>
        <w:t>--002 会计记账信息类</w:t>
      </w:r>
    </w:p>
    <w:p>
      <w:pPr>
        <w:ind w:firstLine="600"/>
      </w:pPr>
      <w:r>
        <w:rPr>
          <w:rFonts w:hint="eastAsia"/>
        </w:rPr>
        <w:t>--003 客户信息类</w:t>
      </w:r>
    </w:p>
    <w:p>
      <w:pPr>
        <w:ind w:firstLine="600"/>
      </w:pPr>
      <w:r>
        <w:rPr>
          <w:rFonts w:hint="eastAsia"/>
        </w:rPr>
        <w:t>--004 产品信息类</w:t>
      </w:r>
    </w:p>
    <w:p>
      <w:pPr>
        <w:ind w:firstLine="600"/>
      </w:pPr>
      <w:r>
        <w:rPr>
          <w:rFonts w:hint="eastAsia"/>
        </w:rPr>
        <w:t>--005 承保信息类</w:t>
      </w:r>
    </w:p>
    <w:p>
      <w:pPr>
        <w:ind w:firstLine="600"/>
      </w:pPr>
      <w:r>
        <w:rPr>
          <w:rFonts w:hint="eastAsia"/>
        </w:rPr>
        <w:t>--006 收付费信息类</w:t>
      </w:r>
    </w:p>
    <w:p>
      <w:pPr>
        <w:ind w:firstLine="600"/>
      </w:pPr>
      <w:r>
        <w:rPr>
          <w:rFonts w:hint="eastAsia"/>
        </w:rPr>
        <w:t>--007 再保险信息类</w:t>
      </w:r>
    </w:p>
    <w:p>
      <w:pPr>
        <w:ind w:firstLine="600"/>
      </w:pPr>
      <w:r>
        <w:rPr>
          <w:rFonts w:hint="eastAsia"/>
        </w:rPr>
        <w:t>--008 理赔信息类</w:t>
      </w:r>
    </w:p>
    <w:p>
      <w:pPr>
        <w:ind w:firstLine="600"/>
      </w:pPr>
      <w:r>
        <w:rPr>
          <w:rFonts w:hint="eastAsia"/>
        </w:rPr>
        <w:t>--009 年金业务信息类</w:t>
      </w:r>
    </w:p>
    <w:p>
      <w:pPr>
        <w:ind w:firstLine="600"/>
      </w:pPr>
      <w:r>
        <w:rPr>
          <w:rFonts w:hint="eastAsia"/>
        </w:rPr>
        <w:t>--010 投资业务信息类</w:t>
      </w:r>
    </w:p>
    <w:p>
      <w:pPr>
        <w:ind w:firstLine="600"/>
      </w:pPr>
      <w:r>
        <w:rPr>
          <w:rFonts w:hint="eastAsia"/>
        </w:rPr>
        <w:t>--</w:t>
      </w:r>
      <w:r>
        <w:t xml:space="preserve">011 </w:t>
      </w:r>
      <w:r>
        <w:rPr>
          <w:rFonts w:hint="eastAsia"/>
        </w:rPr>
        <w:t>关联交易信息类</w:t>
      </w:r>
    </w:p>
    <w:p>
      <w:pPr>
        <w:ind w:firstLine="600"/>
      </w:pPr>
      <w:r>
        <w:rPr>
          <w:rFonts w:hint="eastAsia"/>
        </w:rPr>
        <w:t>3.名称：数据元的中文名称，应按照国家标准GB/T 18391.5 -2001中规定的数据元命名原则进行命名。</w:t>
      </w:r>
    </w:p>
    <w:p>
      <w:pPr>
        <w:ind w:firstLine="600"/>
      </w:pPr>
      <w:r>
        <w:rPr>
          <w:rFonts w:hint="eastAsia"/>
        </w:rPr>
        <w:t>4.说明：数据元的含义描述。</w:t>
      </w:r>
    </w:p>
    <w:p>
      <w:pPr>
        <w:ind w:firstLine="600"/>
      </w:pPr>
      <w:r>
        <w:rPr>
          <w:rFonts w:hint="eastAsia"/>
        </w:rPr>
        <w:t>5.格式：数据元值的类型及长度的表示形式。</w:t>
      </w:r>
    </w:p>
    <w:p>
      <w:pPr>
        <w:pStyle w:val="3"/>
        <w:numPr>
          <w:ilvl w:val="0"/>
          <w:numId w:val="16"/>
        </w:numPr>
        <w:ind w:firstLine="602" w:firstLineChars="200"/>
        <w:rPr>
          <w:color w:val="000000" w:themeColor="text1"/>
          <w14:textFill>
            <w14:solidFill>
              <w14:schemeClr w14:val="tx1"/>
            </w14:solidFill>
          </w14:textFill>
        </w:rPr>
      </w:pPr>
      <w:bookmarkStart w:id="1713" w:name="_Toc10937"/>
      <w:bookmarkStart w:id="1714" w:name="_Toc18840"/>
      <w:bookmarkStart w:id="1715" w:name="_Toc29893"/>
      <w:bookmarkStart w:id="1716" w:name="_Toc4067"/>
      <w:bookmarkStart w:id="1717" w:name="_Toc25929"/>
      <w:bookmarkStart w:id="1718" w:name="_Toc21182"/>
      <w:bookmarkStart w:id="1719" w:name="_Toc18629"/>
      <w:bookmarkStart w:id="1720" w:name="_Toc32267"/>
      <w:bookmarkStart w:id="1721" w:name="_Toc897"/>
      <w:bookmarkStart w:id="1722" w:name="_Toc5480"/>
      <w:bookmarkStart w:id="1723" w:name="_Toc9144"/>
      <w:bookmarkStart w:id="1724" w:name="_Toc15715"/>
      <w:bookmarkStart w:id="1725" w:name="_Toc22330"/>
      <w:bookmarkStart w:id="1726" w:name="_Toc15405"/>
      <w:bookmarkStart w:id="1727" w:name="_Toc10795"/>
      <w:bookmarkStart w:id="1728" w:name="_Toc5011"/>
      <w:bookmarkStart w:id="1729" w:name="_Toc2495"/>
      <w:bookmarkStart w:id="1730" w:name="_Toc27858"/>
      <w:bookmarkStart w:id="1731" w:name="_Toc10379"/>
      <w:bookmarkStart w:id="1732" w:name="_Toc3225"/>
      <w:bookmarkStart w:id="1733" w:name="_Toc1212"/>
      <w:bookmarkStart w:id="1734" w:name="_Toc18185"/>
      <w:bookmarkStart w:id="1735" w:name="_Toc29474"/>
      <w:bookmarkStart w:id="1736" w:name="_Toc16217"/>
      <w:bookmarkStart w:id="1737" w:name="_Toc7702"/>
      <w:bookmarkStart w:id="1738" w:name="_Toc4393"/>
      <w:bookmarkStart w:id="1739" w:name="_Toc3274"/>
      <w:bookmarkStart w:id="1740" w:name="_Toc24425"/>
      <w:bookmarkStart w:id="1741" w:name="_Toc8821"/>
      <w:bookmarkStart w:id="1742" w:name="_Toc16867"/>
      <w:bookmarkStart w:id="1743" w:name="_Toc15037"/>
      <w:bookmarkStart w:id="1744" w:name="_Toc19236"/>
      <w:r>
        <w:rPr>
          <w:rFonts w:hint="eastAsia"/>
          <w:color w:val="000000" w:themeColor="text1"/>
          <w14:textFill>
            <w14:solidFill>
              <w14:schemeClr w14:val="tx1"/>
            </w14:solidFill>
          </w14:textFill>
        </w:rPr>
        <w:t>数据元细目</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pPr>
        <w:pStyle w:val="4"/>
        <w:numPr>
          <w:ilvl w:val="0"/>
          <w:numId w:val="17"/>
        </w:numPr>
        <w:ind w:left="0" w:firstLine="601"/>
      </w:pPr>
      <w:bookmarkStart w:id="1745" w:name="_Toc9236"/>
      <w:bookmarkStart w:id="1746" w:name="_Toc11484"/>
      <w:bookmarkStart w:id="1747" w:name="_Toc30670"/>
      <w:bookmarkStart w:id="1748" w:name="_Toc11139"/>
      <w:bookmarkStart w:id="1749" w:name="_Toc16710"/>
      <w:bookmarkStart w:id="1750" w:name="_Toc10838"/>
      <w:bookmarkStart w:id="1751" w:name="_Toc6620"/>
      <w:bookmarkStart w:id="1752" w:name="_Toc5648"/>
      <w:bookmarkStart w:id="1753" w:name="_Toc27457"/>
      <w:bookmarkStart w:id="1754" w:name="_Toc6881"/>
      <w:bookmarkStart w:id="1755" w:name="_Toc3160"/>
      <w:bookmarkStart w:id="1756" w:name="_Toc23163"/>
      <w:bookmarkStart w:id="1757" w:name="_Toc22773"/>
      <w:bookmarkStart w:id="1758" w:name="_Toc7297"/>
      <w:bookmarkStart w:id="1759" w:name="_Toc14718"/>
      <w:bookmarkStart w:id="1760" w:name="_Toc7170"/>
      <w:bookmarkStart w:id="1761" w:name="_Toc7893"/>
      <w:bookmarkStart w:id="1762" w:name="_Toc12935"/>
      <w:bookmarkStart w:id="1763" w:name="_Toc29752"/>
      <w:bookmarkStart w:id="1764" w:name="_Toc11101"/>
      <w:bookmarkStart w:id="1765" w:name="_Toc25016"/>
      <w:bookmarkStart w:id="1766" w:name="_Toc10075"/>
      <w:bookmarkStart w:id="1767" w:name="_Toc12832"/>
      <w:bookmarkStart w:id="1768" w:name="_Toc24424"/>
      <w:bookmarkStart w:id="1769" w:name="_Toc11385"/>
      <w:bookmarkStart w:id="1770" w:name="_Toc12152"/>
      <w:bookmarkStart w:id="1771" w:name="_Toc15680"/>
      <w:bookmarkStart w:id="1772" w:name="_Toc4205"/>
      <w:bookmarkStart w:id="1773" w:name="_Toc16296"/>
      <w:bookmarkStart w:id="1774" w:name="_Toc18241"/>
      <w:bookmarkStart w:id="1775" w:name="_Toc16555"/>
      <w:bookmarkStart w:id="1776" w:name="_Toc28381"/>
      <w:bookmarkStart w:id="1777" w:name="_Toc7300"/>
      <w:bookmarkStart w:id="1778" w:name="_Toc19231"/>
      <w:bookmarkStart w:id="1779" w:name="_Toc31969"/>
      <w:bookmarkStart w:id="1780" w:name="_Toc18315"/>
      <w:bookmarkStart w:id="1781" w:name="_Toc12005"/>
      <w:r>
        <w:rPr>
          <w:rFonts w:hint="eastAsia"/>
        </w:rPr>
        <w:t>公共信息</w:t>
      </w:r>
      <w:r>
        <w:t>类</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tbl>
      <w:tblPr>
        <w:tblStyle w:val="29"/>
        <w:tblW w:w="8926" w:type="dxa"/>
        <w:tblInd w:w="0" w:type="dxa"/>
        <w:tblLayout w:type="fixed"/>
        <w:tblCellMar>
          <w:top w:w="0" w:type="dxa"/>
          <w:left w:w="0" w:type="dxa"/>
          <w:bottom w:w="0" w:type="dxa"/>
          <w:right w:w="0" w:type="dxa"/>
        </w:tblCellMar>
      </w:tblPr>
      <w:tblGrid>
        <w:gridCol w:w="1250"/>
        <w:gridCol w:w="1413"/>
        <w:gridCol w:w="4320"/>
        <w:gridCol w:w="1943"/>
      </w:tblGrid>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bCs/>
                <w:color w:val="000000" w:themeColor="text1"/>
                <w:kern w:val="0"/>
                <w:sz w:val="21"/>
                <w:szCs w:val="21"/>
                <w:lang w:bidi="ar"/>
                <w14:textFill>
                  <w14:solidFill>
                    <w14:schemeClr w14:val="tx1"/>
                  </w14:solidFill>
                </w14:textFill>
              </w:rPr>
              <w:t>数据元编码</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bCs/>
                <w:color w:val="000000" w:themeColor="text1"/>
                <w:kern w:val="0"/>
                <w:sz w:val="21"/>
                <w:szCs w:val="21"/>
                <w:lang w:bidi="ar"/>
                <w14:textFill>
                  <w14:solidFill>
                    <w14:schemeClr w14:val="tx1"/>
                  </w14:solidFill>
                </w14:textFill>
              </w:rPr>
              <w:t>数据元名称</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bCs/>
                <w:color w:val="000000" w:themeColor="text1"/>
                <w:kern w:val="0"/>
                <w:sz w:val="21"/>
                <w:szCs w:val="21"/>
                <w:lang w:bidi="ar"/>
                <w14:textFill>
                  <w14:solidFill>
                    <w14:schemeClr w14:val="tx1"/>
                  </w14:solidFill>
                </w14:textFill>
              </w:rPr>
              <w:t>数据元说明</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流水号</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保险机构代码+日期（YYYYMMDD）+10位流水，流水号是每天的流水号，每天都是从‘0000000001’开始。其中日期为上报数据时当前的系统日期。</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VARCHAR2(28)</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保险行业保险公司总保险机构代码，对应《业务代码表》中的“保险机构代码”。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VARCHAR2(6)</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名称</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名称应与公章所使用的名称完全一致。保险机构以银保监会金融机构许可证登记名称为准。无独立金融机构许可证的机构，可在本名称中体现出机构特征。</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客户名称按照客户的不同类型按如下标准填报。</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（1）集团客户，填报保险公司对该集团授信采用的集团客户名称。</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（2）单一法人客户，经有关部门批准正式使用的全称，与公章所使用的名称完全一致。视同单一法人客户填报的分公司，填报分公司全称，与分公司公章所使用的名称完全一致。</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（3）同业客户，经有关部门批准正式使用的客户全称，与客户公章所使用的名称完全一致。</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（4）客户是境外法人的，客户名称填报规范的中文翻译；客户是境内涉密法人的，客户名称填报为“*********”。</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（5）自然人，与有效证件上的姓名一致。</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日期</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格式YYYY-MM-DD，默认值9999-12-31。</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DATE</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是否标志</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1-是，0-否。</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机构证件类型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1-统一社会信用代码，2-组织机构代码证，3-税务登记证，4-营业执照，5-事业单位法人证书，6-社会团体法人证书，7-民办非企业单位登记证书，8-基金会法人登记证书，9-工商注册号码，10-其他证件。</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796" w:author="留白" w:date="2020-09-21T15:59:53Z">
              <w:r>
                <w:rPr>
                  <w:rFonts w:hint="eastAsia" w:ascii="宋体" w:hAnsi="宋体" w:eastAsia="宋体" w:cs="宋体"/>
                  <w:color w:val="000000" w:themeColor="text1"/>
                  <w:kern w:val="0"/>
                  <w:sz w:val="21"/>
                  <w:szCs w:val="21"/>
                  <w:lang w:val="en-US" w:eastAsia="zh-CN" w:bidi="ar"/>
                  <w14:textFill>
                    <w14:solidFill>
                      <w14:schemeClr w14:val="tx1"/>
                    </w14:solidFill>
                  </w14:textFill>
                </w:rPr>
                <w:t>4</w:t>
              </w:r>
            </w:ins>
            <w:del w:id="797" w:author="留白" w:date="2020-09-21T15:59:53Z">
              <w:r>
                <w:rPr>
                  <w:rFonts w:hint="eastAsia" w:ascii="宋体" w:hAnsi="宋体" w:eastAsia="宋体" w:cs="宋体"/>
                  <w:color w:val="000000" w:themeColor="text1"/>
                  <w:kern w:val="0"/>
                  <w:sz w:val="21"/>
                  <w:szCs w:val="21"/>
                  <w:lang w:bidi="ar"/>
                  <w14:textFill>
                    <w14:solidFill>
                      <w14:schemeClr w14:val="tx1"/>
                    </w14:solidFill>
                  </w14:textFill>
                </w:rPr>
                <w:delText>3</w:delText>
              </w:r>
            </w:del>
            <w:r>
              <w:rPr>
                <w:rFonts w:hint="eastAsia" w:ascii="宋体" w:hAnsi="宋体" w:eastAsia="宋体" w:cs="宋体"/>
                <w:color w:val="000000" w:themeColor="text1"/>
                <w:kern w:val="0"/>
                <w:sz w:val="21"/>
                <w:szCs w:val="21"/>
                <w:lang w:bidi="ar"/>
                <w14:textFill>
                  <w14:solidFill>
                    <w14:schemeClr w14:val="tx1"/>
                  </w14:solidFill>
                </w14:textFill>
              </w:rPr>
              <w:t>0</w:t>
            </w:r>
            <w:r>
              <w:rPr>
                <w:rFonts w:ascii="宋体" w:hAnsi="宋体" w:eastAsia="宋体" w:cs="宋体"/>
                <w:color w:val="000000" w:themeColor="text1"/>
                <w:kern w:val="0"/>
                <w:sz w:val="21"/>
                <w:szCs w:val="21"/>
                <w:lang w:bidi="ar"/>
                <w14:textFill>
                  <w14:solidFill>
                    <w14:schemeClr w14:val="tx1"/>
                  </w14:solidFill>
                </w14:textFill>
              </w:rPr>
              <w:t>)</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个人证件类型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对应《业务代码表》中的“个人身份证件类型代码”。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证件号码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身份证号、护照号、军官证号、统一社会信用代码、营业执照等有效证件号码。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地址</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个人住址。金融机构以金融机构许可证登记地址为准。集团母公司为境内企业的，按照《企业法人营业执照》中的注册地填报，要写明省（区、市）、地（区、市、州、盟）、县（区、市、旗）。</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金额</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元。</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NUMBER(16,2)</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比例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百分比为单位，精度保留到小数点后六位，如0.0001%应填0.000001。</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NUMBER(16,6)</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备注</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备注说明，保险公司自定义。</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过往任职信息</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填写过往任职信息。</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分支机构代码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公司给自身分支机构的编码。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798" w:author="留白" w:date="2020-11-25T17:53:23Z">
              <w:r>
                <w:rPr>
                  <w:rFonts w:hint="eastAsia" w:ascii="宋体" w:hAnsi="宋体" w:eastAsia="宋体" w:cs="宋体"/>
                  <w:color w:val="000000" w:themeColor="text1"/>
                  <w:kern w:val="0"/>
                  <w:sz w:val="21"/>
                  <w:szCs w:val="21"/>
                  <w:lang w:val="en-US" w:eastAsia="zh-CN" w:bidi="ar"/>
                  <w14:textFill>
                    <w14:solidFill>
                      <w14:schemeClr w14:val="tx1"/>
                    </w14:solidFill>
                  </w14:textFill>
                </w:rPr>
                <w:t>5</w:t>
              </w:r>
            </w:ins>
            <w:del w:id="799" w:author="留白" w:date="2020-11-25T17:53:23Z">
              <w:r>
                <w:rPr>
                  <w:rFonts w:ascii="宋体" w:hAnsi="宋体" w:eastAsia="宋体" w:cs="宋体"/>
                  <w:color w:val="000000" w:themeColor="text1"/>
                  <w:kern w:val="0"/>
                  <w:sz w:val="21"/>
                  <w:szCs w:val="21"/>
                  <w:lang w:bidi="ar"/>
                  <w14:textFill>
                    <w14:solidFill>
                      <w14:schemeClr w14:val="tx1"/>
                    </w14:solidFill>
                  </w14:textFill>
                </w:rPr>
                <w:delText>3</w:delText>
              </w:r>
            </w:del>
            <w:r>
              <w:rPr>
                <w:rFonts w:ascii="宋体" w:hAnsi="宋体" w:eastAsia="宋体" w:cs="宋体"/>
                <w:color w:val="000000" w:themeColor="text1"/>
                <w:kern w:val="0"/>
                <w:sz w:val="21"/>
                <w:szCs w:val="21"/>
                <w:lang w:bidi="ar"/>
                <w14:textFill>
                  <w14:solidFill>
                    <w14:schemeClr w14:val="tx1"/>
                  </w14:solidFill>
                </w14:textFill>
              </w:rPr>
              <w:t>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营业状态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1-营业，2-撤销，3-停业，4-接管，5-改建，6-其他。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管理机构代码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负责向所属监管辖区银保监局报送数据的机构代码，对应《业务代码表》中的“保险分支机构代码”。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VARCHAR2(15)</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机构层级</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01-总公司，02-分公司，03-中心支公司，04-支公司，05-营业部或营销服务部，06-电话销售专属机构,07-其他专属机构。</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经营许可证号</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是法律规定的某些行业必须经过许可，而由主管部门办理的许可经营的证明。</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员工代码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员工代码。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姓名</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姓名。</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保险公司给自己的中介机构编的代码。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中介机构类别</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对应《业务代码表》中的“中介机构类别代码”。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性别</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0-未知的性别，1-男性，2-女性，9-未说明的性别。</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中介机构统一编码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del w:id="800" w:author="留白" w:date="2020-08-13T09:07:13Z">
              <w:r>
                <w:rPr>
                  <w:rFonts w:hint="eastAsia" w:ascii="宋体" w:hAnsi="宋体" w:eastAsia="宋体" w:cs="宋体"/>
                  <w:bCs/>
                  <w:color w:val="000000" w:themeColor="text1"/>
                  <w:kern w:val="0"/>
                  <w:sz w:val="21"/>
                  <w:szCs w:val="21"/>
                  <w:lang w:bidi="ar"/>
                  <w14:textFill>
                    <w14:solidFill>
                      <w14:schemeClr w14:val="tx1"/>
                    </w14:solidFill>
                  </w14:textFill>
                </w:rPr>
                <w:delText>中介机构在中介监管系统中登记的机构编码即代理或经纪业务经营许可证记载的法人机构编码。</w:delText>
              </w:r>
            </w:del>
            <w:ins w:id="801" w:author="留白" w:date="2020-08-13T09:07:10Z">
              <w:r>
                <w:rPr>
                  <w:rFonts w:hint="eastAsia" w:ascii="宋体" w:hAnsi="宋体" w:eastAsia="宋体" w:cs="宋体"/>
                  <w:bCs/>
                  <w:color w:val="000000" w:themeColor="text1"/>
                  <w:kern w:val="0"/>
                  <w:sz w:val="21"/>
                  <w:szCs w:val="21"/>
                  <w:lang w:bidi="ar"/>
                  <w14:textFill>
                    <w14:solidFill>
                      <w14:schemeClr w14:val="tx1"/>
                    </w14:solidFill>
                  </w14:textFill>
                </w:rPr>
                <w:t>中介机构在中介监管系统中登记的机构编码，若该机构是法人机构，则取法人机构编码，非法人机构取网点机构编码。</w:t>
              </w:r>
            </w:ins>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民族</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国家认可的在公安户籍管理部门正式登记注册的客户所属民族的代码，对应《业务代码表》中的“民族代码”。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政治面貌</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保险公司人力资源系统存储的员工的政治面貌的文本描述。</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联系电话</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座机号码或手机号码。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VARCHAR2(30)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学历</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01-博士，02-硕士，03-本科，04-大专，05-高中及同等学历，06-初中，07-小学，99-其他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802" w:author="留白" w:date="2020-09-21T16:13:43Z">
              <w:r>
                <w:rPr>
                  <w:rFonts w:hint="eastAsia" w:ascii="宋体" w:hAnsi="宋体" w:eastAsia="宋体" w:cs="宋体"/>
                  <w:color w:val="000000" w:themeColor="text1"/>
                  <w:kern w:val="0"/>
                  <w:sz w:val="21"/>
                  <w:szCs w:val="21"/>
                  <w:lang w:val="en-US" w:eastAsia="zh-CN" w:bidi="ar"/>
                  <w14:textFill>
                    <w14:solidFill>
                      <w14:schemeClr w14:val="tx1"/>
                    </w14:solidFill>
                  </w14:textFill>
                </w:rPr>
                <w:t>3</w:t>
              </w:r>
            </w:ins>
            <w:del w:id="803" w:author="留白" w:date="2020-09-21T16:13:43Z">
              <w:r>
                <w:rPr>
                  <w:rFonts w:ascii="宋体" w:hAnsi="宋体" w:eastAsia="宋体" w:cs="宋体"/>
                  <w:color w:val="000000" w:themeColor="text1"/>
                  <w:kern w:val="0"/>
                  <w:sz w:val="21"/>
                  <w:szCs w:val="21"/>
                  <w:lang w:bidi="ar"/>
                  <w14:textFill>
                    <w14:solidFill>
                      <w14:schemeClr w14:val="tx1"/>
                    </w14:solidFill>
                  </w14:textFill>
                </w:rPr>
                <w:delText>2</w:delText>
              </w:r>
            </w:del>
            <w:r>
              <w:rPr>
                <w:rFonts w:ascii="宋体" w:hAnsi="宋体" w:eastAsia="宋体" w:cs="宋体"/>
                <w:color w:val="000000" w:themeColor="text1"/>
                <w:kern w:val="0"/>
                <w:sz w:val="21"/>
                <w:szCs w:val="21"/>
                <w:lang w:bidi="ar"/>
                <w14:textFill>
                  <w14:solidFill>
                    <w14:schemeClr w14:val="tx1"/>
                  </w14:solidFill>
                </w14:textFill>
              </w:rPr>
              <w:t>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专业技术资格</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1-高级技术资格人员，2-中级技术资格人员，3-初级技术资格人员，4-其他。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804" w:author="留白" w:date="2020-09-21T16:15:05Z">
              <w:r>
                <w:rPr>
                  <w:rFonts w:hint="eastAsia" w:ascii="宋体" w:hAnsi="宋体" w:eastAsia="宋体" w:cs="宋体"/>
                  <w:color w:val="000000" w:themeColor="text1"/>
                  <w:kern w:val="0"/>
                  <w:sz w:val="21"/>
                  <w:szCs w:val="21"/>
                  <w:lang w:val="en-US" w:eastAsia="zh-CN" w:bidi="ar"/>
                  <w14:textFill>
                    <w14:solidFill>
                      <w14:schemeClr w14:val="tx1"/>
                    </w14:solidFill>
                  </w14:textFill>
                </w:rPr>
                <w:t>3</w:t>
              </w:r>
            </w:ins>
            <w:del w:id="805" w:author="留白" w:date="2020-09-21T16:15:05Z">
              <w:r>
                <w:rPr>
                  <w:rFonts w:ascii="宋体" w:hAnsi="宋体" w:eastAsia="宋体" w:cs="宋体"/>
                  <w:color w:val="000000" w:themeColor="text1"/>
                  <w:kern w:val="0"/>
                  <w:sz w:val="21"/>
                  <w:szCs w:val="21"/>
                  <w:lang w:bidi="ar"/>
                  <w14:textFill>
                    <w14:solidFill>
                      <w14:schemeClr w14:val="tx1"/>
                    </w14:solidFill>
                  </w14:textFill>
                </w:rPr>
                <w:delText>2</w:delText>
              </w:r>
            </w:del>
            <w:r>
              <w:rPr>
                <w:rFonts w:ascii="宋体" w:hAnsi="宋体" w:eastAsia="宋体" w:cs="宋体"/>
                <w:color w:val="000000" w:themeColor="text1"/>
                <w:kern w:val="0"/>
                <w:sz w:val="21"/>
                <w:szCs w:val="21"/>
                <w:lang w:bidi="ar"/>
                <w14:textFill>
                  <w14:solidFill>
                    <w14:schemeClr w14:val="tx1"/>
                  </w14:solidFill>
                </w14:textFill>
              </w:rPr>
              <w:t>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岗位</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岗位。</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806" w:author="留白" w:date="2020-11-19T17:31:58Z">
              <w:r>
                <w:rPr>
                  <w:rFonts w:hint="eastAsia" w:ascii="宋体" w:hAnsi="宋体" w:eastAsia="宋体" w:cs="宋体"/>
                  <w:color w:val="000000" w:themeColor="text1"/>
                  <w:kern w:val="0"/>
                  <w:sz w:val="21"/>
                  <w:szCs w:val="21"/>
                  <w:lang w:val="en-US" w:eastAsia="zh-CN" w:bidi="ar"/>
                  <w14:textFill>
                    <w14:solidFill>
                      <w14:schemeClr w14:val="tx1"/>
                    </w14:solidFill>
                  </w14:textFill>
                </w:rPr>
                <w:t>2</w:t>
              </w:r>
            </w:ins>
            <w:ins w:id="807" w:author="留白" w:date="2020-09-22T10:47:37Z">
              <w:r>
                <w:rPr>
                  <w:rFonts w:hint="eastAsia" w:ascii="宋体" w:hAnsi="宋体" w:eastAsia="宋体" w:cs="宋体"/>
                  <w:color w:val="000000" w:themeColor="text1"/>
                  <w:kern w:val="0"/>
                  <w:sz w:val="21"/>
                  <w:szCs w:val="21"/>
                  <w:lang w:val="en-US" w:eastAsia="zh-CN" w:bidi="ar"/>
                  <w14:textFill>
                    <w14:solidFill>
                      <w14:schemeClr w14:val="tx1"/>
                    </w14:solidFill>
                  </w14:textFill>
                </w:rPr>
                <w:t>0</w:t>
              </w:r>
            </w:ins>
            <w:del w:id="808" w:author="留白" w:date="2020-09-22T10:47:37Z">
              <w:r>
                <w:rPr>
                  <w:rFonts w:ascii="宋体" w:hAnsi="宋体" w:eastAsia="宋体" w:cs="宋体"/>
                  <w:color w:val="000000" w:themeColor="text1"/>
                  <w:kern w:val="0"/>
                  <w:sz w:val="21"/>
                  <w:szCs w:val="21"/>
                  <w:lang w:bidi="ar"/>
                  <w14:textFill>
                    <w14:solidFill>
                      <w14:schemeClr w14:val="tx1"/>
                    </w14:solidFill>
                  </w14:textFill>
                </w:rPr>
                <w:delText>3</w:delText>
              </w:r>
            </w:del>
            <w:r>
              <w:rPr>
                <w:rFonts w:ascii="宋体" w:hAnsi="宋体" w:eastAsia="宋体" w:cs="宋体"/>
                <w:color w:val="000000" w:themeColor="text1"/>
                <w:kern w:val="0"/>
                <w:sz w:val="21"/>
                <w:szCs w:val="21"/>
                <w:lang w:bidi="ar"/>
                <w14:textFill>
                  <w14:solidFill>
                    <w14:schemeClr w14:val="tx1"/>
                  </w14:solidFill>
                </w14:textFill>
              </w:rPr>
              <w:t>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信息类别</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0-任职信息，1-处罚信息。</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809" w:author="留白" w:date="2020-09-21T16:13:04Z">
              <w:r>
                <w:rPr>
                  <w:rFonts w:hint="eastAsia" w:ascii="宋体" w:hAnsi="宋体" w:eastAsia="宋体" w:cs="宋体"/>
                  <w:color w:val="000000" w:themeColor="text1"/>
                  <w:kern w:val="0"/>
                  <w:sz w:val="21"/>
                  <w:szCs w:val="21"/>
                  <w:lang w:val="en-US" w:eastAsia="zh-CN" w:bidi="ar"/>
                  <w14:textFill>
                    <w14:solidFill>
                      <w14:schemeClr w14:val="tx1"/>
                    </w14:solidFill>
                  </w14:textFill>
                </w:rPr>
                <w:t>2</w:t>
              </w:r>
            </w:ins>
            <w:del w:id="810" w:author="留白" w:date="2020-09-21T16:13:03Z">
              <w:r>
                <w:rPr>
                  <w:rFonts w:ascii="宋体" w:hAnsi="宋体" w:eastAsia="宋体" w:cs="宋体"/>
                  <w:color w:val="000000" w:themeColor="text1"/>
                  <w:kern w:val="0"/>
                  <w:sz w:val="21"/>
                  <w:szCs w:val="21"/>
                  <w:lang w:bidi="ar"/>
                  <w14:textFill>
                    <w14:solidFill>
                      <w14:schemeClr w14:val="tx1"/>
                    </w14:solidFill>
                  </w14:textFill>
                </w:rPr>
                <w:delText>1</w:delText>
              </w:r>
            </w:del>
            <w:r>
              <w:rPr>
                <w:rFonts w:ascii="宋体" w:hAnsi="宋体" w:eastAsia="宋体" w:cs="宋体"/>
                <w:color w:val="000000" w:themeColor="text1"/>
                <w:kern w:val="0"/>
                <w:sz w:val="21"/>
                <w:szCs w:val="21"/>
                <w:lang w:bidi="ar"/>
                <w14:textFill>
                  <w14:solidFill>
                    <w14:schemeClr w14:val="tx1"/>
                  </w14:solidFill>
                </w14:textFill>
              </w:rPr>
              <w:t>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职务</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职务。</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处罚机关</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依法有权或受托实施行政处罚的监管机构主体的规范全称。</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处罚种类</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处罚种类代码。01-罚款，02-警告，03-撤销任职资格，99-其他。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销售人员代码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各保险公司核心系统所存的保险公司的销售人员的工号或编号。</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业务范围</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中介机构业务许可证中的业务范围。</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811" w:author="留白" w:date="2020-11-26T10:22:36Z">
              <w:r>
                <w:rPr>
                  <w:rFonts w:hint="eastAsia" w:ascii="宋体" w:hAnsi="宋体" w:eastAsia="宋体" w:cs="宋体"/>
                  <w:color w:val="000000" w:themeColor="text1"/>
                  <w:kern w:val="0"/>
                  <w:sz w:val="21"/>
                  <w:szCs w:val="21"/>
                  <w:lang w:val="en-US" w:eastAsia="zh-CN" w:bidi="ar"/>
                  <w14:textFill>
                    <w14:solidFill>
                      <w14:schemeClr w14:val="tx1"/>
                    </w14:solidFill>
                  </w14:textFill>
                </w:rPr>
                <w:t>1</w:t>
              </w:r>
            </w:ins>
            <w:ins w:id="812" w:author="留白" w:date="2020-11-26T10:22:37Z">
              <w:r>
                <w:rPr>
                  <w:rFonts w:hint="eastAsia" w:ascii="宋体" w:hAnsi="宋体" w:eastAsia="宋体" w:cs="宋体"/>
                  <w:color w:val="000000" w:themeColor="text1"/>
                  <w:kern w:val="0"/>
                  <w:sz w:val="21"/>
                  <w:szCs w:val="21"/>
                  <w:lang w:val="en-US" w:eastAsia="zh-CN" w:bidi="ar"/>
                  <w14:textFill>
                    <w14:solidFill>
                      <w14:schemeClr w14:val="tx1"/>
                    </w14:solidFill>
                  </w14:textFill>
                </w:rPr>
                <w:t>0</w:t>
              </w:r>
            </w:ins>
            <w:del w:id="813" w:author="留白" w:date="2020-09-03T10:07:21Z">
              <w:r>
                <w:rPr>
                  <w:rFonts w:ascii="宋体" w:hAnsi="宋体" w:eastAsia="宋体" w:cs="宋体"/>
                  <w:color w:val="000000" w:themeColor="text1"/>
                  <w:kern w:val="0"/>
                  <w:sz w:val="21"/>
                  <w:szCs w:val="21"/>
                  <w:lang w:bidi="ar"/>
                  <w14:textFill>
                    <w14:solidFill>
                      <w14:schemeClr w14:val="tx1"/>
                    </w14:solidFill>
                  </w14:textFill>
                </w:rPr>
                <w:delText>1</w:delText>
              </w:r>
            </w:del>
            <w:r>
              <w:rPr>
                <w:rFonts w:ascii="宋体" w:hAnsi="宋体" w:eastAsia="宋体" w:cs="宋体"/>
                <w:color w:val="000000" w:themeColor="text1"/>
                <w:kern w:val="0"/>
                <w:sz w:val="21"/>
                <w:szCs w:val="21"/>
                <w:lang w:bidi="ar"/>
                <w14:textFill>
                  <w14:solidFill>
                    <w14:schemeClr w14:val="tx1"/>
                  </w14:solidFill>
                </w14:textFill>
              </w:rPr>
              <w:t>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数据集合</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多个数据集合。</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董监高标志</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0-员工，1-董事，2-监事，3-高管。表示是否属于银保监会监管的董事、监事、高管范围。</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执业证号码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保险执业证号码。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VARCHAR2(26)</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违法违规记录</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外部违法违规处理记录，包括受到人民银行/银保监会/银保监局/政府执法部门的行政处罚。</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ins w:id="814" w:author="留白" w:date="2020-09-22T11:08:56Z">
              <w:del w:id="815" w:author="huzhiwei" w:date="2020-09-27T14:53:30Z">
                <w:r>
                  <w:rPr>
                    <w:rFonts w:hint="default" w:ascii="宋体" w:hAnsi="宋体" w:eastAsia="宋体" w:cs="宋体"/>
                    <w:color w:val="000000" w:themeColor="text1"/>
                    <w:kern w:val="0"/>
                    <w:sz w:val="21"/>
                    <w:szCs w:val="21"/>
                    <w:lang w:val="en-US" w:eastAsia="zh-CN" w:bidi="ar"/>
                    <w14:textFill>
                      <w14:solidFill>
                        <w14:schemeClr w14:val="tx1"/>
                      </w14:solidFill>
                    </w14:textFill>
                  </w:rPr>
                  <w:delText>1</w:delText>
                </w:r>
              </w:del>
            </w:ins>
            <w:ins w:id="816" w:author="huzhiwei" w:date="2020-09-27T14:53:30Z">
              <w:r>
                <w:rPr>
                  <w:rFonts w:hint="eastAsia" w:ascii="宋体" w:hAnsi="宋体" w:eastAsia="宋体" w:cs="宋体"/>
                  <w:color w:val="000000" w:themeColor="text1"/>
                  <w:kern w:val="0"/>
                  <w:sz w:val="21"/>
                  <w:szCs w:val="21"/>
                  <w:lang w:val="en-US" w:eastAsia="zh-CN" w:bidi="ar"/>
                  <w14:textFill>
                    <w14:solidFill>
                      <w14:schemeClr w14:val="tx1"/>
                    </w14:solidFill>
                  </w14:textFill>
                </w:rPr>
                <w:t>4</w:t>
              </w:r>
            </w:ins>
            <w:ins w:id="817" w:author="留白" w:date="2020-09-03T10:08:30Z">
              <w:r>
                <w:rPr>
                  <w:rFonts w:hint="eastAsia" w:ascii="宋体" w:hAnsi="宋体" w:eastAsia="宋体" w:cs="宋体"/>
                  <w:color w:val="000000" w:themeColor="text1"/>
                  <w:kern w:val="0"/>
                  <w:sz w:val="21"/>
                  <w:szCs w:val="21"/>
                  <w:lang w:val="en-US" w:eastAsia="zh-CN" w:bidi="ar"/>
                  <w14:textFill>
                    <w14:solidFill>
                      <w14:schemeClr w14:val="tx1"/>
                    </w14:solidFill>
                  </w14:textFill>
                </w:rPr>
                <w:t>0</w:t>
              </w:r>
            </w:ins>
            <w:del w:id="818" w:author="留白" w:date="2020-09-03T10:08:30Z">
              <w:r>
                <w:rPr>
                  <w:rFonts w:ascii="宋体" w:hAnsi="宋体" w:eastAsia="宋体" w:cs="宋体"/>
                  <w:color w:val="000000" w:themeColor="text1"/>
                  <w:kern w:val="0"/>
                  <w:sz w:val="21"/>
                  <w:szCs w:val="21"/>
                  <w:lang w:bidi="ar"/>
                  <w14:textFill>
                    <w14:solidFill>
                      <w14:schemeClr w14:val="tx1"/>
                    </w14:solidFill>
                  </w14:textFill>
                </w:rPr>
                <w:delText>2</w:delText>
              </w:r>
            </w:del>
            <w:r>
              <w:rPr>
                <w:rFonts w:ascii="宋体" w:hAnsi="宋体" w:eastAsia="宋体" w:cs="宋体"/>
                <w:color w:val="000000" w:themeColor="text1"/>
                <w:kern w:val="0"/>
                <w:sz w:val="21"/>
                <w:szCs w:val="21"/>
                <w:lang w:bidi="ar"/>
                <w14:textFill>
                  <w14:solidFill>
                    <w14:schemeClr w14:val="tx1"/>
                  </w14:solidFill>
                </w14:textFill>
              </w:rPr>
              <w:t>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股东编号</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股东在本保险公司的唯一标识。</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处罚原因</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处罚原因的文字描述。</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VARCHAR2(500</w:t>
            </w:r>
            <w:ins w:id="819" w:author="留白" w:date="2020-09-22T09:17:33Z">
              <w:r>
                <w:rPr>
                  <w:rFonts w:hint="eastAsia" w:ascii="宋体" w:hAnsi="宋体" w:eastAsia="宋体" w:cs="宋体"/>
                  <w:color w:val="000000" w:themeColor="text1"/>
                  <w:kern w:val="0"/>
                  <w:sz w:val="21"/>
                  <w:szCs w:val="21"/>
                  <w:lang w:val="en-US" w:eastAsia="zh-CN" w:bidi="ar"/>
                  <w14:textFill>
                    <w14:solidFill>
                      <w14:schemeClr w14:val="tx1"/>
                    </w14:solidFill>
                  </w14:textFill>
                </w:rPr>
                <w:t>0</w:t>
              </w:r>
            </w:ins>
            <w:r>
              <w:rPr>
                <w:rFonts w:ascii="宋体" w:hAnsi="宋体" w:eastAsia="宋体" w:cs="宋体"/>
                <w:color w:val="000000" w:themeColor="text1"/>
                <w:kern w:val="0"/>
                <w:sz w:val="21"/>
                <w:szCs w:val="21"/>
                <w:lang w:bidi="ar"/>
                <w14:textFill>
                  <w14:solidFill>
                    <w14:schemeClr w14:val="tx1"/>
                  </w14:solidFill>
                </w14:textFill>
              </w:rPr>
              <w:t>)</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经营区域</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中介机构经营的地理区域。</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违规违纪记录</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销售人员的内外部违规违纪处理记录。</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del w:id="820" w:author="huzhiwei" w:date="2020-09-10T10:03:51Z">
              <w:r>
                <w:rPr>
                  <w:rFonts w:hint="default" w:ascii="宋体" w:hAnsi="宋体" w:eastAsia="宋体" w:cs="宋体"/>
                  <w:color w:val="000000" w:themeColor="text1"/>
                  <w:kern w:val="0"/>
                  <w:sz w:val="21"/>
                  <w:szCs w:val="21"/>
                  <w:lang w:val="en-US" w:bidi="ar"/>
                  <w14:textFill>
                    <w14:solidFill>
                      <w14:schemeClr w14:val="tx1"/>
                    </w14:solidFill>
                  </w14:textFill>
                </w:rPr>
                <w:delText>2</w:delText>
              </w:r>
            </w:del>
            <w:ins w:id="821" w:author="留白" w:date="2020-09-22T10:49:04Z">
              <w:r>
                <w:rPr>
                  <w:rFonts w:hint="eastAsia" w:ascii="宋体" w:hAnsi="宋体" w:eastAsia="宋体" w:cs="宋体"/>
                  <w:color w:val="000000" w:themeColor="text1"/>
                  <w:kern w:val="0"/>
                  <w:sz w:val="21"/>
                  <w:szCs w:val="21"/>
                  <w:lang w:val="en-US" w:eastAsia="zh-CN" w:bidi="ar"/>
                  <w14:textFill>
                    <w14:solidFill>
                      <w14:schemeClr w14:val="tx1"/>
                    </w14:solidFill>
                  </w14:textFill>
                </w:rPr>
                <w:t>4</w:t>
              </w:r>
            </w:ins>
            <w:ins w:id="822" w:author="huzhiwei" w:date="2020-09-10T10:03:51Z">
              <w:del w:id="823" w:author="留白" w:date="2020-09-22T10:49:04Z">
                <w:r>
                  <w:rPr>
                    <w:rFonts w:hint="eastAsia" w:ascii="宋体" w:hAnsi="宋体" w:eastAsia="宋体" w:cs="宋体"/>
                    <w:color w:val="000000" w:themeColor="text1"/>
                    <w:kern w:val="0"/>
                    <w:sz w:val="21"/>
                    <w:szCs w:val="21"/>
                    <w:lang w:val="en-US" w:eastAsia="zh-CN" w:bidi="ar"/>
                    <w14:textFill>
                      <w14:solidFill>
                        <w14:schemeClr w14:val="tx1"/>
                      </w14:solidFill>
                    </w14:textFill>
                  </w:rPr>
                  <w:delText>1</w:delText>
                </w:r>
              </w:del>
            </w:ins>
            <w:ins w:id="824" w:author="huzhiwei" w:date="2020-09-10T10:03:52Z">
              <w:r>
                <w:rPr>
                  <w:rFonts w:hint="eastAsia" w:ascii="宋体" w:hAnsi="宋体" w:eastAsia="宋体" w:cs="宋体"/>
                  <w:color w:val="000000" w:themeColor="text1"/>
                  <w:kern w:val="0"/>
                  <w:sz w:val="21"/>
                  <w:szCs w:val="21"/>
                  <w:lang w:val="en-US" w:eastAsia="zh-CN" w:bidi="ar"/>
                  <w14:textFill>
                    <w14:solidFill>
                      <w14:schemeClr w14:val="tx1"/>
                    </w14:solidFill>
                  </w14:textFill>
                </w:rPr>
                <w:t>0</w:t>
              </w:r>
            </w:ins>
            <w:r>
              <w:rPr>
                <w:rFonts w:ascii="宋体" w:hAnsi="宋体" w:eastAsia="宋体" w:cs="宋体"/>
                <w:color w:val="000000" w:themeColor="text1"/>
                <w:kern w:val="0"/>
                <w:sz w:val="21"/>
                <w:szCs w:val="21"/>
                <w:lang w:bidi="ar"/>
                <w14:textFill>
                  <w14:solidFill>
                    <w14:schemeClr w14:val="tx1"/>
                  </w14:solidFill>
                </w14:textFill>
              </w:rPr>
              <w:t>00)</w:t>
            </w:r>
          </w:p>
        </w:tc>
      </w:tr>
    </w:tbl>
    <w:p>
      <w:pPr>
        <w:pStyle w:val="4"/>
        <w:ind w:firstLine="601"/>
      </w:pPr>
      <w:bookmarkStart w:id="1782" w:name="_Toc3432"/>
      <w:bookmarkStart w:id="1783" w:name="_Toc17893"/>
      <w:bookmarkStart w:id="1784" w:name="_Toc19871"/>
      <w:bookmarkStart w:id="1785" w:name="_Toc4177"/>
      <w:bookmarkStart w:id="1786" w:name="_Toc3610"/>
      <w:bookmarkStart w:id="1787" w:name="_Toc11824"/>
      <w:bookmarkStart w:id="1788" w:name="_Toc16794"/>
      <w:bookmarkStart w:id="1789" w:name="_Toc9480"/>
      <w:bookmarkStart w:id="1790" w:name="_Toc18654"/>
      <w:bookmarkStart w:id="1791" w:name="_Toc30635"/>
      <w:bookmarkStart w:id="1792" w:name="_Toc23644"/>
      <w:bookmarkStart w:id="1793" w:name="_Toc12058"/>
      <w:bookmarkStart w:id="1794" w:name="_Toc4680"/>
      <w:bookmarkStart w:id="1795" w:name="_Toc13801"/>
      <w:bookmarkStart w:id="1796" w:name="_Toc8314"/>
      <w:bookmarkStart w:id="1797" w:name="_Toc14483"/>
      <w:bookmarkStart w:id="1798" w:name="_Toc30856"/>
      <w:bookmarkStart w:id="1799" w:name="_Toc17964"/>
      <w:bookmarkStart w:id="1800" w:name="_Toc27954"/>
      <w:bookmarkStart w:id="1801" w:name="_Toc11643"/>
      <w:bookmarkStart w:id="1802" w:name="_Toc4603"/>
      <w:bookmarkStart w:id="1803" w:name="_Toc2668"/>
      <w:bookmarkStart w:id="1804" w:name="_Toc19506"/>
      <w:bookmarkStart w:id="1805" w:name="_Toc8470"/>
      <w:bookmarkStart w:id="1806" w:name="_Toc18000"/>
      <w:bookmarkStart w:id="1807" w:name="_Toc2047"/>
      <w:bookmarkStart w:id="1808" w:name="_Toc23973"/>
      <w:bookmarkStart w:id="1809" w:name="_Toc30711"/>
      <w:bookmarkStart w:id="1810" w:name="_Toc16402"/>
      <w:bookmarkStart w:id="1811" w:name="_Toc8160"/>
      <w:r>
        <w:rPr>
          <w:rFonts w:hint="eastAsia"/>
        </w:rPr>
        <w:t>会计记账信息类</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tbl>
      <w:tblPr>
        <w:tblStyle w:val="29"/>
        <w:tblW w:w="8926" w:type="dxa"/>
        <w:tblInd w:w="0" w:type="dxa"/>
        <w:tblLayout w:type="fixed"/>
        <w:tblCellMar>
          <w:top w:w="0" w:type="dxa"/>
          <w:left w:w="0" w:type="dxa"/>
          <w:bottom w:w="0" w:type="dxa"/>
          <w:right w:w="0" w:type="dxa"/>
        </w:tblCellMar>
      </w:tblPr>
      <w:tblGrid>
        <w:gridCol w:w="1271"/>
        <w:gridCol w:w="1452"/>
        <w:gridCol w:w="4218"/>
        <w:gridCol w:w="1985"/>
      </w:tblGrid>
      <w:tr>
        <w:tblPrEx>
          <w:tblLayout w:type="fixed"/>
          <w:tblCellMar>
            <w:top w:w="0" w:type="dxa"/>
            <w:left w:w="0" w:type="dxa"/>
            <w:bottom w:w="0" w:type="dxa"/>
            <w:right w:w="0" w:type="dxa"/>
          </w:tblCellMar>
        </w:tblPrEx>
        <w:trPr>
          <w:trHeight w:val="70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lang w:bidi="ar"/>
                <w14:textFill>
                  <w14:solidFill>
                    <w14:schemeClr w14:val="tx1"/>
                  </w14:solidFill>
                </w14:textFill>
              </w:rPr>
              <w:t>数据元编码</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lang w:bidi="ar"/>
                <w14:textFill>
                  <w14:solidFill>
                    <w14:schemeClr w14:val="tx1"/>
                  </w14:solidFill>
                </w14:textFill>
              </w:rPr>
              <w:t>数据元名称</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bookmarkStart w:id="1812" w:name="_Toc12536"/>
            <w:bookmarkStart w:id="1813" w:name="_Toc16"/>
            <w:bookmarkStart w:id="1814" w:name="_Toc12430"/>
            <w:bookmarkStart w:id="1815" w:name="_Toc31570"/>
            <w:bookmarkStart w:id="1816" w:name="_Toc8374"/>
            <w:bookmarkStart w:id="1817" w:name="_Toc17240"/>
            <w:bookmarkStart w:id="1818" w:name="_Toc25129"/>
            <w:bookmarkStart w:id="1819" w:name="_Toc7320"/>
            <w:bookmarkStart w:id="1820" w:name="_Toc7195"/>
            <w:bookmarkStart w:id="1821" w:name="_Toc10755"/>
            <w:bookmarkStart w:id="1822" w:name="_Toc8721"/>
            <w:bookmarkStart w:id="1823" w:name="_Toc25592"/>
            <w:bookmarkStart w:id="1824" w:name="_Toc15233"/>
            <w:bookmarkStart w:id="1825" w:name="_Toc17516"/>
            <w:bookmarkStart w:id="1826" w:name="_Toc9052"/>
            <w:bookmarkStart w:id="1827" w:name="_Toc13693"/>
            <w:bookmarkStart w:id="1828" w:name="_Toc4039"/>
            <w:bookmarkStart w:id="1829" w:name="_Toc19147"/>
            <w:bookmarkStart w:id="1830" w:name="_Toc18546"/>
            <w:bookmarkStart w:id="1831" w:name="_Toc3312"/>
            <w:bookmarkStart w:id="1832" w:name="_Toc22170"/>
            <w:bookmarkStart w:id="1833" w:name="_Toc10492"/>
            <w:bookmarkStart w:id="1834" w:name="_Toc22584"/>
            <w:r>
              <w:rPr>
                <w:rFonts w:ascii="Times New Roman" w:hAnsi="Times New Roman" w:eastAsiaTheme="minorEastAsia"/>
                <w:color w:val="000000" w:themeColor="text1"/>
                <w:kern w:val="0"/>
                <w:sz w:val="21"/>
                <w:szCs w:val="21"/>
                <w14:textFill>
                  <w14:solidFill>
                    <w14:schemeClr w14:val="tx1"/>
                  </w14:solidFill>
                </w14:textFill>
              </w:rPr>
              <w:t>002001</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保险账套编码</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保险公司自己的账套编码，应该具有唯一标识。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002002</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保险账套名称</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保险公司自己的账套名称，应该具有唯一标识。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w:t>
            </w:r>
            <w:ins w:id="825" w:author="留白" w:date="2020-11-03T09:28:49Z">
              <w:r>
                <w:rPr>
                  <w:rFonts w:hint="eastAsia" w:ascii="Times New Roman" w:hAnsi="Times New Roman" w:eastAsiaTheme="minorEastAsia"/>
                  <w:color w:val="000000" w:themeColor="text1"/>
                  <w:kern w:val="0"/>
                  <w:sz w:val="21"/>
                  <w:szCs w:val="21"/>
                  <w:lang w:val="en-US" w:eastAsia="zh-CN"/>
                  <w14:textFill>
                    <w14:solidFill>
                      <w14:schemeClr w14:val="tx1"/>
                    </w14:solidFill>
                  </w14:textFill>
                </w:rPr>
                <w:t>10</w:t>
              </w:r>
            </w:ins>
            <w:del w:id="826" w:author="留白" w:date="2020-11-03T09:28:49Z">
              <w:r>
                <w:rPr>
                  <w:rFonts w:ascii="Times New Roman" w:hAnsi="Times New Roman" w:eastAsiaTheme="minorEastAsia"/>
                  <w:color w:val="000000" w:themeColor="text1"/>
                  <w:kern w:val="0"/>
                  <w:sz w:val="21"/>
                  <w:szCs w:val="21"/>
                  <w14:textFill>
                    <w14:solidFill>
                      <w14:schemeClr w14:val="tx1"/>
                    </w14:solidFill>
                  </w14:textFill>
                </w:rPr>
                <w:delText>6</w:delText>
              </w:r>
            </w:del>
            <w:r>
              <w:rPr>
                <w:rFonts w:ascii="Times New Roman" w:hAnsi="Times New Roman" w:eastAsiaTheme="minorEastAsia"/>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002003</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会计科目编号</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保险公司自己使用的科目编码。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002004</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会计科目名称</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保险公司自己使用的科目名称。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w:t>
            </w:r>
            <w:del w:id="827" w:author="huzhiwei" w:date="2020-09-27T11:15:37Z">
              <w:r>
                <w:rPr>
                  <w:rFonts w:hint="default" w:ascii="Times New Roman" w:hAnsi="Times New Roman" w:eastAsiaTheme="minorEastAsia"/>
                  <w:color w:val="000000" w:themeColor="text1"/>
                  <w:kern w:val="0"/>
                  <w:sz w:val="21"/>
                  <w:szCs w:val="21"/>
                  <w:lang w:val="en-US"/>
                  <w14:textFill>
                    <w14:solidFill>
                      <w14:schemeClr w14:val="tx1"/>
                    </w14:solidFill>
                  </w14:textFill>
                </w:rPr>
                <w:delText>6</w:delText>
              </w:r>
            </w:del>
            <w:ins w:id="828" w:author="huzhiwei" w:date="2020-09-27T11:15:37Z">
              <w:r>
                <w:rPr>
                  <w:rFonts w:hint="eastAsia" w:ascii="Times New Roman" w:hAnsi="Times New Roman" w:eastAsiaTheme="minorEastAsia"/>
                  <w:color w:val="000000" w:themeColor="text1"/>
                  <w:kern w:val="0"/>
                  <w:sz w:val="21"/>
                  <w:szCs w:val="21"/>
                  <w:lang w:val="en-US" w:eastAsia="zh-CN"/>
                  <w14:textFill>
                    <w14:solidFill>
                      <w14:schemeClr w14:val="tx1"/>
                    </w14:solidFill>
                  </w14:textFill>
                </w:rPr>
                <w:t>3</w:t>
              </w:r>
            </w:ins>
            <w:ins w:id="829" w:author="huzhiwei" w:date="2020-09-27T11:15:38Z">
              <w:r>
                <w:rPr>
                  <w:rFonts w:hint="eastAsia" w:ascii="Times New Roman" w:hAnsi="Times New Roman" w:eastAsiaTheme="minorEastAsia"/>
                  <w:color w:val="000000" w:themeColor="text1"/>
                  <w:kern w:val="0"/>
                  <w:sz w:val="21"/>
                  <w:szCs w:val="21"/>
                  <w:lang w:val="en-US" w:eastAsia="zh-CN"/>
                  <w14:textFill>
                    <w14:solidFill>
                      <w14:schemeClr w14:val="tx1"/>
                    </w14:solidFill>
                  </w14:textFill>
                </w:rPr>
                <w:t>0</w:t>
              </w:r>
            </w:ins>
            <w:r>
              <w:rPr>
                <w:rFonts w:ascii="Times New Roman" w:hAnsi="Times New Roman" w:eastAsiaTheme="minorEastAsia"/>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002005</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会计科目级次</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总账会计科目在科目结构中所对应的级次。1-一级科目，2-二级科目，3-三级科目，4-四级科目，5-五级科目，6-六级科目。</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002006</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总账会计科目分类。1-资产，2-负债，3-所有者权益，4-损益，5-资产负债共同类，6-表外，7-其他。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VARCHAR2(60)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002007</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报送周期</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1-日报，2-月报，3-年报。</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002008</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年月类型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年月类型，YYYY-MM。</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002009</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记账凭证号</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保险公司内部根据一定的规则编制的凭证编号，为唯一标识。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002010</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凭证来源</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凭证的系统来源。例如：投资系统、核心系统、资金系统、手工、电子表格。</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VARCHAR2(60)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002011</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摘要</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摘要信息。</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002012</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财务缴费方式</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保险公司财务系统中的缴费方式分类名称。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002013</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财务销售渠道</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保险公司财务系统中的渠道分类名称。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002014</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财务分险种</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对应《业务代码表》中的“财务分险种代码”。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002015</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产品设计类型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100-普通型产品，210-分红型，220-万能型，230-投资连结型，290-其他新型产品。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002016</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缴费方式</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10-首年首期，11-首年续期，12-趸交，13-续期。</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002017</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财务销售渠道类型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对应《业务代码表》中的“财务销售渠道类型代码”。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002018</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批次号</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财务凭证对应的保单批次号或保单号。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002020</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银行账户类型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保险公司银行账户的类型。对应《业务代码表》中的“银行账户类型代码”。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002021</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银行账户状态</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保险公司银行账户的目前状态。01-未启用，02-正常，03-冻结，04-注销，05-作废，06-挂失，99-其他。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VARCHAR2(20)</w:t>
            </w:r>
          </w:p>
        </w:tc>
      </w:tr>
    </w:tbl>
    <w:p>
      <w:pPr>
        <w:pStyle w:val="4"/>
        <w:ind w:firstLine="601"/>
      </w:pPr>
      <w:bookmarkStart w:id="1835" w:name="_Toc17668"/>
      <w:bookmarkStart w:id="1836" w:name="_Toc26387"/>
      <w:bookmarkStart w:id="1837" w:name="_Toc21211"/>
      <w:bookmarkStart w:id="1838" w:name="_Toc6709"/>
      <w:bookmarkStart w:id="1839" w:name="_Toc18940"/>
      <w:bookmarkStart w:id="1840" w:name="_Toc12859"/>
      <w:bookmarkStart w:id="1841" w:name="_Toc12854"/>
      <w:r>
        <w:rPr>
          <w:rFonts w:hint="eastAsia"/>
        </w:rPr>
        <w:t>客户信息类</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tbl>
      <w:tblPr>
        <w:tblStyle w:val="29"/>
        <w:tblW w:w="8926" w:type="dxa"/>
        <w:tblInd w:w="0" w:type="dxa"/>
        <w:tblLayout w:type="fixed"/>
        <w:tblCellMar>
          <w:top w:w="0" w:type="dxa"/>
          <w:left w:w="0" w:type="dxa"/>
          <w:bottom w:w="0" w:type="dxa"/>
          <w:right w:w="0" w:type="dxa"/>
        </w:tblCellMar>
      </w:tblPr>
      <w:tblGrid>
        <w:gridCol w:w="1238"/>
        <w:gridCol w:w="1451"/>
        <w:gridCol w:w="4252"/>
        <w:gridCol w:w="1985"/>
      </w:tblGrid>
      <w:tr>
        <w:tblPrEx>
          <w:tblLayout w:type="fixed"/>
          <w:tblCellMar>
            <w:top w:w="0" w:type="dxa"/>
            <w:left w:w="0" w:type="dxa"/>
            <w:bottom w:w="0" w:type="dxa"/>
            <w:right w:w="0" w:type="dxa"/>
          </w:tblCellMar>
        </w:tblPrEx>
        <w:trPr>
          <w:trHeight w:val="570"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2"/>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客户编号</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保险公司自定义的唯一识别客户的标识。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客户属性</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客户属性。1-投保人，2-被保人，3-受益人。</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国籍</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对应《业务代码表》中的“国别代码”。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婚姻状况</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10-未婚，20-已婚，30-丧偶，40-离婚，90-未说明的婚姻状况。</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30" w:author="留白" w:date="2020-09-21T15:59:12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831" w:author="留白" w:date="2020-09-21T15:59:12Z">
              <w:r>
                <w:rPr>
                  <w:rFonts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电子邮箱</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电子邮箱地址信息。</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投诉类型</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投诉分类。1-销售纠纷，2-理赔纠纷，3-退保纠纷，4-承保纠纷，5-续收续保纠纷，6-保全纠纷，7-其他。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职业</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对应《业务代码表》中的“职业代码”。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地区</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对应《业务代码表》中的“县及县以上行政区划代码”。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投诉原因</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投诉具体原因。</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ins w:id="832" w:author="留白" w:date="2020-09-22T09:17:51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r>
              <w:rPr>
                <w:rFonts w:ascii="Times New Roman" w:hAnsi="Times New Roman" w:eastAsia="宋体"/>
                <w:color w:val="000000" w:themeColor="text1"/>
                <w:kern w:val="0"/>
                <w:sz w:val="21"/>
                <w:szCs w:val="21"/>
                <w14:textFill>
                  <w14:solidFill>
                    <w14:schemeClr w14:val="tx1"/>
                  </w14:solidFill>
                </w14:textFill>
              </w:rPr>
              <w:t>)</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投诉无效原因</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投诉无效的具体原因。</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del w:id="833" w:author="留白" w:date="2020-11-19T17:30:11Z">
              <w:r>
                <w:rPr>
                  <w:rFonts w:ascii="Times New Roman" w:hAnsi="Times New Roman" w:eastAsia="宋体"/>
                  <w:color w:val="000000" w:themeColor="text1"/>
                  <w:kern w:val="0"/>
                  <w:sz w:val="21"/>
                  <w:szCs w:val="21"/>
                  <w14:textFill>
                    <w14:solidFill>
                      <w14:schemeClr w14:val="tx1"/>
                    </w14:solidFill>
                  </w14:textFill>
                </w:rPr>
                <w:delText>5</w:delText>
              </w:r>
            </w:del>
            <w:ins w:id="834" w:author="留白" w:date="2020-11-19T17:30:11Z">
              <w:r>
                <w:rPr>
                  <w:rFonts w:hint="eastAsia" w:ascii="Times New Roman" w:hAnsi="Times New Roman" w:eastAsia="宋体"/>
                  <w:color w:val="000000" w:themeColor="text1"/>
                  <w:kern w:val="0"/>
                  <w:sz w:val="21"/>
                  <w:szCs w:val="21"/>
                  <w:lang w:val="en-US" w:eastAsia="zh-CN"/>
                  <w14:textFill>
                    <w14:solidFill>
                      <w14:schemeClr w14:val="tx1"/>
                    </w14:solidFill>
                  </w14:textFill>
                </w:rPr>
                <w:t>30</w:t>
              </w:r>
            </w:ins>
            <w:r>
              <w:rPr>
                <w:rFonts w:ascii="Times New Roman" w:hAnsi="Times New Roman" w:eastAsia="宋体"/>
                <w:color w:val="000000" w:themeColor="text1"/>
                <w:kern w:val="0"/>
                <w:sz w:val="21"/>
                <w:szCs w:val="21"/>
                <w14:textFill>
                  <w14:solidFill>
                    <w14:schemeClr w14:val="tx1"/>
                  </w14:solidFill>
                </w14:textFill>
              </w:rPr>
              <w:t>00)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客户类别</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客户分类，1-个人客户，2-企业客户，3-非企业组织客户。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35" w:author="留白" w:date="2020-09-21T16:08:47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836" w:author="留白" w:date="2020-09-21T16:08:47Z">
              <w:r>
                <w:rPr>
                  <w:rFonts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单位性质</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对应《业务代码表》中的“单位性质代码”。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37" w:author="留白" w:date="2020-09-21T15:56:13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838" w:author="留白" w:date="2020-09-21T15:56:13Z">
              <w:r>
                <w:rPr>
                  <w:rFonts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行业分类</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对应《业务代码表》中的“行业分类代码”。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39" w:author="留白" w:date="2020-09-21T15:58:07Z">
              <w:r>
                <w:rPr>
                  <w:rFonts w:hint="eastAsia" w:ascii="Times New Roman" w:hAnsi="Times New Roman" w:eastAsia="宋体"/>
                  <w:color w:val="000000" w:themeColor="text1"/>
                  <w:kern w:val="0"/>
                  <w:sz w:val="21"/>
                  <w:szCs w:val="21"/>
                  <w:lang w:val="en-US" w:eastAsia="zh-CN"/>
                  <w14:textFill>
                    <w14:solidFill>
                      <w14:schemeClr w14:val="tx1"/>
                    </w14:solidFill>
                  </w14:textFill>
                </w:rPr>
                <w:t>6</w:t>
              </w:r>
            </w:ins>
            <w:del w:id="840" w:author="留白" w:date="2020-09-21T15:58:06Z">
              <w:r>
                <w:rPr>
                  <w:rFonts w:ascii="Times New Roman" w:hAnsi="Times New Roman" w:eastAsia="宋体"/>
                  <w:color w:val="000000" w:themeColor="text1"/>
                  <w:kern w:val="0"/>
                  <w:sz w:val="21"/>
                  <w:szCs w:val="21"/>
                  <w14:textFill>
                    <w14:solidFill>
                      <w14:schemeClr w14:val="tx1"/>
                    </w14:solidFill>
                  </w14:textFill>
                </w:rPr>
                <w:delText>5</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003018</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企业规模类型</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企业规模类型，根据《统计上大中小微型企业划分办法(2017)》国统字〔2017〕213号分类标准划分。1-大型，2-中型，3-小型，4-微型。</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003019</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投诉处理结果</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投诉处理结果。1-已解决诉求，2-部分解决诉求，3-撤诉，9-其他。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bl>
    <w:p>
      <w:pPr>
        <w:pStyle w:val="4"/>
        <w:ind w:firstLine="601"/>
      </w:pPr>
      <w:bookmarkStart w:id="1842" w:name="_Toc5761"/>
      <w:bookmarkStart w:id="1843" w:name="_Toc31959"/>
      <w:bookmarkStart w:id="1844" w:name="_Toc3131"/>
      <w:bookmarkStart w:id="1845" w:name="_Toc3898"/>
      <w:bookmarkStart w:id="1846" w:name="_Toc24350"/>
      <w:bookmarkStart w:id="1847" w:name="_Toc29220"/>
      <w:bookmarkStart w:id="1848" w:name="_Toc28179"/>
      <w:bookmarkStart w:id="1849" w:name="_Toc13733"/>
      <w:bookmarkStart w:id="1850" w:name="_Toc9734"/>
      <w:bookmarkStart w:id="1851" w:name="_Toc23786"/>
      <w:bookmarkStart w:id="1852" w:name="_Toc18310"/>
      <w:bookmarkStart w:id="1853" w:name="_Toc4813"/>
      <w:bookmarkStart w:id="1854" w:name="_Toc368"/>
      <w:bookmarkStart w:id="1855" w:name="_Toc7925"/>
      <w:bookmarkStart w:id="1856" w:name="_Toc2014"/>
      <w:bookmarkStart w:id="1857" w:name="_Toc28962"/>
      <w:bookmarkStart w:id="1858" w:name="_Toc20383"/>
      <w:bookmarkStart w:id="1859" w:name="_Toc15866"/>
      <w:bookmarkStart w:id="1860" w:name="_Toc15893"/>
      <w:bookmarkStart w:id="1861" w:name="_Toc13380"/>
      <w:bookmarkStart w:id="1862" w:name="_Toc1801"/>
      <w:bookmarkStart w:id="1863" w:name="_Toc15677"/>
      <w:bookmarkStart w:id="1864" w:name="_Toc16318"/>
      <w:bookmarkStart w:id="1865" w:name="_Toc3868"/>
      <w:bookmarkStart w:id="1866" w:name="_Toc29812"/>
      <w:bookmarkStart w:id="1867" w:name="_Toc16071"/>
      <w:bookmarkStart w:id="1868" w:name="_Toc16159"/>
      <w:bookmarkStart w:id="1869" w:name="_Toc12743"/>
      <w:bookmarkStart w:id="1870" w:name="_Toc776"/>
      <w:bookmarkStart w:id="1871" w:name="_Toc21424"/>
      <w:r>
        <w:rPr>
          <w:rFonts w:hint="eastAsia"/>
        </w:rPr>
        <w:t>产品信息类</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tbl>
      <w:tblPr>
        <w:tblStyle w:val="29"/>
        <w:tblW w:w="8926" w:type="dxa"/>
        <w:tblInd w:w="0" w:type="dxa"/>
        <w:tblLayout w:type="fixed"/>
        <w:tblCellMar>
          <w:top w:w="0" w:type="dxa"/>
          <w:left w:w="0" w:type="dxa"/>
          <w:bottom w:w="0" w:type="dxa"/>
          <w:right w:w="0" w:type="dxa"/>
        </w:tblCellMar>
      </w:tblPr>
      <w:tblGrid>
        <w:gridCol w:w="1288"/>
        <w:gridCol w:w="1464"/>
        <w:gridCol w:w="4189"/>
        <w:gridCol w:w="1985"/>
      </w:tblGrid>
      <w:tr>
        <w:tblPrEx>
          <w:tblLayout w:type="fixed"/>
          <w:tblCellMar>
            <w:top w:w="0" w:type="dxa"/>
            <w:left w:w="0" w:type="dxa"/>
            <w:bottom w:w="0" w:type="dxa"/>
            <w:right w:w="0" w:type="dxa"/>
          </w:tblCellMar>
        </w:tblPrEx>
        <w:trPr>
          <w:trHeight w:val="570"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004001</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产品编码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保险公司内部使用的保险产品缩写标识。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004002</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产品名称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保险产品的中文全称，应与向银行保险业监督管理机构报备的产品名称保持一致。</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004003</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产品简称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保险公司内部产品中文简称。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004004</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年龄</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以周岁记，小于1周岁的填写0。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004005</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特殊业务</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特殊业务代码。对应《业务代码表》中的“特殊业务代码”。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004007</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利率</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请填写小数，如果利率为0.1%，则填写0.001。</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NUMBER(10,6)</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004008</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险类</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保险产品大类的代码，对应《业务代码表》中的“险类代码”，按最细粒度（有三级分类上报三级分类）上报。</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004011</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保单团个性质</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按个人、集体等特征划分的保单分类代码。01-个人，02-团体，99-其他。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004012</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主附险性质</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1-主险，2-附加险，3-不区分。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004013</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在售标记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Y-在售中，N-已停售。</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004014</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保监产品编码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该保险产品在银保监会备案时的备案文字编码。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004015</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中短存续期产品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1-1年（不含）以下 ，2-1年（含）以上3年（不含）以下，3-3年（含）以上5年（不含）以下，4-非中短存续期产品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004019</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犹豫期</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设定的犹豫期天数。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等待期</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设定的等待期天数。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004021</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保单贷款比例</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保单贷款的最高百分比限额。</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NUMBER(10,6)</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004022</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保单贷款期限</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保单贷款的最长期限，以月计。</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004024</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数量</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人数、份数等可量化数据。</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004028</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责任代码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保险公司系统内的险种责任代码。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004029</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责任名称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保险公司系统内的险种责任名称。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004030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特殊险种类别</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特殊险种类别。1-税优健康险，2-税延养老险，3-大病保险，4-医保账户专属保险产品，5-长期护理保险，9-其他。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r>
    </w:tbl>
    <w:p>
      <w:pPr>
        <w:pStyle w:val="4"/>
        <w:ind w:firstLine="601"/>
      </w:pPr>
      <w:bookmarkStart w:id="1872" w:name="_Toc4873"/>
      <w:bookmarkStart w:id="1873" w:name="_Toc32403"/>
      <w:bookmarkStart w:id="1874" w:name="_Toc25890"/>
      <w:bookmarkStart w:id="1875" w:name="_Toc11963"/>
      <w:bookmarkStart w:id="1876" w:name="_Toc10212"/>
      <w:bookmarkStart w:id="1877" w:name="_Toc13069"/>
      <w:bookmarkStart w:id="1878" w:name="_Toc600"/>
      <w:bookmarkStart w:id="1879" w:name="_Toc34"/>
      <w:bookmarkStart w:id="1880" w:name="_Toc30235"/>
      <w:bookmarkStart w:id="1881" w:name="_Toc29456"/>
      <w:bookmarkStart w:id="1882" w:name="_Toc20853"/>
      <w:bookmarkStart w:id="1883" w:name="_Toc28701"/>
      <w:bookmarkStart w:id="1884" w:name="_Toc31695"/>
      <w:bookmarkStart w:id="1885" w:name="_Toc17639"/>
      <w:bookmarkStart w:id="1886" w:name="_Toc25637"/>
      <w:bookmarkStart w:id="1887" w:name="_Toc22234"/>
      <w:bookmarkStart w:id="1888" w:name="_Toc32121"/>
      <w:bookmarkStart w:id="1889" w:name="_Toc22269"/>
      <w:bookmarkStart w:id="1890" w:name="_Toc19016"/>
      <w:bookmarkStart w:id="1891" w:name="_Toc11768"/>
      <w:bookmarkStart w:id="1892" w:name="_Toc11290"/>
      <w:bookmarkStart w:id="1893" w:name="_Toc3673"/>
      <w:bookmarkStart w:id="1894" w:name="_Toc3460"/>
      <w:bookmarkStart w:id="1895" w:name="_Toc3022"/>
      <w:bookmarkStart w:id="1896" w:name="_Toc7944"/>
      <w:bookmarkStart w:id="1897" w:name="_Toc13129"/>
      <w:bookmarkStart w:id="1898" w:name="_Toc8305"/>
      <w:bookmarkStart w:id="1899" w:name="_Toc21237"/>
      <w:bookmarkStart w:id="1900" w:name="_Toc24882"/>
      <w:bookmarkStart w:id="1901" w:name="_Toc20253"/>
      <w:r>
        <w:rPr>
          <w:rFonts w:hint="eastAsia"/>
        </w:rPr>
        <w:t>承保信息类</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tbl>
      <w:tblPr>
        <w:tblStyle w:val="29"/>
        <w:tblW w:w="8926" w:type="dxa"/>
        <w:tblInd w:w="0" w:type="dxa"/>
        <w:tblLayout w:type="fixed"/>
        <w:tblCellMar>
          <w:top w:w="0" w:type="dxa"/>
          <w:left w:w="0" w:type="dxa"/>
          <w:bottom w:w="0" w:type="dxa"/>
          <w:right w:w="0" w:type="dxa"/>
        </w:tblCellMar>
      </w:tblPr>
      <w:tblGrid>
        <w:gridCol w:w="1300"/>
        <w:gridCol w:w="1509"/>
        <w:gridCol w:w="4132"/>
        <w:gridCol w:w="1985"/>
      </w:tblGrid>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005001</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团体保单合同号。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005002</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个人保单合同号。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005003</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回访类型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对客户进行回访的类型。1-电话回访，2-电子回访，3-面访，4-信函回访，9-其他。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41" w:author="留白" w:date="2020-09-21T15:58:33Z">
              <w:r>
                <w:rPr>
                  <w:rFonts w:hint="eastAsia" w:ascii="Times New Roman" w:hAnsi="Times New Roman" w:eastAsia="宋体"/>
                  <w:color w:val="000000" w:themeColor="text1"/>
                  <w:kern w:val="0"/>
                  <w:sz w:val="21"/>
                  <w:szCs w:val="21"/>
                  <w:lang w:val="en-US" w:eastAsia="zh-CN"/>
                  <w14:textFill>
                    <w14:solidFill>
                      <w14:schemeClr w14:val="tx1"/>
                    </w14:solidFill>
                  </w14:textFill>
                </w:rPr>
                <w:t>2</w:t>
              </w:r>
            </w:ins>
            <w:del w:id="842" w:author="留白" w:date="2020-09-21T15:58:33Z">
              <w:r>
                <w:rPr>
                  <w:rFonts w:ascii="Times New Roman" w:hAnsi="Times New Roman" w:eastAsia="宋体"/>
                  <w:color w:val="000000" w:themeColor="text1"/>
                  <w:kern w:val="0"/>
                  <w:sz w:val="21"/>
                  <w:szCs w:val="21"/>
                  <w14:textFill>
                    <w14:solidFill>
                      <w14:schemeClr w14:val="tx1"/>
                    </w14:solidFill>
                  </w14:textFill>
                </w:rPr>
                <w:delText>1</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005004</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被保险人状态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描述当前保单下该被保险人是否有效，</w:t>
            </w:r>
            <w:r>
              <w:rPr>
                <w:rFonts w:ascii="宋体" w:hAnsi="宋体" w:eastAsia="宋体" w:cs="宋体"/>
                <w:color w:val="000000" w:themeColor="text1"/>
                <w:kern w:val="0"/>
                <w:sz w:val="21"/>
                <w:szCs w:val="21"/>
                <w14:textFill>
                  <w14:solidFill>
                    <w14:schemeClr w14:val="tx1"/>
                  </w14:solidFill>
                </w14:textFill>
              </w:rPr>
              <w:t>1-有效，0-无效。</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005005</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监管辖区</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管理机构所属的监管辖区，包含31个省和5个计划单列市，对应《业务代码表》中的“监管辖区代码”。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销售渠道</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对应《业务代码表》中的“销售渠道类型代码”。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005007</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交费间隔</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01-趸交，02-月交，03-季交，04-半年交，05-年交，06-不定期交费，99-其他。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005008</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收付款方式</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采用现金、银行转账等缴纳或支付各类费用的方式，对应《业务代码表》中的“收付款方式代码”。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005009</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货币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国际上表示货币和资金的名称代码，对应《业务代码表》中的“货币代码”。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005010</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核保类型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保单核保类型。1-自动核保，2-人工核保。</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43" w:author="留白" w:date="2020-09-14T13:26:21Z">
              <w:r>
                <w:rPr>
                  <w:rFonts w:hint="eastAsia" w:ascii="Times New Roman" w:hAnsi="Times New Roman" w:eastAsia="宋体"/>
                  <w:color w:val="000000" w:themeColor="text1"/>
                  <w:kern w:val="0"/>
                  <w:sz w:val="21"/>
                  <w:szCs w:val="21"/>
                  <w:lang w:val="en-US" w:eastAsia="zh-CN"/>
                  <w14:textFill>
                    <w14:solidFill>
                      <w14:schemeClr w14:val="tx1"/>
                    </w14:solidFill>
                  </w14:textFill>
                </w:rPr>
                <w:t>3</w:t>
              </w:r>
            </w:ins>
            <w:del w:id="844" w:author="留白" w:date="2020-09-14T13:26:21Z">
              <w:r>
                <w:rPr>
                  <w:rFonts w:ascii="Times New Roman" w:hAnsi="Times New Roman" w:eastAsia="宋体"/>
                  <w:color w:val="000000" w:themeColor="text1"/>
                  <w:kern w:val="0"/>
                  <w:sz w:val="21"/>
                  <w:szCs w:val="21"/>
                  <w14:textFill>
                    <w14:solidFill>
                      <w14:schemeClr w14:val="tx1"/>
                    </w14:solidFill>
                  </w14:textFill>
                </w:rPr>
                <w:delText>1</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005011</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保单险种状态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01-有效，02-中止，03-终止，04-未生效，99-其他。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005013</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银行名称</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各保险公司核心业务系统所存的银行名称。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005014</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个人或单位的银行账号信息。</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005015</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银行账户名称</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个人或单位的银行账户名称。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ins w:id="845" w:author="留白" w:date="2020-11-19T17:28:32Z">
              <w:r>
                <w:rPr>
                  <w:rFonts w:hint="eastAsia" w:ascii="Times New Roman" w:hAnsi="Times New Roman" w:eastAsia="宋体"/>
                  <w:color w:val="000000" w:themeColor="text1"/>
                  <w:kern w:val="0"/>
                  <w:sz w:val="21"/>
                  <w:szCs w:val="21"/>
                  <w:lang w:val="en-US" w:eastAsia="zh-CN"/>
                  <w14:textFill>
                    <w14:solidFill>
                      <w14:schemeClr w14:val="tx1"/>
                    </w14:solidFill>
                  </w14:textFill>
                </w:rPr>
                <w:t>5</w:t>
              </w:r>
            </w:ins>
            <w:del w:id="846" w:author="留白" w:date="2020-11-19T17:28:32Z">
              <w:r>
                <w:rPr>
                  <w:rFonts w:ascii="Times New Roman" w:hAnsi="Times New Roman" w:eastAsia="宋体"/>
                  <w:color w:val="000000" w:themeColor="text1"/>
                  <w:kern w:val="0"/>
                  <w:sz w:val="21"/>
                  <w:szCs w:val="21"/>
                  <w14:textFill>
                    <w14:solidFill>
                      <w14:schemeClr w14:val="tx1"/>
                    </w14:solidFill>
                  </w14:textFill>
                </w:rPr>
                <w:delText>2</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保单形式</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1-纸质保单，2-电子保单，3-纸质保单+电子保单。</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005017</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保单终止原因</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01-满期终止，02-理赔终止，03-退保，04-转换，05-公司解约，06-拒保终止，07-保单迁出，08-犹豫期退保，09-当日撤单，10-团体减人，11-注销，99-其他。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005018</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实名认证方式</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进行实名认证的方式。1-保险实名查验登记系统认证，2-前置认证，3-保险机构自主认证。其中，对于城乡居民大病保险、长期护理保险等社会保险业务，若医保等政府部门已对被保险人个人信息进行前置身份核实，且保险公司从相关部门已获取被保险人个人信息的，填报前置认证；对于无法通过国家相关数据库进行查验，由保险公司、保险中介机构自主进行客户身份认证的，填报保险机构自主认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47" w:author="留白" w:date="2020-09-21T16:10:35Z">
              <w:r>
                <w:rPr>
                  <w:rFonts w:hint="eastAsia" w:ascii="Times New Roman" w:hAnsi="Times New Roman" w:eastAsia="宋体"/>
                  <w:color w:val="000000" w:themeColor="text1"/>
                  <w:kern w:val="0"/>
                  <w:sz w:val="21"/>
                  <w:szCs w:val="21"/>
                  <w:lang w:val="en-US" w:eastAsia="zh-CN"/>
                  <w14:textFill>
                    <w14:solidFill>
                      <w14:schemeClr w14:val="tx1"/>
                    </w14:solidFill>
                  </w14:textFill>
                </w:rPr>
                <w:t>4</w:t>
              </w:r>
            </w:ins>
            <w:del w:id="848" w:author="留白" w:date="2020-09-21T16:10:34Z">
              <w:r>
                <w:rPr>
                  <w:rFonts w:ascii="Times New Roman" w:hAnsi="Times New Roman" w:eastAsia="宋体"/>
                  <w:color w:val="000000" w:themeColor="text1"/>
                  <w:kern w:val="0"/>
                  <w:sz w:val="21"/>
                  <w:szCs w:val="21"/>
                  <w14:textFill>
                    <w14:solidFill>
                      <w14:schemeClr w14:val="tx1"/>
                    </w14:solidFill>
                  </w14:textFill>
                </w:rPr>
                <w:delText>3</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005021</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个单保险险种号码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个人保单下险种在保险公司系统中的唯一标识（注意不是产品编码）。如果没有系统唯一标识则填该保单下的唯一标识（序号或产品编码，保证同一保单下不能重复）。</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005022</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交费期间类型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Y-交费年数，M-交费月数，D-交费天数，A-交至年龄数。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005023</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交费年期</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合同中约定的交纳保险费的时间段。交费期间类型代码为“Y”表示需要交费的年数。交费期间类型代码为“M”表示需要交费的月数。交费期间类型代码为“D”表示需要交费的天数。交费期间类型代码为“A”表示需要交费到的年龄数。当交费间隔代码为“01-趸交”时填写0、当为“06-不定期交费”时填写-1、当为“99-其他”时填写-1。</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005024</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保险期间类型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Y-保险年数，M-保险月数，W-保险周数，D-保险天数，A-保至年龄数，O-终身，N-无关。</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005025</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保险年期</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期间类型代码为“Y”表示保险期限的年数。保险期间类型代码为“M”表示保险期限的月数。保险期间类型代码为“W”表示保险期限的周数。保险期间类型代码为“D”表示保险期限的天数。保险期间类型代码为“A”表示保险责任终止时的年龄数。保险期间类型代码为“O”表示保险期限为终身，填报999。保险期间类型代码为“N”填报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被保险人类型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区分被保险人为主被保险人或连带被保险人的标记。01-主被保险人，02-连带被保人。</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005032</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人员关系</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00-本人，01-配偶，02-父母，03-子女，05-兄弟姐妹，06-雇主，07-雇员，08-祖父母，09-外祖父母，10-祖孙，11-外祖孙，12-监护人，13-被监护人，14-朋友，98-未知，99-其他。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团体保单投保单号码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团体保单投保单号码。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005037</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团体保单险种号码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团体保单下险种在保险公司系统中的唯一标识（注意不是产品编码）。如果没有系统唯一标识则填该保单下的唯一标识（序号或产品编码，保证同一保单下不能重复）。</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005038</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佣金业务类型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佣金业务类型。</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005039</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序号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用以区别唯一性的序号。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005040</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回访顺序号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保单每次回访的顺序唯一编码。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ins w:id="849" w:author="留白" w:date="2020-11-03T09:29:19Z">
              <w:r>
                <w:rPr>
                  <w:rFonts w:hint="eastAsia" w:ascii="Times New Roman" w:hAnsi="Times New Roman" w:eastAsia="宋体"/>
                  <w:color w:val="000000" w:themeColor="text1"/>
                  <w:kern w:val="0"/>
                  <w:sz w:val="21"/>
                  <w:szCs w:val="21"/>
                  <w:lang w:val="en-US" w:eastAsia="zh-CN"/>
                  <w14:textFill>
                    <w14:solidFill>
                      <w14:schemeClr w14:val="tx1"/>
                    </w14:solidFill>
                  </w14:textFill>
                </w:rPr>
                <w:t>2</w:t>
              </w:r>
            </w:ins>
            <w:ins w:id="850" w:author="留白" w:date="2020-11-03T09:29:20Z">
              <w:r>
                <w:rPr>
                  <w:rFonts w:hint="eastAsia" w:ascii="Times New Roman" w:hAnsi="Times New Roman" w:eastAsia="宋体"/>
                  <w:color w:val="000000" w:themeColor="text1"/>
                  <w:kern w:val="0"/>
                  <w:sz w:val="21"/>
                  <w:szCs w:val="21"/>
                  <w:lang w:val="en-US" w:eastAsia="zh-CN"/>
                  <w14:textFill>
                    <w14:solidFill>
                      <w14:schemeClr w14:val="tx1"/>
                    </w14:solidFill>
                  </w14:textFill>
                </w:rPr>
                <w:t>0</w:t>
              </w:r>
            </w:ins>
            <w:del w:id="851" w:author="留白" w:date="2020-11-03T09:29:19Z">
              <w:r>
                <w:rPr>
                  <w:rFonts w:ascii="Times New Roman" w:hAnsi="Times New Roman" w:eastAsia="宋体"/>
                  <w:color w:val="000000" w:themeColor="text1"/>
                  <w:kern w:val="0"/>
                  <w:sz w:val="21"/>
                  <w:szCs w:val="21"/>
                  <w14:textFill>
                    <w14:solidFill>
                      <w14:schemeClr w14:val="tx1"/>
                    </w14:solidFill>
                  </w14:textFill>
                </w:rPr>
                <w:delText>8</w:delText>
              </w:r>
            </w:del>
            <w:r>
              <w:rPr>
                <w:rFonts w:ascii="Times New Roman" w:hAnsi="Times New Roman" w:eastAsia="宋体"/>
                <w:color w:val="000000" w:themeColor="text1"/>
                <w:kern w:val="0"/>
                <w:sz w:val="21"/>
                <w:szCs w:val="21"/>
                <w14:textFill>
                  <w14:solidFill>
                    <w14:schemeClr w14:val="tx1"/>
                  </w14:solidFill>
                </w14:textFill>
              </w:rPr>
              <w:t>)</w:t>
            </w:r>
          </w:p>
        </w:tc>
      </w:tr>
    </w:tbl>
    <w:p>
      <w:pPr>
        <w:pStyle w:val="4"/>
        <w:ind w:firstLine="601"/>
      </w:pPr>
      <w:bookmarkStart w:id="1902" w:name="_Toc176"/>
      <w:bookmarkStart w:id="1903" w:name="_Toc13838"/>
      <w:bookmarkStart w:id="1904" w:name="_Toc31302"/>
      <w:bookmarkStart w:id="1905" w:name="_Toc23000"/>
      <w:bookmarkStart w:id="1906" w:name="_Toc10756"/>
      <w:bookmarkStart w:id="1907" w:name="_Toc31984"/>
      <w:bookmarkStart w:id="1908" w:name="_Toc15404"/>
      <w:bookmarkStart w:id="1909" w:name="_Toc17616"/>
      <w:bookmarkStart w:id="1910" w:name="_Toc20340"/>
      <w:bookmarkStart w:id="1911" w:name="_Toc22920"/>
      <w:bookmarkStart w:id="1912" w:name="_Toc5123"/>
      <w:bookmarkStart w:id="1913" w:name="_Toc25551"/>
      <w:bookmarkStart w:id="1914" w:name="_Toc134"/>
      <w:bookmarkStart w:id="1915" w:name="_Toc31921"/>
      <w:bookmarkStart w:id="1916" w:name="_Toc6841"/>
      <w:bookmarkStart w:id="1917" w:name="_Toc4053"/>
      <w:bookmarkStart w:id="1918" w:name="_Toc16509"/>
      <w:bookmarkStart w:id="1919" w:name="_Toc17274"/>
      <w:bookmarkStart w:id="1920" w:name="_Toc5174"/>
      <w:bookmarkStart w:id="1921" w:name="_Toc14295"/>
      <w:bookmarkStart w:id="1922" w:name="_Toc10418"/>
      <w:bookmarkStart w:id="1923" w:name="_Toc589"/>
      <w:bookmarkStart w:id="1924" w:name="_Toc9874"/>
      <w:bookmarkStart w:id="1925" w:name="_Toc20018"/>
      <w:bookmarkStart w:id="1926" w:name="_Toc8578"/>
      <w:bookmarkStart w:id="1927" w:name="_Toc16980"/>
      <w:bookmarkStart w:id="1928" w:name="_Toc13557"/>
      <w:bookmarkStart w:id="1929" w:name="_Toc20122"/>
      <w:bookmarkStart w:id="1930" w:name="_Toc4097"/>
      <w:bookmarkStart w:id="1931" w:name="_Toc16645"/>
      <w:r>
        <w:rPr>
          <w:rFonts w:hint="eastAsia"/>
        </w:rPr>
        <w:t>收付费信息类</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tbl>
      <w:tblPr>
        <w:tblStyle w:val="29"/>
        <w:tblW w:w="8926" w:type="dxa"/>
        <w:tblInd w:w="0" w:type="dxa"/>
        <w:tblLayout w:type="fixed"/>
        <w:tblCellMar>
          <w:top w:w="0" w:type="dxa"/>
          <w:left w:w="0" w:type="dxa"/>
          <w:bottom w:w="0" w:type="dxa"/>
          <w:right w:w="0" w:type="dxa"/>
        </w:tblCellMar>
      </w:tblPr>
      <w:tblGrid>
        <w:gridCol w:w="1300"/>
        <w:gridCol w:w="1672"/>
        <w:gridCol w:w="4053"/>
        <w:gridCol w:w="1901"/>
      </w:tblGrid>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006001</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保费业务类型</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del w:id="852" w:author="才 英" w:date="2020-08-12T16:50:00Z">
              <w:r>
                <w:rPr>
                  <w:rFonts w:hint="eastAsia" w:ascii="宋体" w:hAnsi="宋体" w:eastAsia="宋体" w:cs="宋体"/>
                  <w:color w:val="000000" w:themeColor="text1"/>
                  <w:kern w:val="0"/>
                  <w:sz w:val="21"/>
                  <w:szCs w:val="21"/>
                  <w14:textFill>
                    <w14:solidFill>
                      <w14:schemeClr w14:val="tx1"/>
                    </w14:solidFill>
                  </w14:textFill>
                </w:rPr>
                <w:delText>1-首期，2-续期，3-红利抵缴，4-满期金转入，5-年金转入，6-生存金转入，7-保全补费，8-理赔款抵缴保费，9-其他。</w:delText>
              </w:r>
            </w:del>
            <w:ins w:id="853" w:author="才 英" w:date="2020-08-12T16:48:00Z">
              <w:r>
                <w:rPr>
                  <w:rFonts w:ascii="宋体" w:hAnsi="宋体" w:eastAsia="宋体" w:cs="宋体"/>
                  <w:color w:val="000000" w:themeColor="text1"/>
                  <w:kern w:val="0"/>
                  <w:sz w:val="21"/>
                  <w:szCs w:val="21"/>
                  <w14:textFill>
                    <w14:solidFill>
                      <w14:schemeClr w14:val="tx1"/>
                    </w14:solidFill>
                  </w14:textFill>
                </w:rPr>
                <w:t>1</w:t>
              </w:r>
            </w:ins>
            <w:ins w:id="854" w:author="才 英" w:date="2020-08-12T16:50:00Z">
              <w:r>
                <w:rPr>
                  <w:rFonts w:ascii="宋体" w:hAnsi="宋体" w:eastAsia="宋体" w:cs="宋体"/>
                  <w:color w:val="000000" w:themeColor="text1"/>
                  <w:kern w:val="0"/>
                  <w:sz w:val="21"/>
                  <w:szCs w:val="21"/>
                  <w14:textFill>
                    <w14:solidFill>
                      <w14:schemeClr w14:val="tx1"/>
                    </w14:solidFill>
                  </w14:textFill>
                </w:rPr>
                <w:t>-</w:t>
              </w:r>
            </w:ins>
            <w:ins w:id="855" w:author="才 英" w:date="2020-08-12T16:48:00Z">
              <w:r>
                <w:rPr>
                  <w:rFonts w:ascii="宋体" w:hAnsi="宋体" w:eastAsia="宋体" w:cs="宋体"/>
                  <w:color w:val="000000" w:themeColor="text1"/>
                  <w:kern w:val="0"/>
                  <w:sz w:val="21"/>
                  <w:szCs w:val="21"/>
                  <w14:textFill>
                    <w14:solidFill>
                      <w14:schemeClr w14:val="tx1"/>
                    </w14:solidFill>
                  </w14:textFill>
                </w:rPr>
                <w:t>首期</w:t>
              </w:r>
            </w:ins>
            <w:ins w:id="856" w:author="才 英" w:date="2020-08-12T16:49:00Z">
              <w:r>
                <w:rPr>
                  <w:rFonts w:ascii="宋体" w:hAnsi="宋体" w:eastAsia="宋体" w:cs="宋体"/>
                  <w:color w:val="000000" w:themeColor="text1"/>
                  <w:kern w:val="0"/>
                  <w:sz w:val="21"/>
                  <w:szCs w:val="21"/>
                  <w14:textFill>
                    <w14:solidFill>
                      <w14:schemeClr w14:val="tx1"/>
                    </w14:solidFill>
                  </w14:textFill>
                </w:rPr>
                <w:t>，</w:t>
              </w:r>
            </w:ins>
            <w:ins w:id="857" w:author="才 英" w:date="2020-08-12T16:48:00Z">
              <w:r>
                <w:rPr>
                  <w:rFonts w:ascii="宋体" w:hAnsi="宋体" w:eastAsia="宋体" w:cs="宋体"/>
                  <w:color w:val="000000" w:themeColor="text1"/>
                  <w:kern w:val="0"/>
                  <w:sz w:val="21"/>
                  <w:szCs w:val="21"/>
                  <w14:textFill>
                    <w14:solidFill>
                      <w14:schemeClr w14:val="tx1"/>
                    </w14:solidFill>
                  </w14:textFill>
                </w:rPr>
                <w:t>2</w:t>
              </w:r>
            </w:ins>
            <w:ins w:id="858" w:author="才 英" w:date="2020-08-12T16:49:00Z">
              <w:r>
                <w:rPr>
                  <w:rFonts w:ascii="宋体" w:hAnsi="宋体" w:eastAsia="宋体" w:cs="宋体"/>
                  <w:color w:val="000000" w:themeColor="text1"/>
                  <w:kern w:val="0"/>
                  <w:sz w:val="21"/>
                  <w:szCs w:val="21"/>
                  <w14:textFill>
                    <w14:solidFill>
                      <w14:schemeClr w14:val="tx1"/>
                    </w14:solidFill>
                  </w14:textFill>
                </w:rPr>
                <w:t>-</w:t>
              </w:r>
            </w:ins>
            <w:ins w:id="859" w:author="才 英" w:date="2020-08-12T16:48:00Z">
              <w:r>
                <w:rPr>
                  <w:rFonts w:ascii="宋体" w:hAnsi="宋体" w:eastAsia="宋体" w:cs="宋体"/>
                  <w:color w:val="000000" w:themeColor="text1"/>
                  <w:kern w:val="0"/>
                  <w:sz w:val="21"/>
                  <w:szCs w:val="21"/>
                  <w14:textFill>
                    <w14:solidFill>
                      <w14:schemeClr w14:val="tx1"/>
                    </w14:solidFill>
                  </w14:textFill>
                </w:rPr>
                <w:t>正常续期</w:t>
              </w:r>
            </w:ins>
            <w:ins w:id="860" w:author="才 英" w:date="2020-08-12T16:49:00Z">
              <w:r>
                <w:rPr>
                  <w:rFonts w:ascii="宋体" w:hAnsi="宋体" w:eastAsia="宋体" w:cs="宋体"/>
                  <w:color w:val="000000" w:themeColor="text1"/>
                  <w:kern w:val="0"/>
                  <w:sz w:val="21"/>
                  <w:szCs w:val="21"/>
                  <w14:textFill>
                    <w14:solidFill>
                      <w14:schemeClr w14:val="tx1"/>
                    </w14:solidFill>
                  </w14:textFill>
                </w:rPr>
                <w:t>，</w:t>
              </w:r>
            </w:ins>
            <w:ins w:id="861" w:author="才 英" w:date="2020-08-12T16:48:00Z">
              <w:r>
                <w:rPr>
                  <w:rFonts w:ascii="宋体" w:hAnsi="宋体" w:eastAsia="宋体" w:cs="宋体"/>
                  <w:color w:val="000000" w:themeColor="text1"/>
                  <w:kern w:val="0"/>
                  <w:sz w:val="21"/>
                  <w:szCs w:val="21"/>
                  <w14:textFill>
                    <w14:solidFill>
                      <w14:schemeClr w14:val="tx1"/>
                    </w14:solidFill>
                  </w14:textFill>
                </w:rPr>
                <w:t>3</w:t>
              </w:r>
            </w:ins>
            <w:ins w:id="862" w:author="才 英" w:date="2020-08-12T16:49:00Z">
              <w:r>
                <w:rPr>
                  <w:rFonts w:ascii="宋体" w:hAnsi="宋体" w:eastAsia="宋体" w:cs="宋体"/>
                  <w:color w:val="000000" w:themeColor="text1"/>
                  <w:kern w:val="0"/>
                  <w:sz w:val="21"/>
                  <w:szCs w:val="21"/>
                  <w14:textFill>
                    <w14:solidFill>
                      <w14:schemeClr w14:val="tx1"/>
                    </w14:solidFill>
                  </w14:textFill>
                </w:rPr>
                <w:t>-</w:t>
              </w:r>
            </w:ins>
            <w:ins w:id="863" w:author="才 英" w:date="2020-08-12T16:48:00Z">
              <w:r>
                <w:rPr>
                  <w:rFonts w:ascii="宋体" w:hAnsi="宋体" w:eastAsia="宋体" w:cs="宋体"/>
                  <w:color w:val="000000" w:themeColor="text1"/>
                  <w:kern w:val="0"/>
                  <w:sz w:val="21"/>
                  <w:szCs w:val="21"/>
                  <w14:textFill>
                    <w14:solidFill>
                      <w14:schemeClr w14:val="tx1"/>
                    </w14:solidFill>
                  </w14:textFill>
                </w:rPr>
                <w:t>垫交续期</w:t>
              </w:r>
            </w:ins>
            <w:ins w:id="864" w:author="才 英" w:date="2020-08-12T16:49:00Z">
              <w:r>
                <w:rPr>
                  <w:rFonts w:ascii="宋体" w:hAnsi="宋体" w:eastAsia="宋体" w:cs="宋体"/>
                  <w:color w:val="000000" w:themeColor="text1"/>
                  <w:kern w:val="0"/>
                  <w:sz w:val="21"/>
                  <w:szCs w:val="21"/>
                  <w14:textFill>
                    <w14:solidFill>
                      <w14:schemeClr w14:val="tx1"/>
                    </w14:solidFill>
                  </w14:textFill>
                </w:rPr>
                <w:t>，</w:t>
              </w:r>
            </w:ins>
            <w:ins w:id="865" w:author="才 英" w:date="2020-08-12T16:48:00Z">
              <w:r>
                <w:rPr>
                  <w:rFonts w:ascii="宋体" w:hAnsi="宋体" w:eastAsia="宋体" w:cs="宋体"/>
                  <w:color w:val="000000" w:themeColor="text1"/>
                  <w:kern w:val="0"/>
                  <w:sz w:val="21"/>
                  <w:szCs w:val="21"/>
                  <w14:textFill>
                    <w14:solidFill>
                      <w14:schemeClr w14:val="tx1"/>
                    </w14:solidFill>
                  </w14:textFill>
                </w:rPr>
                <w:t>4</w:t>
              </w:r>
            </w:ins>
            <w:ins w:id="866" w:author="才 英" w:date="2020-08-12T16:49:00Z">
              <w:r>
                <w:rPr>
                  <w:rFonts w:ascii="宋体" w:hAnsi="宋体" w:eastAsia="宋体" w:cs="宋体"/>
                  <w:color w:val="000000" w:themeColor="text1"/>
                  <w:kern w:val="0"/>
                  <w:sz w:val="21"/>
                  <w:szCs w:val="21"/>
                  <w14:textFill>
                    <w14:solidFill>
                      <w14:schemeClr w14:val="tx1"/>
                    </w14:solidFill>
                  </w14:textFill>
                </w:rPr>
                <w:t>-</w:t>
              </w:r>
            </w:ins>
            <w:ins w:id="867" w:author="才 英" w:date="2020-08-12T16:48:00Z">
              <w:r>
                <w:rPr>
                  <w:rFonts w:ascii="宋体" w:hAnsi="宋体" w:eastAsia="宋体" w:cs="宋体"/>
                  <w:color w:val="000000" w:themeColor="text1"/>
                  <w:kern w:val="0"/>
                  <w:sz w:val="21"/>
                  <w:szCs w:val="21"/>
                  <w14:textFill>
                    <w14:solidFill>
                      <w14:schemeClr w14:val="tx1"/>
                    </w14:solidFill>
                  </w14:textFill>
                </w:rPr>
                <w:t>复效续期</w:t>
              </w:r>
            </w:ins>
            <w:ins w:id="868" w:author="才 英" w:date="2020-08-12T16:49:00Z">
              <w:r>
                <w:rPr>
                  <w:rFonts w:ascii="宋体" w:hAnsi="宋体" w:eastAsia="宋体" w:cs="宋体"/>
                  <w:color w:val="000000" w:themeColor="text1"/>
                  <w:kern w:val="0"/>
                  <w:sz w:val="21"/>
                  <w:szCs w:val="21"/>
                  <w14:textFill>
                    <w14:solidFill>
                      <w14:schemeClr w14:val="tx1"/>
                    </w14:solidFill>
                  </w14:textFill>
                </w:rPr>
                <w:t>，</w:t>
              </w:r>
            </w:ins>
            <w:ins w:id="869" w:author="才 英" w:date="2020-08-12T16:48:00Z">
              <w:r>
                <w:rPr>
                  <w:rFonts w:ascii="宋体" w:hAnsi="宋体" w:eastAsia="宋体" w:cs="宋体"/>
                  <w:color w:val="000000" w:themeColor="text1"/>
                  <w:kern w:val="0"/>
                  <w:sz w:val="21"/>
                  <w:szCs w:val="21"/>
                  <w14:textFill>
                    <w14:solidFill>
                      <w14:schemeClr w14:val="tx1"/>
                    </w14:solidFill>
                  </w14:textFill>
                </w:rPr>
                <w:t>5</w:t>
              </w:r>
            </w:ins>
            <w:ins w:id="870" w:author="才 英" w:date="2020-08-12T16:49:00Z">
              <w:r>
                <w:rPr>
                  <w:rFonts w:ascii="宋体" w:hAnsi="宋体" w:eastAsia="宋体" w:cs="宋体"/>
                  <w:color w:val="000000" w:themeColor="text1"/>
                  <w:kern w:val="0"/>
                  <w:sz w:val="21"/>
                  <w:szCs w:val="21"/>
                  <w14:textFill>
                    <w14:solidFill>
                      <w14:schemeClr w14:val="tx1"/>
                    </w14:solidFill>
                  </w14:textFill>
                </w:rPr>
                <w:t>-</w:t>
              </w:r>
            </w:ins>
            <w:ins w:id="871" w:author="才 英" w:date="2020-08-12T16:48:00Z">
              <w:r>
                <w:rPr>
                  <w:rFonts w:ascii="宋体" w:hAnsi="宋体" w:eastAsia="宋体" w:cs="宋体"/>
                  <w:color w:val="000000" w:themeColor="text1"/>
                  <w:kern w:val="0"/>
                  <w:sz w:val="21"/>
                  <w:szCs w:val="21"/>
                  <w14:textFill>
                    <w14:solidFill>
                      <w14:schemeClr w14:val="tx1"/>
                    </w14:solidFill>
                  </w14:textFill>
                </w:rPr>
                <w:t>投连、万能追加保费</w:t>
              </w:r>
            </w:ins>
            <w:ins w:id="872" w:author="才 英" w:date="2020-08-12T16:49:00Z">
              <w:r>
                <w:rPr>
                  <w:rFonts w:ascii="宋体" w:hAnsi="宋体" w:eastAsia="宋体" w:cs="宋体"/>
                  <w:color w:val="000000" w:themeColor="text1"/>
                  <w:kern w:val="0"/>
                  <w:sz w:val="21"/>
                  <w:szCs w:val="21"/>
                  <w14:textFill>
                    <w14:solidFill>
                      <w14:schemeClr w14:val="tx1"/>
                    </w14:solidFill>
                  </w14:textFill>
                </w:rPr>
                <w:t>，</w:t>
              </w:r>
            </w:ins>
            <w:ins w:id="873" w:author="才 英" w:date="2020-08-12T16:48:00Z">
              <w:r>
                <w:rPr>
                  <w:rFonts w:ascii="宋体" w:hAnsi="宋体" w:eastAsia="宋体" w:cs="宋体"/>
                  <w:color w:val="000000" w:themeColor="text1"/>
                  <w:kern w:val="0"/>
                  <w:sz w:val="21"/>
                  <w:szCs w:val="21"/>
                  <w14:textFill>
                    <w14:solidFill>
                      <w14:schemeClr w14:val="tx1"/>
                    </w14:solidFill>
                  </w14:textFill>
                </w:rPr>
                <w:t>6</w:t>
              </w:r>
            </w:ins>
            <w:ins w:id="874" w:author="才 英" w:date="2020-08-12T16:49:00Z">
              <w:r>
                <w:rPr>
                  <w:rFonts w:ascii="宋体" w:hAnsi="宋体" w:eastAsia="宋体" w:cs="宋体"/>
                  <w:color w:val="000000" w:themeColor="text1"/>
                  <w:kern w:val="0"/>
                  <w:sz w:val="21"/>
                  <w:szCs w:val="21"/>
                  <w14:textFill>
                    <w14:solidFill>
                      <w14:schemeClr w14:val="tx1"/>
                    </w14:solidFill>
                  </w14:textFill>
                </w:rPr>
                <w:t>-</w:t>
              </w:r>
            </w:ins>
            <w:ins w:id="875" w:author="才 英" w:date="2020-08-12T16:48:00Z">
              <w:r>
                <w:rPr>
                  <w:rFonts w:ascii="宋体" w:hAnsi="宋体" w:eastAsia="宋体" w:cs="宋体"/>
                  <w:color w:val="000000" w:themeColor="text1"/>
                  <w:kern w:val="0"/>
                  <w:sz w:val="21"/>
                  <w:szCs w:val="21"/>
                  <w14:textFill>
                    <w14:solidFill>
                      <w14:schemeClr w14:val="tx1"/>
                    </w14:solidFill>
                  </w14:textFill>
                </w:rPr>
                <w:t>不定期追加（仅团险）</w:t>
              </w:r>
            </w:ins>
            <w:ins w:id="876" w:author="才 英" w:date="2020-08-12T16:49:00Z">
              <w:r>
                <w:rPr>
                  <w:rFonts w:ascii="宋体" w:hAnsi="宋体" w:eastAsia="宋体" w:cs="宋体"/>
                  <w:color w:val="000000" w:themeColor="text1"/>
                  <w:kern w:val="0"/>
                  <w:sz w:val="21"/>
                  <w:szCs w:val="21"/>
                  <w14:textFill>
                    <w14:solidFill>
                      <w14:schemeClr w14:val="tx1"/>
                    </w14:solidFill>
                  </w14:textFill>
                </w:rPr>
                <w:t>，</w:t>
              </w:r>
            </w:ins>
            <w:ins w:id="877" w:author="留白" w:date="2020-09-03T17:30:11Z">
              <w:r>
                <w:rPr>
                  <w:rFonts w:hint="eastAsia" w:ascii="宋体" w:hAnsi="宋体" w:eastAsia="宋体" w:cs="宋体"/>
                  <w:color w:val="000000" w:themeColor="text1"/>
                  <w:kern w:val="0"/>
                  <w:sz w:val="21"/>
                  <w:szCs w:val="21"/>
                  <w14:textFill>
                    <w14:solidFill>
                      <w14:schemeClr w14:val="tx1"/>
                    </w14:solidFill>
                  </w14:textFill>
                </w:rPr>
                <w:t>7-大病缴费，</w:t>
              </w:r>
            </w:ins>
            <w:ins w:id="878" w:author="才 英" w:date="2020-08-12T16:48:00Z">
              <w:r>
                <w:rPr>
                  <w:rFonts w:ascii="宋体" w:hAnsi="宋体" w:eastAsia="宋体" w:cs="宋体"/>
                  <w:color w:val="000000" w:themeColor="text1"/>
                  <w:kern w:val="0"/>
                  <w:sz w:val="21"/>
                  <w:szCs w:val="21"/>
                  <w14:textFill>
                    <w14:solidFill>
                      <w14:schemeClr w14:val="tx1"/>
                    </w14:solidFill>
                  </w14:textFill>
                </w:rPr>
                <w:t>9</w:t>
              </w:r>
            </w:ins>
            <w:ins w:id="879" w:author="才 英" w:date="2020-08-12T16:49:00Z">
              <w:r>
                <w:rPr>
                  <w:rFonts w:ascii="宋体" w:hAnsi="宋体" w:eastAsia="宋体" w:cs="宋体"/>
                  <w:color w:val="000000" w:themeColor="text1"/>
                  <w:kern w:val="0"/>
                  <w:sz w:val="21"/>
                  <w:szCs w:val="21"/>
                  <w14:textFill>
                    <w14:solidFill>
                      <w14:schemeClr w14:val="tx1"/>
                    </w14:solidFill>
                  </w14:textFill>
                </w:rPr>
                <w:t>-</w:t>
              </w:r>
            </w:ins>
            <w:ins w:id="880" w:author="才 英" w:date="2020-08-12T16:48:00Z">
              <w:r>
                <w:rPr>
                  <w:rFonts w:ascii="宋体" w:hAnsi="宋体" w:eastAsia="宋体" w:cs="宋体"/>
                  <w:color w:val="000000" w:themeColor="text1"/>
                  <w:kern w:val="0"/>
                  <w:sz w:val="21"/>
                  <w:szCs w:val="21"/>
                  <w14:textFill>
                    <w14:solidFill>
                      <w14:schemeClr w14:val="tx1"/>
                    </w14:solidFill>
                  </w14:textFill>
                </w:rPr>
                <w:t>其他</w:t>
              </w:r>
            </w:ins>
            <w:ins w:id="881" w:author="才 英" w:date="2020-08-12T16:50:00Z">
              <w:r>
                <w:rPr>
                  <w:rFonts w:ascii="宋体" w:hAnsi="宋体" w:eastAsia="宋体" w:cs="宋体"/>
                  <w:color w:val="000000" w:themeColor="text1"/>
                  <w:kern w:val="0"/>
                  <w:sz w:val="21"/>
                  <w:szCs w:val="21"/>
                  <w14:textFill>
                    <w14:solidFill>
                      <w14:schemeClr w14:val="tx1"/>
                    </w14:solidFill>
                  </w14:textFill>
                </w:rPr>
                <w:t>。</w:t>
              </w:r>
            </w:ins>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882" w:author="才 英" w:date="2020-08-12T16:49:00Z">
              <w:r>
                <w:rPr>
                  <w:rFonts w:ascii="Times New Roman" w:hAnsi="Times New Roman" w:eastAsia="宋体"/>
                  <w:color w:val="000000" w:themeColor="text1"/>
                  <w:kern w:val="0"/>
                  <w:sz w:val="21"/>
                  <w:szCs w:val="21"/>
                  <w14:textFill>
                    <w14:solidFill>
                      <w14:schemeClr w14:val="tx1"/>
                    </w14:solidFill>
                  </w14:textFill>
                </w:rPr>
                <w:t>50</w:t>
              </w:r>
            </w:ins>
            <w:del w:id="883" w:author="才 英" w:date="2020-08-12T16:49:00Z">
              <w:r>
                <w:rPr>
                  <w:rFonts w:ascii="Times New Roman" w:hAnsi="Times New Roman" w:eastAsia="宋体"/>
                  <w:color w:val="000000" w:themeColor="text1"/>
                  <w:kern w:val="0"/>
                  <w:sz w:val="21"/>
                  <w:szCs w:val="21"/>
                  <w14:textFill>
                    <w14:solidFill>
                      <w14:schemeClr w14:val="tx1"/>
                    </w14:solidFill>
                  </w14:textFill>
                </w:rPr>
                <w:delText>20</w:delText>
              </w:r>
            </w:del>
            <w:r>
              <w:rPr>
                <w:rFonts w:ascii="Times New Roman" w:hAnsi="Times New Roman" w:eastAsia="宋体"/>
                <w:color w:val="000000" w:themeColor="text1"/>
                <w:kern w:val="0"/>
                <w:sz w:val="21"/>
                <w:szCs w:val="21"/>
                <w14:textFill>
                  <w14:solidFill>
                    <w14:schemeClr w14:val="tx1"/>
                  </w14:solidFill>
                </w14:textFill>
              </w:rPr>
              <w:t>)</w:t>
            </w:r>
          </w:p>
        </w:tc>
      </w:tr>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006002</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实付号码</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保单付费的财务实付号码。</w:t>
            </w:r>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006003</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付费类型</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hint="eastAsia" w:ascii="宋体" w:hAnsi="宋体" w:cs="宋体" w:eastAsiaTheme="minorEastAsia"/>
                <w:color w:val="000000" w:themeColor="text1"/>
                <w:kern w:val="0"/>
                <w:sz w:val="21"/>
                <w:szCs w:val="21"/>
                <w:lang w:eastAsia="zh-CN"/>
                <w14:textFill>
                  <w14:solidFill>
                    <w14:schemeClr w14:val="tx1"/>
                  </w14:solidFill>
                </w14:textFill>
              </w:rPr>
            </w:pPr>
            <w:del w:id="884" w:author="留白" w:date="2020-08-13T09:04:54Z">
              <w:r>
                <w:rPr>
                  <w:rFonts w:hint="eastAsia" w:ascii="宋体" w:hAnsi="宋体" w:eastAsia="宋体" w:cs="宋体"/>
                  <w:color w:val="000000" w:themeColor="text1"/>
                  <w:kern w:val="0"/>
                  <w:sz w:val="21"/>
                  <w:szCs w:val="21"/>
                  <w14:textFill>
                    <w14:solidFill>
                      <w14:schemeClr w14:val="tx1"/>
                    </w14:solidFill>
                  </w14:textFill>
                </w:rPr>
                <w:delText>01-新单暂交费退费，02-续期暂交费退费，03-退保金，04-保全退费（保费），05-理赔赔付，06-满期金领取，07-年金领取，08-其他生存领取，09-投连万能部分领取，10-红利领取，11-借款，12-溢交退费，13-余额退费，99-其他。</w:delText>
              </w:r>
            </w:del>
            <w:ins w:id="885" w:author="留白" w:date="2020-08-13T09:03:24Z">
              <w:r>
                <w:rPr>
                  <w:rFonts w:hint="eastAsia" w:ascii="宋体" w:hAnsi="宋体" w:eastAsia="宋体" w:cs="宋体"/>
                  <w:color w:val="000000" w:themeColor="text1"/>
                  <w:kern w:val="0"/>
                  <w:sz w:val="21"/>
                  <w:szCs w:val="21"/>
                  <w:lang w:val="en-US" w:eastAsia="zh-CN"/>
                  <w14:textFill>
                    <w14:solidFill>
                      <w14:schemeClr w14:val="tx1"/>
                    </w14:solidFill>
                  </w14:textFill>
                </w:rPr>
                <w:t>0</w:t>
              </w:r>
            </w:ins>
            <w:ins w:id="886"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1</w:t>
              </w:r>
            </w:ins>
            <w:ins w:id="887" w:author="留白" w:date="2020-08-13T09:03:28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888"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退保金</w:t>
              </w:r>
            </w:ins>
            <w:ins w:id="889" w:author="留白" w:date="2020-08-13T09:03:32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890"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02</w:t>
              </w:r>
            </w:ins>
            <w:ins w:id="891" w:author="留白" w:date="2020-08-13T09:03:35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892"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犹豫期退保</w:t>
              </w:r>
            </w:ins>
            <w:ins w:id="893" w:author="留白" w:date="2020-08-13T09:03:40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894"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03</w:t>
              </w:r>
            </w:ins>
            <w:ins w:id="895" w:author="留白" w:date="2020-08-13T09:03:44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896"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理赔赔付</w:t>
              </w:r>
            </w:ins>
            <w:ins w:id="897" w:author="留白" w:date="2020-08-13T09:03:46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898"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04</w:t>
              </w:r>
            </w:ins>
            <w:ins w:id="899" w:author="留白" w:date="2020-08-13T09:03:50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00"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满期金领取</w:t>
              </w:r>
            </w:ins>
            <w:ins w:id="901" w:author="留白" w:date="2020-08-13T09:03:52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02"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05</w:t>
              </w:r>
            </w:ins>
            <w:ins w:id="903" w:author="留白" w:date="2020-08-13T09:03:55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04"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年金领取</w:t>
              </w:r>
            </w:ins>
            <w:ins w:id="905" w:author="留白" w:date="2020-08-13T09:03:59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06"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06</w:t>
              </w:r>
            </w:ins>
            <w:ins w:id="907" w:author="留白" w:date="2020-08-13T09:04:01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08"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生存金领取</w:t>
              </w:r>
            </w:ins>
            <w:ins w:id="909" w:author="留白" w:date="2020-08-13T09:04:03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10"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07</w:t>
              </w:r>
            </w:ins>
            <w:ins w:id="911" w:author="留白" w:date="2020-08-13T09:04:06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12"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投连万能部分领取</w:t>
              </w:r>
            </w:ins>
            <w:ins w:id="913" w:author="留白" w:date="2020-08-13T09:04:09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14"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08</w:t>
              </w:r>
            </w:ins>
            <w:ins w:id="915" w:author="留白" w:date="2020-08-13T09:04:12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16"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红利领取</w:t>
              </w:r>
            </w:ins>
            <w:ins w:id="917" w:author="留白" w:date="2020-08-13T09:04:16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18"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09</w:t>
              </w:r>
            </w:ins>
            <w:ins w:id="919" w:author="留白" w:date="2020-08-13T09:04:19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20"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保全退费</w:t>
              </w:r>
            </w:ins>
            <w:ins w:id="921" w:author="留白" w:date="2020-08-13T09:04:21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22"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10</w:t>
              </w:r>
            </w:ins>
            <w:ins w:id="923" w:author="留白" w:date="2020-08-13T09:04:25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24"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保单借款</w:t>
              </w:r>
            </w:ins>
            <w:ins w:id="925" w:author="留白" w:date="2020-08-13T09:04:27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26"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11</w:t>
              </w:r>
            </w:ins>
            <w:ins w:id="927" w:author="留白" w:date="2020-08-13T09:04:31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28"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溢交退费</w:t>
              </w:r>
            </w:ins>
            <w:ins w:id="929" w:author="留白" w:date="2020-08-13T09:04:37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30"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12</w:t>
              </w:r>
            </w:ins>
            <w:ins w:id="931" w:author="留白" w:date="2020-08-13T09:04:40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32"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余额退费</w:t>
              </w:r>
            </w:ins>
            <w:ins w:id="933" w:author="留白" w:date="2020-08-13T09:04:41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ins w:id="934"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99</w:t>
              </w:r>
            </w:ins>
            <w:ins w:id="935" w:author="留白" w:date="2020-08-13T09:04:45Z">
              <w:r>
                <w:rPr>
                  <w:rFonts w:hint="eastAsia" w:asciiTheme="minorEastAsia" w:hAnsiTheme="minorEastAsia" w:eastAsiaTheme="minorEastAsia"/>
                  <w:color w:val="000000" w:themeColor="text1"/>
                  <w:kern w:val="0"/>
                  <w:sz w:val="21"/>
                  <w:szCs w:val="21"/>
                  <w:lang w:val="en-US" w:eastAsia="zh-CN"/>
                  <w14:textFill>
                    <w14:solidFill>
                      <w14:schemeClr w14:val="tx1"/>
                    </w14:solidFill>
                  </w14:textFill>
                </w:rPr>
                <w:t>-</w:t>
              </w:r>
            </w:ins>
            <w:ins w:id="936" w:author="留白" w:date="2020-08-13T09:03:17Z">
              <w:r>
                <w:rPr>
                  <w:rFonts w:asciiTheme="minorEastAsia" w:hAnsiTheme="minorEastAsia" w:eastAsiaTheme="minorEastAsia"/>
                  <w:color w:val="000000" w:themeColor="text1"/>
                  <w:kern w:val="0"/>
                  <w:sz w:val="21"/>
                  <w:szCs w:val="21"/>
                  <w14:textFill>
                    <w14:solidFill>
                      <w14:schemeClr w14:val="tx1"/>
                    </w14:solidFill>
                  </w14:textFill>
                </w:rPr>
                <w:t>其他</w:t>
              </w:r>
            </w:ins>
            <w:ins w:id="937" w:author="留白" w:date="2020-08-13T09:04:49Z">
              <w:r>
                <w:rPr>
                  <w:rFonts w:hint="eastAsia" w:asciiTheme="minorEastAsia" w:hAnsiTheme="minorEastAsia" w:eastAsiaTheme="minorEastAsia"/>
                  <w:color w:val="000000" w:themeColor="text1"/>
                  <w:kern w:val="0"/>
                  <w:sz w:val="21"/>
                  <w:szCs w:val="21"/>
                  <w:lang w:eastAsia="zh-CN"/>
                  <w14:textFill>
                    <w14:solidFill>
                      <w14:schemeClr w14:val="tx1"/>
                    </w14:solidFill>
                  </w14:textFill>
                </w:rPr>
                <w:t>。</w:t>
              </w:r>
            </w:ins>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938" w:author="留白" w:date="2020-08-13T09:05:03Z">
              <w:r>
                <w:rPr>
                  <w:rFonts w:hint="eastAsia" w:ascii="Times New Roman" w:hAnsi="Times New Roman" w:eastAsia="宋体"/>
                  <w:color w:val="000000" w:themeColor="text1"/>
                  <w:kern w:val="0"/>
                  <w:sz w:val="21"/>
                  <w:szCs w:val="21"/>
                  <w:lang w:val="en-US" w:eastAsia="zh-CN"/>
                  <w14:textFill>
                    <w14:solidFill>
                      <w14:schemeClr w14:val="tx1"/>
                    </w14:solidFill>
                  </w14:textFill>
                </w:rPr>
                <w:t>50</w:t>
              </w:r>
            </w:ins>
            <w:del w:id="939" w:author="留白" w:date="2020-08-13T09:05:02Z">
              <w:r>
                <w:rPr>
                  <w:rFonts w:ascii="Times New Roman" w:hAnsi="Times New Roman" w:eastAsia="宋体"/>
                  <w:color w:val="000000" w:themeColor="text1"/>
                  <w:kern w:val="0"/>
                  <w:sz w:val="21"/>
                  <w:szCs w:val="21"/>
                  <w14:textFill>
                    <w14:solidFill>
                      <w14:schemeClr w14:val="tx1"/>
                    </w14:solidFill>
                  </w14:textFill>
                </w:rPr>
                <w:delText>20</w:delText>
              </w:r>
            </w:del>
            <w:r>
              <w:rPr>
                <w:rFonts w:ascii="Times New Roman" w:hAnsi="Times New Roman" w:eastAsia="宋体"/>
                <w:color w:val="000000" w:themeColor="text1"/>
                <w:kern w:val="0"/>
                <w:sz w:val="21"/>
                <w:szCs w:val="21"/>
                <w14:textFill>
                  <w14:solidFill>
                    <w14:schemeClr w14:val="tx1"/>
                  </w14:solidFill>
                </w14:textFill>
              </w:rPr>
              <w:t>)</w:t>
            </w:r>
          </w:p>
        </w:tc>
      </w:tr>
    </w:tbl>
    <w:p>
      <w:pPr>
        <w:pStyle w:val="4"/>
        <w:ind w:firstLine="601"/>
      </w:pPr>
      <w:bookmarkStart w:id="1932" w:name="_Toc60"/>
      <w:bookmarkStart w:id="1933" w:name="_Toc24001"/>
      <w:bookmarkStart w:id="1934" w:name="_Toc20196"/>
      <w:bookmarkStart w:id="1935" w:name="_Toc22732"/>
      <w:bookmarkStart w:id="1936" w:name="_Toc17522"/>
      <w:bookmarkStart w:id="1937" w:name="_Toc16269"/>
      <w:bookmarkStart w:id="1938" w:name="_Toc14960"/>
      <w:bookmarkStart w:id="1939" w:name="_Toc32346"/>
      <w:bookmarkStart w:id="1940" w:name="_Toc31391"/>
      <w:bookmarkStart w:id="1941" w:name="_Toc29627"/>
      <w:bookmarkStart w:id="1942" w:name="_Toc25354"/>
      <w:bookmarkStart w:id="1943" w:name="_Toc10226"/>
      <w:bookmarkStart w:id="1944" w:name="_Toc32133"/>
      <w:bookmarkStart w:id="1945" w:name="_Toc11880"/>
      <w:bookmarkStart w:id="1946" w:name="_Toc2408"/>
      <w:bookmarkStart w:id="1947" w:name="_Toc11286"/>
      <w:bookmarkStart w:id="1948" w:name="_Toc4504"/>
      <w:bookmarkStart w:id="1949" w:name="_Toc17335"/>
      <w:bookmarkStart w:id="1950" w:name="_Toc15741"/>
      <w:bookmarkStart w:id="1951" w:name="_Toc7114"/>
      <w:bookmarkStart w:id="1952" w:name="_Toc6721"/>
      <w:bookmarkStart w:id="1953" w:name="_Toc25363"/>
      <w:bookmarkStart w:id="1954" w:name="_Toc14372"/>
      <w:bookmarkStart w:id="1955" w:name="_Toc22545"/>
      <w:bookmarkStart w:id="1956" w:name="_Toc18570"/>
      <w:bookmarkStart w:id="1957" w:name="_Toc20023"/>
      <w:bookmarkStart w:id="1958" w:name="_Toc18594"/>
      <w:bookmarkStart w:id="1959" w:name="_Toc29603"/>
      <w:bookmarkStart w:id="1960" w:name="_Toc23348"/>
      <w:bookmarkStart w:id="1961" w:name="_Toc30678"/>
      <w:r>
        <w:rPr>
          <w:rFonts w:hint="eastAsia"/>
        </w:rPr>
        <w:t>再保险信息类</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tbl>
      <w:tblPr>
        <w:tblStyle w:val="29"/>
        <w:tblW w:w="8926" w:type="dxa"/>
        <w:tblInd w:w="0" w:type="dxa"/>
        <w:tblLayout w:type="fixed"/>
        <w:tblCellMar>
          <w:top w:w="0" w:type="dxa"/>
          <w:left w:w="0" w:type="dxa"/>
          <w:bottom w:w="0" w:type="dxa"/>
          <w:right w:w="0" w:type="dxa"/>
        </w:tblCellMar>
      </w:tblPr>
      <w:tblGrid>
        <w:gridCol w:w="1288"/>
        <w:gridCol w:w="1684"/>
        <w:gridCol w:w="4066"/>
        <w:gridCol w:w="1888"/>
      </w:tblGrid>
      <w:tr>
        <w:tblPrEx>
          <w:tblLayout w:type="fixed"/>
          <w:tblCellMar>
            <w:top w:w="0" w:type="dxa"/>
            <w:left w:w="0" w:type="dxa"/>
            <w:bottom w:w="0" w:type="dxa"/>
            <w:right w:w="0" w:type="dxa"/>
          </w:tblCellMar>
        </w:tblPrEx>
        <w:trPr>
          <w:trHeight w:val="570"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007001</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再保险合同或者附约号码。当该合同为主合同时填写合同号码，当该合同为附约合同时填写附约合同号码。</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007002</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再保险合同或者附约名称。</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007003</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合同附约类型</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再保险合同或附约的标志。1-合同，2-附约。</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007004</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分保方式</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再保险合同中约定的分保方式。1-溢额，2-成数，3-成数溢额混合，4-超赔。</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007007</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合同状态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合同是否有效状态。1-有效，2-终止。</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007008</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合同类型</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再保险合同的类型标志。1-比例合同，2-非比例合同。</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007010</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账单编号</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直保公司基于管理需要对账单编制的唯一编码。</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ins w:id="940" w:author="留白" w:date="2020-11-25T17:51:52Z">
              <w:r>
                <w:rPr>
                  <w:rFonts w:hint="eastAsia" w:ascii="Times New Roman" w:hAnsi="Times New Roman" w:eastAsia="宋体"/>
                  <w:color w:val="000000" w:themeColor="text1"/>
                  <w:kern w:val="0"/>
                  <w:sz w:val="21"/>
                  <w:szCs w:val="21"/>
                  <w:lang w:val="en-US" w:eastAsia="zh-CN"/>
                  <w14:textFill>
                    <w14:solidFill>
                      <w14:schemeClr w14:val="tx1"/>
                    </w14:solidFill>
                  </w14:textFill>
                </w:rPr>
                <w:t>20</w:t>
              </w:r>
            </w:ins>
            <w:del w:id="941" w:author="留白" w:date="2020-11-25T17:51:52Z">
              <w:r>
                <w:rPr>
                  <w:rFonts w:ascii="Times New Roman" w:hAnsi="Times New Roman" w:eastAsia="宋体"/>
                  <w:color w:val="000000" w:themeColor="text1"/>
                  <w:kern w:val="0"/>
                  <w:sz w:val="21"/>
                  <w:szCs w:val="21"/>
                  <w14:textFill>
                    <w14:solidFill>
                      <w14:schemeClr w14:val="tx1"/>
                    </w14:solidFill>
                  </w14:textFill>
                </w:rPr>
                <w:delText>5</w:delText>
              </w:r>
            </w:del>
            <w:r>
              <w:rPr>
                <w:rFonts w:ascii="Times New Roman" w:hAnsi="Times New Roman" w:eastAsia="宋体"/>
                <w:color w:val="000000" w:themeColor="text1"/>
                <w:kern w:val="0"/>
                <w:sz w:val="21"/>
                <w:szCs w:val="21"/>
                <w14:textFill>
                  <w14:solidFill>
                    <w14:schemeClr w14:val="tx1"/>
                  </w14:solidFill>
                </w14:textFill>
              </w:rPr>
              <w:t>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007011</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账单状态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账单是否有效的状态代码。1-有效，2-无效。</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007012</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结算状态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账单是否结算的状态代码。1-未结算，2-已结算。</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007013</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结算汇率</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指结算当日人民币和外币的比价。</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NUMBER(10,6)</w:t>
            </w:r>
          </w:p>
        </w:tc>
      </w:tr>
    </w:tbl>
    <w:p>
      <w:pPr>
        <w:pStyle w:val="4"/>
        <w:ind w:firstLine="601"/>
      </w:pPr>
      <w:bookmarkStart w:id="1962" w:name="_Toc23679"/>
      <w:bookmarkStart w:id="1963" w:name="_Toc2316"/>
      <w:bookmarkStart w:id="1964" w:name="_Toc25517"/>
      <w:bookmarkStart w:id="1965" w:name="_Toc8726"/>
      <w:bookmarkStart w:id="1966" w:name="_Toc23780"/>
      <w:bookmarkStart w:id="1967" w:name="_Toc2130"/>
      <w:bookmarkStart w:id="1968" w:name="_Toc3538"/>
      <w:bookmarkStart w:id="1969" w:name="_Toc27047"/>
      <w:bookmarkStart w:id="1970" w:name="_Toc25518"/>
      <w:bookmarkStart w:id="1971" w:name="_Toc4251"/>
      <w:bookmarkStart w:id="1972" w:name="_Toc8489"/>
      <w:bookmarkStart w:id="1973" w:name="_Toc30537"/>
      <w:bookmarkStart w:id="1974" w:name="_Toc18475"/>
      <w:bookmarkStart w:id="1975" w:name="_Toc6373"/>
      <w:bookmarkStart w:id="1976" w:name="_Toc26041"/>
      <w:bookmarkStart w:id="1977" w:name="_Toc15080"/>
      <w:bookmarkStart w:id="1978" w:name="_Toc23112"/>
      <w:bookmarkStart w:id="1979" w:name="_Toc8232"/>
      <w:bookmarkStart w:id="1980" w:name="_Toc19271"/>
      <w:bookmarkStart w:id="1981" w:name="_Toc26143"/>
      <w:bookmarkStart w:id="1982" w:name="_Toc9630"/>
      <w:bookmarkStart w:id="1983" w:name="_Toc24745"/>
      <w:bookmarkStart w:id="1984" w:name="_Toc65"/>
      <w:bookmarkStart w:id="1985" w:name="_Toc12597"/>
      <w:bookmarkStart w:id="1986" w:name="_Toc6237"/>
      <w:bookmarkStart w:id="1987" w:name="_Toc23892"/>
      <w:bookmarkStart w:id="1988" w:name="_Toc13718"/>
      <w:bookmarkStart w:id="1989" w:name="_Toc189"/>
      <w:bookmarkStart w:id="1990" w:name="_Toc31323"/>
      <w:bookmarkStart w:id="1991" w:name="_Toc30412"/>
      <w:r>
        <w:rPr>
          <w:rFonts w:hint="eastAsia"/>
        </w:rPr>
        <w:t>理赔信息类</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tbl>
      <w:tblPr>
        <w:tblStyle w:val="29"/>
        <w:tblW w:w="8926" w:type="dxa"/>
        <w:tblInd w:w="0" w:type="dxa"/>
        <w:tblLayout w:type="fixed"/>
        <w:tblCellMar>
          <w:top w:w="0" w:type="dxa"/>
          <w:left w:w="0" w:type="dxa"/>
          <w:bottom w:w="0" w:type="dxa"/>
          <w:right w:w="0" w:type="dxa"/>
        </w:tblCellMar>
      </w:tblPr>
      <w:tblGrid>
        <w:gridCol w:w="1275"/>
        <w:gridCol w:w="1697"/>
        <w:gridCol w:w="4078"/>
        <w:gridCol w:w="1876"/>
      </w:tblGrid>
      <w:tr>
        <w:tblPrEx>
          <w:tblLayout w:type="fixed"/>
          <w:tblCellMar>
            <w:top w:w="0" w:type="dxa"/>
            <w:left w:w="0" w:type="dxa"/>
            <w:bottom w:w="0" w:type="dxa"/>
            <w:right w:w="0" w:type="dxa"/>
          </w:tblCellMar>
        </w:tblPrEx>
        <w:trPr>
          <w:trHeight w:val="57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008001</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报案号</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保险公司记录的该案件的报案号。</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008002</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立案号</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保险公司记录的该案件的立案号。</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008003</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赔案号</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保险公司记录的该案件的赔案号。</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008005</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出险原因分类</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保险事故出险的原因分类。1-意外，2-疾病，9-其他。</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008010</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死亡原因</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出险人死亡原因。1-疾病，2-意外，3-自杀，9-其他。</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008011</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赔付责任类型</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意外医疗，疾病医疗等赔付责任类型，100-意外医疗，101-意外伤残，102-意外死亡，103-意外高残，104-意外大病，105-意外特种疾病，106-意外失业失能，109-意外豁免，200-疾病医疗，201-疾病伤残，202-疾病死亡，203-疾病高残，204-疾病大病，205-疾病特种疾病，206-疾病失业失能，209-疾病豁免，306-其他赔付。</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008013</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理赔结论</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保险公司给付保险金的类型，如正常给付、拒赔、通融给付等。01-正常给付，02-协议，03-部分，04-拒赔，05-通融赔付，99-其他。</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bl>
    <w:p>
      <w:pPr>
        <w:pStyle w:val="4"/>
        <w:ind w:firstLine="601"/>
      </w:pPr>
      <w:bookmarkStart w:id="1992" w:name="_Toc13088"/>
      <w:bookmarkStart w:id="1993" w:name="_Toc3186"/>
      <w:bookmarkStart w:id="1994" w:name="_Toc32674"/>
      <w:bookmarkStart w:id="1995" w:name="_Toc17374"/>
      <w:bookmarkStart w:id="1996" w:name="_Toc2090"/>
      <w:bookmarkStart w:id="1997" w:name="_Toc21809"/>
      <w:bookmarkStart w:id="1998" w:name="_Toc19731"/>
      <w:bookmarkStart w:id="1999" w:name="_Toc18515"/>
      <w:bookmarkStart w:id="2000" w:name="_Toc29625"/>
      <w:bookmarkStart w:id="2001" w:name="_Toc16302"/>
      <w:bookmarkStart w:id="2002" w:name="_Toc1360"/>
      <w:bookmarkStart w:id="2003" w:name="_Toc9450"/>
      <w:bookmarkStart w:id="2004" w:name="_Toc17629"/>
      <w:bookmarkStart w:id="2005" w:name="_Toc30942"/>
      <w:bookmarkStart w:id="2006" w:name="_Toc12052"/>
      <w:bookmarkStart w:id="2007" w:name="_Toc22399"/>
      <w:bookmarkStart w:id="2008" w:name="_Toc17650"/>
      <w:bookmarkStart w:id="2009" w:name="_Toc19939"/>
      <w:bookmarkStart w:id="2010" w:name="_Toc25151"/>
      <w:bookmarkStart w:id="2011" w:name="_Toc8001"/>
      <w:bookmarkStart w:id="2012" w:name="_Toc18698"/>
      <w:bookmarkStart w:id="2013" w:name="_Toc25797"/>
      <w:bookmarkStart w:id="2014" w:name="_Toc6084"/>
      <w:bookmarkStart w:id="2015" w:name="_Toc25980"/>
      <w:bookmarkStart w:id="2016" w:name="_Toc9268"/>
      <w:bookmarkStart w:id="2017" w:name="_Toc7461"/>
      <w:bookmarkStart w:id="2018" w:name="_Toc31525"/>
      <w:bookmarkStart w:id="2019" w:name="_Toc710"/>
      <w:bookmarkStart w:id="2020" w:name="_Toc28375"/>
      <w:bookmarkStart w:id="2021" w:name="_Hlk16501661"/>
      <w:r>
        <w:rPr>
          <w:rFonts w:hint="eastAsia"/>
        </w:rPr>
        <w:t>年金业务信息类</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tbl>
      <w:tblPr>
        <w:tblStyle w:val="29"/>
        <w:tblW w:w="8926" w:type="dxa"/>
        <w:tblInd w:w="0" w:type="dxa"/>
        <w:tblLayout w:type="fixed"/>
        <w:tblCellMar>
          <w:top w:w="0" w:type="dxa"/>
          <w:left w:w="0" w:type="dxa"/>
          <w:bottom w:w="0" w:type="dxa"/>
          <w:right w:w="0" w:type="dxa"/>
        </w:tblCellMar>
      </w:tblPr>
      <w:tblGrid>
        <w:gridCol w:w="1271"/>
        <w:gridCol w:w="1701"/>
        <w:gridCol w:w="4111"/>
        <w:gridCol w:w="1843"/>
      </w:tblGrid>
      <w:tr>
        <w:tblPrEx>
          <w:tblLayout w:type="fixed"/>
          <w:tblCellMar>
            <w:top w:w="0" w:type="dxa"/>
            <w:left w:w="0" w:type="dxa"/>
            <w:bottom w:w="0" w:type="dxa"/>
            <w:right w:w="0" w:type="dxa"/>
          </w:tblCellMar>
        </w:tblPrEx>
        <w:trPr>
          <w:trHeight w:val="842" w:hRule="atLeast"/>
        </w:trPr>
        <w:tc>
          <w:tcPr>
            <w:tcW w:w="12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7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受托机构自行定义的，在机构内部唯一的编码。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年金计划登记号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年金计划确认函中的年金计划登记号。</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42" w:author="留白" w:date="2020-11-25T17:51:30Z">
              <w:r>
                <w:rPr>
                  <w:rFonts w:hint="eastAsia" w:ascii="Times New Roman" w:hAnsi="Times New Roman"/>
                  <w:sz w:val="21"/>
                  <w:szCs w:val="21"/>
                  <w:lang w:val="en-US" w:eastAsia="zh-CN"/>
                </w:rPr>
                <w:t>5</w:t>
              </w:r>
            </w:ins>
            <w:del w:id="943" w:author="留白" w:date="2020-11-25T17:51:30Z">
              <w:r>
                <w:rPr>
                  <w:rFonts w:ascii="Times New Roman" w:hAnsi="Times New Roman"/>
                  <w:sz w:val="21"/>
                  <w:szCs w:val="21"/>
                </w:rPr>
                <w:delText>2</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年金计划确认函中年金计划名称。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按计划管理方式区分的年金计划类型。1-单一计划，2-集合计划，3-其他类型。</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44" w:author="留白" w:date="2020-09-24T09:46:37Z">
              <w:r>
                <w:rPr>
                  <w:rFonts w:hint="eastAsia" w:ascii="Times New Roman" w:hAnsi="Times New Roman"/>
                  <w:sz w:val="21"/>
                  <w:szCs w:val="21"/>
                  <w:lang w:val="en-US" w:eastAsia="zh-CN"/>
                </w:rPr>
                <w:t>2</w:t>
              </w:r>
            </w:ins>
            <w:del w:id="945" w:author="留白" w:date="2020-09-21T16:10:12Z">
              <w:r>
                <w:rPr>
                  <w:rFonts w:ascii="Times New Roman" w:hAnsi="Times New Roman"/>
                  <w:sz w:val="21"/>
                  <w:szCs w:val="21"/>
                </w:rPr>
                <w:delText>1</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年金计划归属地区</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确认函所属的省份、地区。01-人力资源和社会保障部,02-央保中心,03-安徽,04-北京,05-福建,06-甘肃,07-广东,08-广西,09-贵州,10-海南,11-河北,12-河南,13-黑龙江,14-湖北,15-湖南,16-吉林,17-江苏,18-江西,19-辽宁,20-内蒙古,21-宁夏,22-青海,23-山东,24-山西,25-陕西,26-上海,27-四川,28-天津,29-西藏,30-新疆,31-新疆建设兵团,32-云南,33-浙江,34-重庆。</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该年金计划下，委托人与受托人签订的受托合同号码。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受托合同期限</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受托合同有效期限。单位年，无期限报送填“999999”。</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年金计划归属</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根据委托人性质区分的计划归属，1-企业年金，2-职业年金。</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46" w:author="留白" w:date="2020-09-21T16:09:28Z">
              <w:r>
                <w:rPr>
                  <w:rFonts w:hint="eastAsia" w:ascii="Times New Roman" w:hAnsi="Times New Roman"/>
                  <w:sz w:val="21"/>
                  <w:szCs w:val="21"/>
                  <w:lang w:val="en-US" w:eastAsia="zh-CN"/>
                </w:rPr>
                <w:t>2</w:t>
              </w:r>
            </w:ins>
            <w:del w:id="947" w:author="留白" w:date="2020-09-21T16:09:28Z">
              <w:r>
                <w:rPr>
                  <w:rFonts w:ascii="Times New Roman" w:hAnsi="Times New Roman"/>
                  <w:sz w:val="21"/>
                  <w:szCs w:val="21"/>
                </w:rPr>
                <w:delText>1</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职业年金统一计划登记号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本职业年金计划的统一计划登记号。当计划归属为职业年金时必填，按对应省市职业年金管理办法内容填写。</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投管合同号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账户管理合同号码。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年金资质证明上注明的经营机构名称。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养老保障产品托管人名称。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账户状态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成员账户的现有状态。1-有效，2-保留，3-关闭。</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受托管理标准费率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受托合同中受托管理费收取标准，如有公式请列明并加以说明。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ins w:id="948" w:author="huzhiwei" w:date="2020-09-10T09:35:44Z">
              <w:r>
                <w:rPr>
                  <w:rFonts w:hint="eastAsia" w:ascii="Times New Roman" w:hAnsi="Times New Roman"/>
                  <w:sz w:val="21"/>
                  <w:szCs w:val="21"/>
                  <w:lang w:val="en-US" w:eastAsia="zh-CN"/>
                </w:rPr>
                <w:t>0</w:t>
              </w:r>
            </w:ins>
            <w:r>
              <w:rPr>
                <w:rFonts w:ascii="Times New Roman" w:hAnsi="Times New Roman"/>
                <w:sz w:val="21"/>
                <w:szCs w:val="21"/>
              </w:rPr>
              <w:t>)</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009023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009026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托管标准费率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托管合同中托管费收取标准。如有公式，请列出并加以说明。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ins w:id="949" w:author="留白" w:date="2020-09-07T15:01:01Z">
              <w:r>
                <w:rPr>
                  <w:rFonts w:hint="eastAsia" w:ascii="Times New Roman" w:hAnsi="Times New Roman"/>
                  <w:sz w:val="21"/>
                  <w:szCs w:val="21"/>
                  <w:lang w:val="en-US" w:eastAsia="zh-CN"/>
                </w:rPr>
                <w:t>0</w:t>
              </w:r>
            </w:ins>
            <w:r>
              <w:rPr>
                <w:rFonts w:ascii="Times New Roman" w:hAnsi="Times New Roman"/>
                <w:sz w:val="21"/>
                <w:szCs w:val="21"/>
              </w:rPr>
              <w:t>)</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009027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账户管理人的机构名称。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009030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账管费标准</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账管合同中账户管理费收取标准。如有公式请列出并加以说明。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009033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投资管理标准费率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投资管理合同中投管费收取标准。如有公式请列出并加以说明。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ins w:id="950" w:author="留白" w:date="2020-09-03T10:26:12Z">
              <w:r>
                <w:rPr>
                  <w:rFonts w:hint="eastAsia" w:ascii="Times New Roman" w:hAnsi="Times New Roman"/>
                  <w:sz w:val="21"/>
                  <w:szCs w:val="21"/>
                  <w:lang w:val="en-US" w:eastAsia="zh-CN"/>
                </w:rPr>
                <w:t>0</w:t>
              </w:r>
            </w:ins>
            <w:r>
              <w:rPr>
                <w:rFonts w:ascii="Times New Roman" w:hAnsi="Times New Roman"/>
                <w:sz w:val="21"/>
                <w:szCs w:val="21"/>
              </w:rPr>
              <w:t>)</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投资组合编码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投资管理机构自行定义的投资组合编码，在机构内部唯一的编码。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投资组合名称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投资管理机构自行定义的投资组合名称，在机构内部唯一。</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投资组合类型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按资产配置情况分类的投资组合类型。</w:t>
            </w:r>
            <w:ins w:id="951" w:author="留白" w:date="2020-09-03T09:57:09Z">
              <w:r>
                <w:rPr>
                  <w:rFonts w:hint="eastAsia" w:asciiTheme="minorEastAsia" w:hAnsiTheme="minorEastAsia" w:eastAsiaTheme="minorEastAsia"/>
                  <w:sz w:val="21"/>
                  <w:szCs w:val="21"/>
                </w:rPr>
                <w:t>01-含权益类，02-不含权益类</w:t>
              </w:r>
            </w:ins>
            <w:ins w:id="952" w:author="留白" w:date="2020-09-23T10:06:39Z">
              <w:r>
                <w:rPr>
                  <w:rFonts w:hint="eastAsia" w:asciiTheme="minorEastAsia" w:hAnsiTheme="minorEastAsia" w:eastAsiaTheme="minorEastAsia"/>
                  <w:sz w:val="21"/>
                  <w:szCs w:val="21"/>
                  <w:lang w:eastAsia="zh-CN"/>
                </w:rPr>
                <w:t>，</w:t>
              </w:r>
            </w:ins>
            <w:ins w:id="953" w:author="留白" w:date="2020-09-03T09:57:09Z">
              <w:r>
                <w:rPr>
                  <w:rFonts w:hint="eastAsia" w:asciiTheme="minorEastAsia" w:hAnsiTheme="minorEastAsia" w:eastAsiaTheme="minorEastAsia"/>
                  <w:sz w:val="21"/>
                  <w:szCs w:val="21"/>
                </w:rPr>
                <w:t>03-其他类型。</w:t>
              </w:r>
            </w:ins>
            <w:del w:id="954" w:author="留白" w:date="2020-09-03T09:57:09Z">
              <w:r>
                <w:rPr>
                  <w:rFonts w:hint="eastAsia" w:asciiTheme="minorEastAsia" w:hAnsiTheme="minorEastAsia" w:eastAsiaTheme="minorEastAsia"/>
                  <w:sz w:val="21"/>
                  <w:szCs w:val="21"/>
                </w:rPr>
                <w:delText>01-股票型，02-债券型，03-混合型，04-货币型，05-其他类型。</w:delText>
              </w:r>
            </w:del>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年金组合单位净值</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截止数据统计日前一个工作日结束时，管理组合单位净值，保留</w:t>
            </w:r>
            <w:ins w:id="955" w:author="留白" w:date="2020-09-08T09:55:04Z">
              <w:r>
                <w:rPr>
                  <w:rFonts w:hint="eastAsia" w:asciiTheme="minorEastAsia" w:hAnsiTheme="minorEastAsia" w:eastAsiaTheme="minorEastAsia"/>
                  <w:sz w:val="21"/>
                  <w:szCs w:val="21"/>
                  <w:lang w:val="en-US" w:eastAsia="zh-CN"/>
                </w:rPr>
                <w:t>六</w:t>
              </w:r>
            </w:ins>
            <w:del w:id="956" w:author="留白" w:date="2020-09-08T09:55:03Z">
              <w:r>
                <w:rPr>
                  <w:rFonts w:hint="eastAsia" w:asciiTheme="minorEastAsia" w:hAnsiTheme="minorEastAsia" w:eastAsiaTheme="minorEastAsia"/>
                  <w:sz w:val="21"/>
                  <w:szCs w:val="21"/>
                </w:rPr>
                <w:delText>五</w:delText>
              </w:r>
            </w:del>
            <w:r>
              <w:rPr>
                <w:rFonts w:hint="eastAsia" w:asciiTheme="minorEastAsia" w:hAnsiTheme="minorEastAsia" w:eastAsiaTheme="minorEastAsia"/>
                <w:sz w:val="21"/>
                <w:szCs w:val="21"/>
              </w:rPr>
              <w:t>位小数。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w:t>
            </w:r>
            <w:ins w:id="957" w:author="留白" w:date="2020-09-08T09:55:07Z">
              <w:r>
                <w:rPr>
                  <w:rFonts w:hint="eastAsia" w:ascii="Times New Roman" w:hAnsi="Times New Roman"/>
                  <w:sz w:val="21"/>
                  <w:szCs w:val="21"/>
                  <w:lang w:val="en-US" w:eastAsia="zh-CN"/>
                </w:rPr>
                <w:t>10</w:t>
              </w:r>
            </w:ins>
            <w:del w:id="958" w:author="留白" w:date="2020-09-08T09:55:07Z">
              <w:r>
                <w:rPr>
                  <w:rFonts w:ascii="Times New Roman" w:hAnsi="Times New Roman"/>
                  <w:sz w:val="21"/>
                  <w:szCs w:val="21"/>
                </w:rPr>
                <w:delText>8</w:delText>
              </w:r>
            </w:del>
            <w:r>
              <w:rPr>
                <w:rFonts w:ascii="Times New Roman" w:hAnsi="Times New Roman"/>
                <w:sz w:val="21"/>
                <w:szCs w:val="21"/>
              </w:rPr>
              <w:t>,</w:t>
            </w:r>
            <w:ins w:id="959" w:author="留白" w:date="2020-09-08T09:55:09Z">
              <w:r>
                <w:rPr>
                  <w:rFonts w:hint="eastAsia" w:ascii="Times New Roman" w:hAnsi="Times New Roman"/>
                  <w:sz w:val="21"/>
                  <w:szCs w:val="21"/>
                  <w:lang w:val="en-US" w:eastAsia="zh-CN"/>
                </w:rPr>
                <w:t>6</w:t>
              </w:r>
            </w:ins>
            <w:del w:id="960" w:author="留白" w:date="2020-09-08T09:55:09Z">
              <w:r>
                <w:rPr>
                  <w:rFonts w:ascii="Times New Roman" w:hAnsi="Times New Roman"/>
                  <w:sz w:val="21"/>
                  <w:szCs w:val="21"/>
                </w:rPr>
                <w:delText>5</w:delText>
              </w:r>
            </w:del>
            <w:r>
              <w:rPr>
                <w:rFonts w:ascii="Times New Roman" w:hAnsi="Times New Roman"/>
                <w:sz w:val="21"/>
                <w:szCs w:val="21"/>
              </w:rPr>
              <w:t>)</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按计划管理方式区分的养老保障产品类型。1-团体养老保障产品，2-个人养老保障产品。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61" w:author="留白" w:date="2020-09-21T16:14:28Z">
              <w:r>
                <w:rPr>
                  <w:rFonts w:hint="eastAsia" w:ascii="Times New Roman" w:hAnsi="Times New Roman"/>
                  <w:sz w:val="21"/>
                  <w:szCs w:val="21"/>
                  <w:lang w:val="en-US" w:eastAsia="zh-CN"/>
                </w:rPr>
                <w:t>3</w:t>
              </w:r>
            </w:ins>
            <w:del w:id="962" w:author="留白" w:date="2020-09-21T16:14:28Z">
              <w:r>
                <w:rPr>
                  <w:rFonts w:ascii="Times New Roman" w:hAnsi="Times New Roman"/>
                  <w:sz w:val="21"/>
                  <w:szCs w:val="21"/>
                </w:rPr>
                <w:delText>2</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养老保障产品开放模式类型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按开放、封闭及其时间频次区分的模式类型。1-开放式30天以下，2-开放式30天（含）至180天，3-开放式180天（含）至360天，4-开放式360天以上，5-封闭1年（含）以下，6-封闭1年至3年（含）以下，7-封闭3年以上。</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养老保障产品正式名称。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养老保障产品组合单位净值</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养老保障产品组合单位净值。</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NUMBER(16,4)</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养老保障计划编码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养老保障业务管理机构自行定义的，在机构内部唯一的编码。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养老保障计划名称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养老保障计划名称。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63" w:author="留白" w:date="2020-11-26T10:03:29Z">
              <w:r>
                <w:rPr>
                  <w:rFonts w:hint="eastAsia" w:ascii="Times New Roman" w:hAnsi="Times New Roman"/>
                  <w:sz w:val="21"/>
                  <w:szCs w:val="21"/>
                  <w:lang w:val="en-US" w:eastAsia="zh-CN"/>
                </w:rPr>
                <w:t>2</w:t>
              </w:r>
            </w:ins>
            <w:ins w:id="964" w:author="留白" w:date="2020-11-25T17:50:42Z">
              <w:r>
                <w:rPr>
                  <w:rFonts w:hint="eastAsia" w:ascii="Times New Roman" w:hAnsi="Times New Roman"/>
                  <w:sz w:val="21"/>
                  <w:szCs w:val="21"/>
                  <w:lang w:val="en-US" w:eastAsia="zh-CN"/>
                </w:rPr>
                <w:t>0</w:t>
              </w:r>
            </w:ins>
            <w:del w:id="965" w:author="留白" w:date="2020-11-25T17:50:42Z">
              <w:r>
                <w:rPr>
                  <w:rFonts w:ascii="Times New Roman" w:hAnsi="Times New Roman"/>
                  <w:sz w:val="21"/>
                  <w:szCs w:val="21"/>
                </w:rPr>
                <w:delText>6</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账户持有总份额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截止统计日前一个工作日结束时的个人账户总余额持有的养老保障产品总份数。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账户余额-单位缴费部分持有份额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截止统计日前一个工作日结束时的个人账户余额-单位缴费部分持有养老保障产品的总份数。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账户余额-个人缴费持有份额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截止报送日前一个工作日结束时的个人账户余额-个人缴费部分持有养老保障产品的总份数。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养老保障产品代码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管理机构内部养老保障产品代码，唯一识别号。</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养老保障产品收费方式</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养老保障产品管理费收取方式。1-前收费，2-后收费，3-前后共同收费，4-其他。</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养老保障产品简称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养老保障产品简称。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默认分红方式</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养老保障产品默认分红方式。1-现金分红，2-红利再投资，3-其他。</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养老保障产品管理人</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养老保障产品管理人机构名称。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养老保障产品组合总份额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养老保障产品组合总份额。</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养老客户个人识别号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各机构自行定义的唯一识别该客户参与此养老保障产品或年金计划号码。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养老保障产品组合账户总额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养老保障产品组合账户总额。</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NUMBER(16,4)</w:t>
            </w:r>
          </w:p>
        </w:tc>
      </w:tr>
      <w:bookmarkEnd w:id="2021"/>
    </w:tbl>
    <w:p>
      <w:pPr>
        <w:pStyle w:val="4"/>
        <w:ind w:firstLine="601"/>
      </w:pPr>
      <w:bookmarkStart w:id="2022" w:name="_Toc4058"/>
      <w:bookmarkStart w:id="2023" w:name="_Toc29274"/>
      <w:bookmarkStart w:id="2024" w:name="_Toc24573"/>
      <w:bookmarkStart w:id="2025" w:name="_Toc12988"/>
      <w:bookmarkStart w:id="2026" w:name="_Toc31886"/>
      <w:bookmarkStart w:id="2027" w:name="_Toc30030"/>
      <w:bookmarkStart w:id="2028" w:name="_Toc14234"/>
      <w:bookmarkStart w:id="2029" w:name="_Toc1389"/>
      <w:bookmarkStart w:id="2030" w:name="_Toc4789"/>
      <w:bookmarkStart w:id="2031" w:name="_Toc11769"/>
      <w:bookmarkStart w:id="2032" w:name="_Toc13071"/>
      <w:bookmarkStart w:id="2033" w:name="_Toc8117"/>
      <w:bookmarkStart w:id="2034" w:name="_Toc14593"/>
      <w:r>
        <w:rPr>
          <w:rFonts w:hint="eastAsia"/>
        </w:rPr>
        <w:t>投资业务信息类</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tbl>
      <w:tblPr>
        <w:tblStyle w:val="29"/>
        <w:tblW w:w="8926" w:type="dxa"/>
        <w:tblInd w:w="0" w:type="dxa"/>
        <w:tblLayout w:type="fixed"/>
        <w:tblCellMar>
          <w:top w:w="0" w:type="dxa"/>
          <w:left w:w="0" w:type="dxa"/>
          <w:bottom w:w="0" w:type="dxa"/>
          <w:right w:w="0" w:type="dxa"/>
        </w:tblCellMar>
      </w:tblPr>
      <w:tblGrid>
        <w:gridCol w:w="1271"/>
        <w:gridCol w:w="1701"/>
        <w:gridCol w:w="4111"/>
        <w:gridCol w:w="1843"/>
      </w:tblGrid>
      <w:tr>
        <w:tblPrEx>
          <w:tblLayout w:type="fixed"/>
          <w:tblCellMar>
            <w:top w:w="0" w:type="dxa"/>
            <w:left w:w="0" w:type="dxa"/>
            <w:bottom w:w="0" w:type="dxa"/>
            <w:right w:w="0" w:type="dxa"/>
          </w:tblCellMar>
        </w:tblPrEx>
        <w:trPr>
          <w:trHeight w:val="842" w:hRule="atLeast"/>
        </w:trPr>
        <w:tc>
          <w:tcPr>
            <w:tcW w:w="12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7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010003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66" w:author="留白" w:date="2020-11-25T17:57:05Z">
              <w:r>
                <w:rPr>
                  <w:rFonts w:hint="eastAsia" w:ascii="Times New Roman" w:hAnsi="Times New Roman"/>
                  <w:sz w:val="21"/>
                  <w:szCs w:val="21"/>
                  <w:lang w:val="en-US" w:eastAsia="zh-CN"/>
                </w:rPr>
                <w:t>20</w:t>
              </w:r>
            </w:ins>
            <w:del w:id="967" w:author="留白" w:date="2020-11-25T17:57:05Z">
              <w:r>
                <w:rPr>
                  <w:rFonts w:ascii="Times New Roman" w:hAnsi="Times New Roman"/>
                  <w:sz w:val="21"/>
                  <w:szCs w:val="21"/>
                </w:rPr>
                <w:delText>5</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010004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委托投资管理合同期限</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单位年，无期限报送“999999”。</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010006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委托投资管理费用收取标准。如有公式请列出并加以说明。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ins w:id="968" w:author="留白" w:date="2020-09-18T17:35:03Z">
              <w:r>
                <w:rPr>
                  <w:rFonts w:hint="eastAsia" w:ascii="Times New Roman" w:hAnsi="Times New Roman"/>
                  <w:sz w:val="21"/>
                  <w:szCs w:val="21"/>
                  <w:lang w:val="en-US" w:eastAsia="zh-CN"/>
                </w:rPr>
                <w:t>0</w:t>
              </w:r>
            </w:ins>
            <w:r>
              <w:rPr>
                <w:rFonts w:ascii="Times New Roman" w:hAnsi="Times New Roman"/>
                <w:sz w:val="21"/>
                <w:szCs w:val="21"/>
              </w:rPr>
              <w:t>)</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账户代码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保险公司系统中记录的进行投资的账户代码。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保险公司系统中记录的进行投资的账户名称。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69" w:author="留白" w:date="2020-11-19T17:29:45Z">
              <w:r>
                <w:rPr>
                  <w:rFonts w:hint="eastAsia" w:ascii="Times New Roman" w:hAnsi="Times New Roman"/>
                  <w:sz w:val="21"/>
                  <w:szCs w:val="21"/>
                  <w:lang w:val="en-US" w:eastAsia="zh-CN"/>
                </w:rPr>
                <w:t>20</w:t>
              </w:r>
            </w:ins>
            <w:del w:id="970" w:author="留白" w:date="2020-11-19T17:29:45Z">
              <w:r>
                <w:rPr>
                  <w:rFonts w:ascii="Times New Roman" w:hAnsi="Times New Roman"/>
                  <w:sz w:val="21"/>
                  <w:szCs w:val="21"/>
                </w:rPr>
                <w:delText>6</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根据账户内资金来源划分账户的类型。01-传统，02-分红，03-投连，04-万能，05-</w:t>
            </w:r>
            <w:ins w:id="971" w:author="留白" w:date="2020-09-11T15:07:38Z">
              <w:r>
                <w:rPr>
                  <w:rFonts w:hint="eastAsia" w:asciiTheme="minorEastAsia" w:hAnsiTheme="minorEastAsia" w:eastAsiaTheme="minorEastAsia"/>
                  <w:sz w:val="21"/>
                  <w:szCs w:val="21"/>
                  <w:lang w:val="en-US" w:eastAsia="zh-CN"/>
                </w:rPr>
                <w:t>资本金</w:t>
              </w:r>
            </w:ins>
            <w:ins w:id="972" w:author="留白" w:date="2020-09-11T15:07:40Z">
              <w:r>
                <w:rPr>
                  <w:rFonts w:hint="eastAsia" w:asciiTheme="minorEastAsia" w:hAnsiTheme="minorEastAsia" w:eastAsiaTheme="minorEastAsia"/>
                  <w:sz w:val="21"/>
                  <w:szCs w:val="21"/>
                  <w:lang w:val="en-US" w:eastAsia="zh-CN"/>
                </w:rPr>
                <w:t>。</w:t>
              </w:r>
            </w:ins>
            <w:del w:id="973" w:author="留白" w:date="2020-09-11T15:07:36Z">
              <w:r>
                <w:rPr>
                  <w:rFonts w:hint="eastAsia" w:asciiTheme="minorEastAsia" w:hAnsiTheme="minorEastAsia" w:eastAsiaTheme="minorEastAsia"/>
                  <w:sz w:val="21"/>
                  <w:szCs w:val="21"/>
                </w:rPr>
                <w:delText>自有</w:delText>
              </w:r>
            </w:del>
            <w:del w:id="974" w:author="留白" w:date="2020-09-11T15:07:35Z">
              <w:r>
                <w:rPr>
                  <w:rFonts w:hint="eastAsia" w:asciiTheme="minorEastAsia" w:hAnsiTheme="minorEastAsia" w:eastAsiaTheme="minorEastAsia"/>
                  <w:sz w:val="21"/>
                  <w:szCs w:val="21"/>
                </w:rPr>
                <w:delText>资金，</w:delText>
              </w:r>
            </w:del>
            <w:r>
              <w:rPr>
                <w:rFonts w:hint="eastAsia" w:asciiTheme="minorEastAsia" w:hAnsiTheme="minorEastAsia" w:eastAsiaTheme="minorEastAsia"/>
                <w:sz w:val="21"/>
                <w:szCs w:val="21"/>
              </w:rPr>
              <w:t xml:space="preserve">       </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单位净值</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若为标准化产品账户且计算份额净值时填写，账户无此定义可为空。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NUMBER(10,6)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当前资产的份额，若为标准化产品且计算份额时填写，无此定义可为空。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金融工具编码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投资产品为标准化的证券产品时，代码使用市场上的公开代码，例如财汇、wind的代码，若市场上没有公开代码，但公司网站上有编码，则取此代码，网站上若无，则使用各公司内部的自定义代码。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金融工具名称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投资产品为标准化的证券产品时，名称使用市场上的公开名称，例如财汇、wind的名称，若市场上没有公开名称，但公司网站上有名称，则取此名称，网站上若无，则使用各公司内部的自定义名称。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75" w:author="留白" w:date="2020-11-25T17:53:09Z">
              <w:r>
                <w:rPr>
                  <w:rFonts w:hint="eastAsia" w:ascii="Times New Roman" w:hAnsi="Times New Roman"/>
                  <w:sz w:val="21"/>
                  <w:szCs w:val="21"/>
                  <w:lang w:val="en-US" w:eastAsia="zh-CN"/>
                </w:rPr>
                <w:t>3</w:t>
              </w:r>
            </w:ins>
            <w:del w:id="976" w:author="留白" w:date="2020-11-25T17:53:09Z">
              <w:r>
                <w:rPr>
                  <w:rFonts w:ascii="Times New Roman" w:hAnsi="Times New Roman"/>
                  <w:sz w:val="21"/>
                  <w:szCs w:val="21"/>
                </w:rPr>
                <w:delText>1</w:delText>
              </w:r>
            </w:del>
            <w:r>
              <w:rPr>
                <w:rFonts w:ascii="Times New Roman" w:hAnsi="Times New Roman"/>
                <w:sz w:val="21"/>
                <w:szCs w:val="21"/>
              </w:rPr>
              <w:t>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市场</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产品交易市场代码，非标产品的市场对应为场外市场，01-场外交易市场,02-上海证券交易所,03-深圳证券交易所,04-中国柜台交易市场,05-中国外汇交易中心,06-沪港通联合市场,07-全国中小企业股转转让市场,08-香港联合交易所,09-上海期货交易所,10-郑州商品交易所,11-大连商品交易所,12-上海黄金交易所,13-中国金融期货交易所,14-新加坡证券交易所,15-东京证券交易所,16-纽约证券交易所,17-纳斯达克交易所,18-美国证券交易所,19-英国伦敦证券交易所,20-法兰克福交易所,21-新西兰证券交易所,22-澳大利亚证券交易所</w:t>
            </w:r>
            <w:ins w:id="977" w:author="留白" w:date="2020-09-03T10:03:42Z">
              <w:r>
                <w:rPr>
                  <w:rFonts w:hint="eastAsia" w:asciiTheme="minorEastAsia" w:hAnsiTheme="minorEastAsia" w:eastAsiaTheme="minorEastAsia"/>
                  <w:sz w:val="21"/>
                  <w:szCs w:val="21"/>
                  <w:lang w:eastAsia="zh-CN"/>
                </w:rPr>
                <w:t>，</w:t>
              </w:r>
            </w:ins>
            <w:ins w:id="978" w:author="留白" w:date="2020-09-03T10:03:43Z">
              <w:r>
                <w:rPr>
                  <w:rFonts w:hint="eastAsia" w:asciiTheme="minorEastAsia" w:hAnsiTheme="minorEastAsia" w:eastAsiaTheme="minorEastAsia"/>
                  <w:sz w:val="21"/>
                  <w:szCs w:val="21"/>
                  <w:lang w:eastAsia="zh-CN"/>
                </w:rPr>
                <w:t>23-银行间市场</w:t>
              </w:r>
            </w:ins>
            <w:ins w:id="979" w:author="留白" w:date="2020-09-23T09:15:54Z">
              <w:r>
                <w:rPr>
                  <w:rFonts w:hint="eastAsia" w:asciiTheme="minorEastAsia" w:hAnsiTheme="minorEastAsia" w:eastAsiaTheme="minorEastAsia"/>
                  <w:sz w:val="21"/>
                  <w:szCs w:val="21"/>
                  <w:lang w:eastAsia="zh-CN"/>
                </w:rPr>
                <w:t>，</w:t>
              </w:r>
            </w:ins>
            <w:ins w:id="980" w:author="留白" w:date="2020-09-23T09:15:52Z">
              <w:r>
                <w:rPr>
                  <w:rFonts w:hint="eastAsia" w:asciiTheme="minorEastAsia" w:hAnsiTheme="minorEastAsia" w:eastAsiaTheme="minorEastAsia"/>
                  <w:sz w:val="21"/>
                  <w:szCs w:val="21"/>
                  <w:lang w:eastAsia="zh-CN"/>
                </w:rPr>
                <w:t>24-深港通联合市场</w:t>
              </w:r>
            </w:ins>
            <w:r>
              <w:rPr>
                <w:rFonts w:hint="eastAsia" w:asciiTheme="minorEastAsia" w:hAnsiTheme="minorEastAsia" w:eastAsiaTheme="minorEastAsia"/>
                <w:sz w:val="21"/>
                <w:szCs w:val="21"/>
              </w:rPr>
              <w:t>。</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资产大类</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分类为 保监发[2014]13号文（中国保监会关于加强和改进保险资金运用比例监管的通知）中划分的五大类，详细内容请参考原文，1-流动性资产，2-固定收益类资产，3-权益类资产，4-不动产类资产，5-其他金融资产。</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81" w:author="留白" w:date="2020-09-21T16:15:45Z">
              <w:r>
                <w:rPr>
                  <w:rFonts w:hint="eastAsia" w:ascii="Times New Roman" w:hAnsi="Times New Roman"/>
                  <w:sz w:val="21"/>
                  <w:szCs w:val="21"/>
                  <w:lang w:val="en-US" w:eastAsia="zh-CN"/>
                </w:rPr>
                <w:t>3</w:t>
              </w:r>
            </w:ins>
            <w:del w:id="982" w:author="留白" w:date="2020-09-21T16:15:45Z">
              <w:r>
                <w:rPr>
                  <w:rFonts w:ascii="Times New Roman" w:hAnsi="Times New Roman"/>
                  <w:sz w:val="21"/>
                  <w:szCs w:val="21"/>
                </w:rPr>
                <w:delText>2</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资产明细类型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ins w:id="983" w:author="huzhiwei" w:date="2020-09-10T10:47:01Z">
              <w:r>
                <w:rPr>
                  <w:rFonts w:hint="eastAsia" w:asciiTheme="minorEastAsia" w:hAnsiTheme="minorEastAsia" w:eastAsiaTheme="minorEastAsia"/>
                  <w:sz w:val="21"/>
                  <w:szCs w:val="21"/>
                </w:rPr>
                <w:t>参照银保监办发〔2019〕98号（中国银保监会办公厅关于明确保险资产负债管理报告报送要求的通知）《保险资产负债管理监管规则第4号-附件：人身保险公司资产负债管理量化评估表》1-1-2.资金运用规模，对应《业务代码表》中的“资产明细类型代码”，填报最末层级中文描述。1010000-境内现金及流动性管理工具，1020000-境外现金及流动性管理工具，2010201-固定收益类保险资产管理产品……</w:t>
              </w:r>
            </w:ins>
            <w:del w:id="984" w:author="huzhiwei" w:date="2020-09-10T10:47:01Z">
              <w:r>
                <w:rPr>
                  <w:rFonts w:hint="eastAsia" w:asciiTheme="minorEastAsia" w:hAnsiTheme="minorEastAsia" w:eastAsiaTheme="minorEastAsia"/>
                  <w:sz w:val="21"/>
                  <w:szCs w:val="21"/>
                </w:rPr>
                <w:delText>证券资产的明细分类，其中不动产、其他金融资产两大类中产品为非标产品，详情见业务代码表。对应《业务代码表》中的“资产明细类型代码”</w:delText>
              </w:r>
            </w:del>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85" w:author="留白" w:date="2020-09-07T15:09:32Z">
              <w:r>
                <w:rPr>
                  <w:rFonts w:hint="eastAsia" w:ascii="Times New Roman" w:hAnsi="Times New Roman"/>
                  <w:sz w:val="21"/>
                  <w:szCs w:val="21"/>
                  <w:lang w:val="en-US" w:eastAsia="zh-CN"/>
                </w:rPr>
                <w:t>3</w:t>
              </w:r>
            </w:ins>
            <w:del w:id="986" w:author="留白" w:date="2020-09-07T15:09:32Z">
              <w:r>
                <w:rPr>
                  <w:rFonts w:ascii="Times New Roman" w:hAnsi="Times New Roman"/>
                  <w:sz w:val="21"/>
                  <w:szCs w:val="21"/>
                </w:rPr>
                <w:delText>1</w:delText>
              </w:r>
            </w:del>
            <w:r>
              <w:rPr>
                <w:rFonts w:ascii="Times New Roman" w:hAnsi="Times New Roman"/>
                <w:sz w:val="21"/>
                <w:szCs w:val="21"/>
              </w:rPr>
              <w:t>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净值占比</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当前资产（标准产品市值或非标的账面余额）占账户资产净值的比例，填写小数，如果为1%，则填写0.01。</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NUMBER(10,6)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交易编号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识别交易的唯一编号，可为交易系统生成的编号或自定义的编号，确保唯一性。</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买卖方向</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资产的交易方向，</w:t>
            </w:r>
            <w:ins w:id="987" w:author="huzhiwei" w:date="2020-09-27T13:47:05Z">
              <w:r>
                <w:rPr>
                  <w:rFonts w:hint="eastAsia" w:asciiTheme="minorEastAsia" w:hAnsiTheme="minorEastAsia" w:eastAsiaTheme="minorEastAsia"/>
                  <w:sz w:val="21"/>
                  <w:szCs w:val="21"/>
                </w:rPr>
                <w:t>1-买，2-卖，3-分红、利息，4-其他</w:t>
              </w:r>
            </w:ins>
            <w:del w:id="988" w:author="huzhiwei" w:date="2020-09-27T13:47:05Z">
              <w:r>
                <w:rPr>
                  <w:rFonts w:hint="eastAsia" w:asciiTheme="minorEastAsia" w:hAnsiTheme="minorEastAsia" w:eastAsiaTheme="minorEastAsia"/>
                  <w:sz w:val="21"/>
                  <w:szCs w:val="21"/>
                </w:rPr>
                <w:delText>1-买，2-卖，3-资产转换，4-非买卖</w:delText>
              </w:r>
            </w:del>
            <w:r>
              <w:rPr>
                <w:rFonts w:hint="eastAsia" w:asciiTheme="minorEastAsia" w:hAnsiTheme="minorEastAsia" w:eastAsiaTheme="minorEastAsia"/>
                <w:sz w:val="21"/>
                <w:szCs w:val="21"/>
              </w:rPr>
              <w:t>。</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交易数量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买卖资产的数量，不存在等额份额的产品可为空。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成本价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标准化产品时为单价（净价），非标产品可为空，单位：元（人民币）。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w:t>
            </w:r>
            <w:ins w:id="989" w:author="留白" w:date="2020-11-19T17:30:49Z">
              <w:r>
                <w:rPr>
                  <w:rFonts w:hint="eastAsia" w:ascii="Times New Roman" w:hAnsi="Times New Roman"/>
                  <w:sz w:val="21"/>
                  <w:szCs w:val="21"/>
                  <w:lang w:val="en-US" w:eastAsia="zh-CN"/>
                </w:rPr>
                <w:t>6</w:t>
              </w:r>
            </w:ins>
            <w:del w:id="990" w:author="留白" w:date="2020-11-19T17:30:49Z">
              <w:r>
                <w:rPr>
                  <w:rFonts w:ascii="Times New Roman" w:hAnsi="Times New Roman"/>
                  <w:sz w:val="21"/>
                  <w:szCs w:val="21"/>
                </w:rPr>
                <w:delText>0</w:delText>
              </w:r>
            </w:del>
            <w:r>
              <w:rPr>
                <w:rFonts w:ascii="Times New Roman" w:hAnsi="Times New Roman"/>
                <w:sz w:val="21"/>
                <w:szCs w:val="21"/>
              </w:rPr>
              <w:t>,</w:t>
            </w:r>
            <w:ins w:id="991" w:author="留白" w:date="2020-11-19T17:30:51Z">
              <w:r>
                <w:rPr>
                  <w:rFonts w:hint="eastAsia" w:ascii="Times New Roman" w:hAnsi="Times New Roman"/>
                  <w:sz w:val="21"/>
                  <w:szCs w:val="21"/>
                  <w:lang w:val="en-US" w:eastAsia="zh-CN"/>
                </w:rPr>
                <w:t>2</w:t>
              </w:r>
            </w:ins>
            <w:del w:id="992" w:author="留白" w:date="2020-11-19T17:30:50Z">
              <w:r>
                <w:rPr>
                  <w:rFonts w:ascii="Times New Roman" w:hAnsi="Times New Roman"/>
                  <w:sz w:val="21"/>
                  <w:szCs w:val="21"/>
                </w:rPr>
                <w:delText>6</w:delText>
              </w:r>
            </w:del>
            <w:r>
              <w:rPr>
                <w:rFonts w:ascii="Times New Roman" w:hAnsi="Times New Roman"/>
                <w:sz w:val="21"/>
                <w:szCs w:val="21"/>
              </w:rPr>
              <w:t>)</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交易费用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资产买卖产生的费用汇总，如：佣金、过户费、结算费、申购赎回费，交易费、手续费等。</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w:t>
            </w:r>
            <w:del w:id="993" w:author="留白" w:date="2020-11-19T17:30:54Z">
              <w:r>
                <w:rPr>
                  <w:rFonts w:ascii="Times New Roman" w:hAnsi="Times New Roman"/>
                  <w:sz w:val="21"/>
                  <w:szCs w:val="21"/>
                </w:rPr>
                <w:delText>0</w:delText>
              </w:r>
            </w:del>
            <w:ins w:id="994" w:author="留白" w:date="2020-11-19T17:30:54Z">
              <w:r>
                <w:rPr>
                  <w:rFonts w:hint="eastAsia" w:ascii="Times New Roman" w:hAnsi="Times New Roman"/>
                  <w:sz w:val="21"/>
                  <w:szCs w:val="21"/>
                  <w:lang w:val="en-US" w:eastAsia="zh-CN"/>
                </w:rPr>
                <w:t>6</w:t>
              </w:r>
            </w:ins>
            <w:r>
              <w:rPr>
                <w:rFonts w:ascii="Times New Roman" w:hAnsi="Times New Roman"/>
                <w:sz w:val="21"/>
                <w:szCs w:val="21"/>
              </w:rPr>
              <w:t>,</w:t>
            </w:r>
            <w:ins w:id="995" w:author="留白" w:date="2020-11-19T17:30:55Z">
              <w:r>
                <w:rPr>
                  <w:rFonts w:hint="eastAsia" w:ascii="Times New Roman" w:hAnsi="Times New Roman"/>
                  <w:sz w:val="21"/>
                  <w:szCs w:val="21"/>
                  <w:lang w:val="en-US" w:eastAsia="zh-CN"/>
                </w:rPr>
                <w:t>2</w:t>
              </w:r>
            </w:ins>
            <w:del w:id="996" w:author="留白" w:date="2020-11-19T17:30:55Z">
              <w:r>
                <w:rPr>
                  <w:rFonts w:ascii="Times New Roman" w:hAnsi="Times New Roman"/>
                  <w:sz w:val="21"/>
                  <w:szCs w:val="21"/>
                </w:rPr>
                <w:delText>6</w:delText>
              </w:r>
            </w:del>
            <w:r>
              <w:rPr>
                <w:rFonts w:ascii="Times New Roman" w:hAnsi="Times New Roman"/>
                <w:sz w:val="21"/>
                <w:szCs w:val="21"/>
              </w:rPr>
              <w:t>)</w:t>
            </w:r>
          </w:p>
        </w:tc>
      </w:tr>
    </w:tbl>
    <w:p>
      <w:pPr>
        <w:pStyle w:val="4"/>
        <w:ind w:firstLine="601"/>
      </w:pPr>
      <w:bookmarkStart w:id="2035" w:name="_Toc21598"/>
      <w:bookmarkStart w:id="2036" w:name="_Toc1923"/>
      <w:bookmarkStart w:id="2037" w:name="_Toc23436"/>
      <w:bookmarkStart w:id="2038" w:name="_Toc20952"/>
      <w:bookmarkStart w:id="2039" w:name="_Toc82"/>
      <w:bookmarkStart w:id="2040" w:name="_Toc6862"/>
      <w:bookmarkStart w:id="2041" w:name="_Toc3906"/>
      <w:bookmarkStart w:id="2042" w:name="_Toc29321"/>
      <w:bookmarkStart w:id="2043" w:name="_Toc18456"/>
      <w:bookmarkStart w:id="2044" w:name="_Toc32457"/>
      <w:bookmarkStart w:id="2045" w:name="_Toc32393"/>
      <w:bookmarkStart w:id="2046" w:name="_Toc17830"/>
      <w:r>
        <w:rPr>
          <w:rFonts w:hint="eastAsia"/>
        </w:rPr>
        <w:t>关联交易信息类</w:t>
      </w:r>
      <w:bookmarkEnd w:id="2035"/>
      <w:bookmarkEnd w:id="2036"/>
      <w:bookmarkEnd w:id="2037"/>
      <w:bookmarkEnd w:id="2038"/>
      <w:bookmarkEnd w:id="2039"/>
      <w:bookmarkEnd w:id="2040"/>
      <w:bookmarkEnd w:id="2041"/>
      <w:bookmarkEnd w:id="2042"/>
      <w:bookmarkEnd w:id="2043"/>
    </w:p>
    <w:tbl>
      <w:tblPr>
        <w:tblStyle w:val="29"/>
        <w:tblW w:w="8926" w:type="dxa"/>
        <w:tblInd w:w="0" w:type="dxa"/>
        <w:tblLayout w:type="fixed"/>
        <w:tblCellMar>
          <w:top w:w="0" w:type="dxa"/>
          <w:left w:w="0" w:type="dxa"/>
          <w:bottom w:w="0" w:type="dxa"/>
          <w:right w:w="0" w:type="dxa"/>
        </w:tblCellMar>
      </w:tblPr>
      <w:tblGrid>
        <w:gridCol w:w="1271"/>
        <w:gridCol w:w="1701"/>
        <w:gridCol w:w="4111"/>
        <w:gridCol w:w="1843"/>
      </w:tblGrid>
      <w:tr>
        <w:tblPrEx>
          <w:tblLayout w:type="fixed"/>
          <w:tblCellMar>
            <w:top w:w="0" w:type="dxa"/>
            <w:left w:w="0" w:type="dxa"/>
            <w:bottom w:w="0" w:type="dxa"/>
            <w:right w:w="0" w:type="dxa"/>
          </w:tblCellMar>
        </w:tblPrEx>
        <w:trPr>
          <w:trHeight w:val="842" w:hRule="atLeast"/>
        </w:trPr>
        <w:tc>
          <w:tcPr>
            <w:tcW w:w="12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7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客户类别</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关系类别。1-自然人，2-法人或其他组织。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r>
              <w:rPr>
                <w:rFonts w:hint="default" w:ascii="Times New Roman" w:hAnsi="Times New Roman"/>
                <w:sz w:val="21"/>
                <w:szCs w:val="21"/>
                <w:lang w:val="en-US"/>
              </w:rPr>
              <w:t>2</w:t>
            </w:r>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关系类型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方关系类型。1-股东，2-上下游关系，3-共同出资组建企业关系，4-亲属关系，5-担保关系，6-实际控制人，7-共同受同一自然人控制，8-集团成员，9-法定代表人，10-董事长（理事长），11-监事长，12-总经理，13-财务主管，14-个人股东，15-其他关联关系。</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其他关联类型说明</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具体关联关系说明。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ins w:id="997" w:author="留白" w:date="2020-09-03T09:54:21Z">
              <w:r>
                <w:rPr>
                  <w:rFonts w:hint="eastAsia" w:ascii="Times New Roman" w:hAnsi="Times New Roman"/>
                  <w:sz w:val="21"/>
                  <w:szCs w:val="21"/>
                  <w:lang w:val="en-US" w:eastAsia="zh-CN"/>
                </w:rPr>
                <w:t>0</w:t>
              </w:r>
            </w:ins>
            <w:r>
              <w:rPr>
                <w:rFonts w:ascii="Times New Roman" w:hAnsi="Times New Roman"/>
                <w:sz w:val="21"/>
                <w:szCs w:val="21"/>
              </w:rPr>
              <w:t>)</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交易编号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关联交易编号。</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关联交易类型。1-投资入股类，2-资金运用类，3-利益转移类，4-保险业务类，5-提供货物或服务类，9-其他。</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w:t>
            </w:r>
            <w:ins w:id="998" w:author="留白" w:date="2020-09-21T15:57:47Z">
              <w:r>
                <w:rPr>
                  <w:rFonts w:hint="eastAsia" w:ascii="Times New Roman" w:hAnsi="Times New Roman"/>
                  <w:sz w:val="21"/>
                  <w:szCs w:val="21"/>
                  <w:lang w:val="en-US" w:eastAsia="zh-CN"/>
                </w:rPr>
                <w:t>3</w:t>
              </w:r>
            </w:ins>
            <w:del w:id="999" w:author="留白" w:date="2020-09-21T15:57:46Z">
              <w:r>
                <w:rPr>
                  <w:rFonts w:ascii="Times New Roman" w:hAnsi="Times New Roman"/>
                  <w:sz w:val="21"/>
                  <w:szCs w:val="21"/>
                </w:rPr>
                <w:delText>2</w:delText>
              </w:r>
            </w:del>
            <w:r>
              <w:rPr>
                <w:rFonts w:ascii="Times New Roman" w:hAnsi="Times New Roman"/>
                <w:sz w:val="21"/>
                <w:szCs w:val="21"/>
              </w:rPr>
              <w:t>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统计周期</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关联交易统计的周期，如2019年4季度，则填写2019Q4,2020年2季度则填写2020Q2。</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w:t>
            </w:r>
          </w:p>
        </w:tc>
      </w:tr>
      <w:bookmarkEnd w:id="2044"/>
      <w:bookmarkEnd w:id="2045"/>
      <w:bookmarkEnd w:id="2046"/>
    </w:tbl>
    <w:p>
      <w:pPr>
        <w:ind w:firstLine="0" w:firstLineChars="0"/>
        <w:rPr>
          <w:color w:val="000000" w:themeColor="text1"/>
          <w14:textFill>
            <w14:solidFill>
              <w14:schemeClr w14:val="tx1"/>
            </w14:solidFill>
          </w14:textFill>
        </w:rPr>
      </w:pPr>
    </w:p>
    <w:sectPr>
      <w:headerReference r:id="rId12" w:type="first"/>
      <w:footerReference r:id="rId15" w:type="first"/>
      <w:headerReference r:id="rId10" w:type="default"/>
      <w:footerReference r:id="rId13" w:type="default"/>
      <w:headerReference r:id="rId11" w:type="even"/>
      <w:footerReference r:id="rId14" w:type="even"/>
      <w:pgSz w:w="11906" w:h="16838"/>
      <w:pgMar w:top="2154" w:right="1474" w:bottom="1984" w:left="1588" w:header="851" w:footer="1021"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KaiTi_GB2312">
    <w:altName w:val="楷体"/>
    <w:panose1 w:val="020106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5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5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0" w:firstLineChars="0"/>
                            <w:rPr>
                              <w:rFonts w:eastAsia="FangSong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- 127 -</w:t>
                          </w:r>
                          <w:r>
                            <w:rPr>
                              <w:rFonts w:hint="eastAsia" w:asciiTheme="majorEastAsia" w:hAnsiTheme="majorEastAsia" w:eastAsiaTheme="majorEastAsia" w:cstheme="maj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15"/>
                      <w:ind w:firstLine="0" w:firstLineChars="0"/>
                      <w:rPr>
                        <w:rFonts w:eastAsia="FangSong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- 127 -</w:t>
                    </w:r>
                    <w:r>
                      <w:rPr>
                        <w:rFonts w:hint="eastAsia" w:asciiTheme="majorEastAsia" w:hAnsiTheme="majorEastAsia" w:eastAsiaTheme="majorEastAsia" w:cstheme="major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0" w:firstLineChars="0"/>
                            <w:rPr>
                              <w:rFonts w:eastAsia="FangSong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- 44 -</w:t>
                          </w:r>
                          <w:r>
                            <w:rPr>
                              <w:rFonts w:hint="eastAsia" w:asciiTheme="majorEastAsia" w:hAnsiTheme="majorEastAsia" w:eastAsiaTheme="majorEastAsia" w:cstheme="maj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c1bQ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x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Kc1bQVAgAAFQQAAA4AAAAAAAAA&#10;AQAgAAAAHwEAAGRycy9lMm9Eb2MueG1sUEsFBgAAAAAGAAYAWQEAAKYFAAAAAA==&#10;">
              <v:fill on="f" focussize="0,0"/>
              <v:stroke on="f" weight="0.5pt"/>
              <v:imagedata o:title=""/>
              <o:lock v:ext="edit" aspectratio="f"/>
              <v:textbox inset="0mm,0mm,0mm,0mm" style="mso-fit-shape-to-text:t;">
                <w:txbxContent>
                  <w:p>
                    <w:pPr>
                      <w:pStyle w:val="15"/>
                      <w:ind w:firstLine="0" w:firstLineChars="0"/>
                      <w:rPr>
                        <w:rFonts w:eastAsia="FangSong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- 44 -</w:t>
                    </w:r>
                    <w:r>
                      <w:rPr>
                        <w:rFonts w:hint="eastAsia" w:asciiTheme="majorEastAsia" w:hAnsiTheme="majorEastAsia" w:eastAsiaTheme="majorEastAsia" w:cstheme="major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5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F2E4A2"/>
    <w:multiLevelType w:val="singleLevel"/>
    <w:tmpl w:val="99F2E4A2"/>
    <w:lvl w:ilvl="0" w:tentative="0">
      <w:start w:val="1"/>
      <w:numFmt w:val="chineseCounting"/>
      <w:pStyle w:val="2"/>
      <w:suff w:val="nothing"/>
      <w:lvlText w:val="%1、"/>
      <w:lvlJc w:val="left"/>
      <w:pPr>
        <w:ind w:left="451" w:firstLine="420"/>
      </w:pPr>
      <w:rPr>
        <w:rFonts w:hint="eastAsia"/>
      </w:rPr>
    </w:lvl>
  </w:abstractNum>
  <w:abstractNum w:abstractNumId="1">
    <w:nsid w:val="C0CEB84B"/>
    <w:multiLevelType w:val="singleLevel"/>
    <w:tmpl w:val="C0CEB84B"/>
    <w:lvl w:ilvl="0" w:tentative="0">
      <w:start w:val="1"/>
      <w:numFmt w:val="decimal"/>
      <w:pStyle w:val="5"/>
      <w:lvlText w:val="(%1)"/>
      <w:lvlJc w:val="left"/>
      <w:pPr>
        <w:ind w:left="425" w:hanging="425"/>
      </w:pPr>
      <w:rPr>
        <w:rFonts w:hint="default"/>
      </w:rPr>
    </w:lvl>
  </w:abstractNum>
  <w:abstractNum w:abstractNumId="2">
    <w:nsid w:val="3C230CCA"/>
    <w:multiLevelType w:val="singleLevel"/>
    <w:tmpl w:val="3C230CCA"/>
    <w:lvl w:ilvl="0" w:tentative="0">
      <w:start w:val="1"/>
      <w:numFmt w:val="decimal"/>
      <w:pStyle w:val="4"/>
      <w:lvlText w:val="%1."/>
      <w:lvlJc w:val="left"/>
      <w:pPr>
        <w:ind w:left="425" w:hanging="425"/>
      </w:pPr>
      <w:rPr>
        <w:rFonts w:hint="default"/>
      </w:rPr>
    </w:lvl>
  </w:abstractNum>
  <w:abstractNum w:abstractNumId="3">
    <w:nsid w:val="6A3342DB"/>
    <w:multiLevelType w:val="singleLevel"/>
    <w:tmpl w:val="6A3342DB"/>
    <w:lvl w:ilvl="0" w:tentative="0">
      <w:start w:val="1"/>
      <w:numFmt w:val="chineseCounting"/>
      <w:pStyle w:val="3"/>
      <w:suff w:val="nothing"/>
      <w:lvlText w:val="（%1）"/>
      <w:lvlJc w:val="left"/>
      <w:pPr>
        <w:ind w:left="0" w:firstLine="420"/>
      </w:pPr>
      <w:rPr>
        <w:rFonts w:hint="eastAsia"/>
      </w:rPr>
    </w:lvl>
  </w:abstractNum>
  <w:num w:numId="1">
    <w:abstractNumId w:val="0"/>
  </w:num>
  <w:num w:numId="2">
    <w:abstractNumId w:val="3"/>
  </w:num>
  <w:num w:numId="3">
    <w:abstractNumId w:val="2"/>
  </w:num>
  <w:num w:numId="4">
    <w:abstractNumId w:val="1"/>
  </w:num>
  <w:num w:numId="5">
    <w:abstractNumId w:val="3"/>
    <w:lvlOverride w:ilvl="0">
      <w:startOverride w:val="1"/>
    </w:lvlOverride>
  </w:num>
  <w:num w:numId="6">
    <w:abstractNumId w:val="2"/>
    <w:lvlOverride w:ilvl="0">
      <w:startOverride w:val="1"/>
    </w:lvlOverride>
  </w:num>
  <w:num w:numId="7">
    <w:abstractNumId w:val="2"/>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3"/>
    <w:lvlOverride w:ilvl="0">
      <w:startOverride w:val="1"/>
    </w:lvlOverride>
  </w:num>
  <w:num w:numId="17">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才 英">
    <w15:presenceInfo w15:providerId="Windows Live" w15:userId="53a2a33e4cd296de"/>
  </w15:person>
  <w15:person w15:author="留白">
    <w15:presenceInfo w15:providerId="WPS Office" w15:userId="1490576927"/>
  </w15:person>
  <w15:person w15:author="huzhiwei">
    <w15:presenceInfo w15:providerId="None" w15:userId="huzh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hideSpellingErrors/>
  <w:hideGrammaticalErrors/>
  <w:attachedTemplate r:id="rId1"/>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7A597A"/>
    <w:rsid w:val="0000204B"/>
    <w:rsid w:val="00003018"/>
    <w:rsid w:val="000031F3"/>
    <w:rsid w:val="00003BEF"/>
    <w:rsid w:val="000043A6"/>
    <w:rsid w:val="00010363"/>
    <w:rsid w:val="000116C1"/>
    <w:rsid w:val="0001339C"/>
    <w:rsid w:val="0001351F"/>
    <w:rsid w:val="00014C64"/>
    <w:rsid w:val="00014E41"/>
    <w:rsid w:val="00015CDF"/>
    <w:rsid w:val="00016384"/>
    <w:rsid w:val="00016882"/>
    <w:rsid w:val="00021450"/>
    <w:rsid w:val="00021CE9"/>
    <w:rsid w:val="00021E9A"/>
    <w:rsid w:val="00022467"/>
    <w:rsid w:val="00024234"/>
    <w:rsid w:val="000246D4"/>
    <w:rsid w:val="0002517C"/>
    <w:rsid w:val="00025FF9"/>
    <w:rsid w:val="00027F90"/>
    <w:rsid w:val="00030897"/>
    <w:rsid w:val="0003317B"/>
    <w:rsid w:val="0003389E"/>
    <w:rsid w:val="0003502B"/>
    <w:rsid w:val="00035340"/>
    <w:rsid w:val="00041FF9"/>
    <w:rsid w:val="0004306D"/>
    <w:rsid w:val="000432BC"/>
    <w:rsid w:val="000441C6"/>
    <w:rsid w:val="00044DBD"/>
    <w:rsid w:val="00046DD8"/>
    <w:rsid w:val="000514F5"/>
    <w:rsid w:val="00052DC1"/>
    <w:rsid w:val="000531E2"/>
    <w:rsid w:val="000539E8"/>
    <w:rsid w:val="00053B52"/>
    <w:rsid w:val="000544E0"/>
    <w:rsid w:val="00054513"/>
    <w:rsid w:val="000568F2"/>
    <w:rsid w:val="0005697A"/>
    <w:rsid w:val="00056F41"/>
    <w:rsid w:val="000623EF"/>
    <w:rsid w:val="00065025"/>
    <w:rsid w:val="00066895"/>
    <w:rsid w:val="0006707B"/>
    <w:rsid w:val="00067535"/>
    <w:rsid w:val="00070324"/>
    <w:rsid w:val="00070C4C"/>
    <w:rsid w:val="000734A5"/>
    <w:rsid w:val="000742BF"/>
    <w:rsid w:val="00075C03"/>
    <w:rsid w:val="00076BF5"/>
    <w:rsid w:val="000818A5"/>
    <w:rsid w:val="00081A9E"/>
    <w:rsid w:val="000849ED"/>
    <w:rsid w:val="00084DAC"/>
    <w:rsid w:val="00085360"/>
    <w:rsid w:val="000863A6"/>
    <w:rsid w:val="00086C43"/>
    <w:rsid w:val="00086CF4"/>
    <w:rsid w:val="00087044"/>
    <w:rsid w:val="0008716D"/>
    <w:rsid w:val="00087902"/>
    <w:rsid w:val="00087F8C"/>
    <w:rsid w:val="000909B9"/>
    <w:rsid w:val="00090CD8"/>
    <w:rsid w:val="00095390"/>
    <w:rsid w:val="00095A02"/>
    <w:rsid w:val="00095C19"/>
    <w:rsid w:val="00095D98"/>
    <w:rsid w:val="00096327"/>
    <w:rsid w:val="00096FA3"/>
    <w:rsid w:val="00097BFF"/>
    <w:rsid w:val="000A1053"/>
    <w:rsid w:val="000A2378"/>
    <w:rsid w:val="000A4106"/>
    <w:rsid w:val="000A4BED"/>
    <w:rsid w:val="000A4E0E"/>
    <w:rsid w:val="000A703E"/>
    <w:rsid w:val="000B0B9A"/>
    <w:rsid w:val="000B18D6"/>
    <w:rsid w:val="000B1DB7"/>
    <w:rsid w:val="000B2411"/>
    <w:rsid w:val="000B25BA"/>
    <w:rsid w:val="000B2D37"/>
    <w:rsid w:val="000B4FEC"/>
    <w:rsid w:val="000B6871"/>
    <w:rsid w:val="000B74F3"/>
    <w:rsid w:val="000C2114"/>
    <w:rsid w:val="000C2938"/>
    <w:rsid w:val="000C4F36"/>
    <w:rsid w:val="000C6582"/>
    <w:rsid w:val="000D084A"/>
    <w:rsid w:val="000D1413"/>
    <w:rsid w:val="000D1A5D"/>
    <w:rsid w:val="000D28EB"/>
    <w:rsid w:val="000D3735"/>
    <w:rsid w:val="000D469B"/>
    <w:rsid w:val="000D48B3"/>
    <w:rsid w:val="000E006D"/>
    <w:rsid w:val="000E0DAE"/>
    <w:rsid w:val="000E1A8C"/>
    <w:rsid w:val="000E1C09"/>
    <w:rsid w:val="000E24AF"/>
    <w:rsid w:val="000E6617"/>
    <w:rsid w:val="000E78F4"/>
    <w:rsid w:val="000F0884"/>
    <w:rsid w:val="000F18B8"/>
    <w:rsid w:val="000F4D80"/>
    <w:rsid w:val="000F5E36"/>
    <w:rsid w:val="00101734"/>
    <w:rsid w:val="00104C9A"/>
    <w:rsid w:val="001100AC"/>
    <w:rsid w:val="001113B9"/>
    <w:rsid w:val="001129F7"/>
    <w:rsid w:val="00112A0E"/>
    <w:rsid w:val="0011312B"/>
    <w:rsid w:val="0011406B"/>
    <w:rsid w:val="0011475A"/>
    <w:rsid w:val="0011571C"/>
    <w:rsid w:val="00115DD6"/>
    <w:rsid w:val="00121F0C"/>
    <w:rsid w:val="0012239F"/>
    <w:rsid w:val="001228C4"/>
    <w:rsid w:val="00123124"/>
    <w:rsid w:val="00123B0C"/>
    <w:rsid w:val="00123CA1"/>
    <w:rsid w:val="001245C3"/>
    <w:rsid w:val="00124FD4"/>
    <w:rsid w:val="00131ADA"/>
    <w:rsid w:val="00132CE7"/>
    <w:rsid w:val="00133F66"/>
    <w:rsid w:val="00135DA1"/>
    <w:rsid w:val="001368AB"/>
    <w:rsid w:val="00137650"/>
    <w:rsid w:val="00142192"/>
    <w:rsid w:val="00142D98"/>
    <w:rsid w:val="00143722"/>
    <w:rsid w:val="00145799"/>
    <w:rsid w:val="001459BD"/>
    <w:rsid w:val="00146143"/>
    <w:rsid w:val="00146771"/>
    <w:rsid w:val="00146985"/>
    <w:rsid w:val="001475AB"/>
    <w:rsid w:val="00147C1E"/>
    <w:rsid w:val="001502C1"/>
    <w:rsid w:val="00150E5C"/>
    <w:rsid w:val="00150F8A"/>
    <w:rsid w:val="00152836"/>
    <w:rsid w:val="00156BDB"/>
    <w:rsid w:val="00163991"/>
    <w:rsid w:val="00163A21"/>
    <w:rsid w:val="00163BA9"/>
    <w:rsid w:val="001646C4"/>
    <w:rsid w:val="0016694B"/>
    <w:rsid w:val="00170C49"/>
    <w:rsid w:val="00170FFE"/>
    <w:rsid w:val="001722C3"/>
    <w:rsid w:val="00173203"/>
    <w:rsid w:val="0017374D"/>
    <w:rsid w:val="00173825"/>
    <w:rsid w:val="00173DBB"/>
    <w:rsid w:val="0017463B"/>
    <w:rsid w:val="001748C2"/>
    <w:rsid w:val="001758D5"/>
    <w:rsid w:val="001766E1"/>
    <w:rsid w:val="00176AC5"/>
    <w:rsid w:val="00177D79"/>
    <w:rsid w:val="00181AE5"/>
    <w:rsid w:val="00182062"/>
    <w:rsid w:val="001822A5"/>
    <w:rsid w:val="00182BAB"/>
    <w:rsid w:val="00182C5A"/>
    <w:rsid w:val="001835A0"/>
    <w:rsid w:val="001847BD"/>
    <w:rsid w:val="001857B7"/>
    <w:rsid w:val="001864AE"/>
    <w:rsid w:val="00192BFC"/>
    <w:rsid w:val="00193295"/>
    <w:rsid w:val="00193370"/>
    <w:rsid w:val="001945F7"/>
    <w:rsid w:val="001948C2"/>
    <w:rsid w:val="00196B70"/>
    <w:rsid w:val="00197D30"/>
    <w:rsid w:val="001A2195"/>
    <w:rsid w:val="001A2CEF"/>
    <w:rsid w:val="001A2EA3"/>
    <w:rsid w:val="001A2EC0"/>
    <w:rsid w:val="001A616C"/>
    <w:rsid w:val="001B27AC"/>
    <w:rsid w:val="001B4035"/>
    <w:rsid w:val="001B4CA1"/>
    <w:rsid w:val="001B5BDC"/>
    <w:rsid w:val="001C0C29"/>
    <w:rsid w:val="001C0D99"/>
    <w:rsid w:val="001C24FE"/>
    <w:rsid w:val="001C3C1A"/>
    <w:rsid w:val="001C3C1C"/>
    <w:rsid w:val="001C4AAB"/>
    <w:rsid w:val="001D2239"/>
    <w:rsid w:val="001D2ACD"/>
    <w:rsid w:val="001D30D6"/>
    <w:rsid w:val="001D34A7"/>
    <w:rsid w:val="001D4A7B"/>
    <w:rsid w:val="001D513D"/>
    <w:rsid w:val="001D525C"/>
    <w:rsid w:val="001D5F84"/>
    <w:rsid w:val="001D76C4"/>
    <w:rsid w:val="001E0C2E"/>
    <w:rsid w:val="001E22E9"/>
    <w:rsid w:val="001E2A55"/>
    <w:rsid w:val="001E39A9"/>
    <w:rsid w:val="001E4308"/>
    <w:rsid w:val="001E4796"/>
    <w:rsid w:val="001E52F6"/>
    <w:rsid w:val="001E5843"/>
    <w:rsid w:val="001E698E"/>
    <w:rsid w:val="001E6CDE"/>
    <w:rsid w:val="001E7777"/>
    <w:rsid w:val="001F0953"/>
    <w:rsid w:val="001F19F3"/>
    <w:rsid w:val="001F312F"/>
    <w:rsid w:val="001F4B23"/>
    <w:rsid w:val="001F5FAE"/>
    <w:rsid w:val="001F788C"/>
    <w:rsid w:val="001F78CC"/>
    <w:rsid w:val="001F7C35"/>
    <w:rsid w:val="001F7EA9"/>
    <w:rsid w:val="002012D5"/>
    <w:rsid w:val="0020168F"/>
    <w:rsid w:val="00202D25"/>
    <w:rsid w:val="0020310D"/>
    <w:rsid w:val="00203771"/>
    <w:rsid w:val="002051EF"/>
    <w:rsid w:val="0020572E"/>
    <w:rsid w:val="00207A45"/>
    <w:rsid w:val="0021058F"/>
    <w:rsid w:val="00210B1F"/>
    <w:rsid w:val="00211A5A"/>
    <w:rsid w:val="00213284"/>
    <w:rsid w:val="002150BA"/>
    <w:rsid w:val="002169DB"/>
    <w:rsid w:val="00217B0B"/>
    <w:rsid w:val="00221E2D"/>
    <w:rsid w:val="00222596"/>
    <w:rsid w:val="00222A18"/>
    <w:rsid w:val="00224466"/>
    <w:rsid w:val="002253A2"/>
    <w:rsid w:val="00225C4C"/>
    <w:rsid w:val="00225CD8"/>
    <w:rsid w:val="00230F41"/>
    <w:rsid w:val="00230FDC"/>
    <w:rsid w:val="00231791"/>
    <w:rsid w:val="00232408"/>
    <w:rsid w:val="00232AA6"/>
    <w:rsid w:val="00234F10"/>
    <w:rsid w:val="00241EE3"/>
    <w:rsid w:val="00242B2B"/>
    <w:rsid w:val="00244682"/>
    <w:rsid w:val="00244E94"/>
    <w:rsid w:val="00246FB6"/>
    <w:rsid w:val="00247902"/>
    <w:rsid w:val="00250341"/>
    <w:rsid w:val="00250588"/>
    <w:rsid w:val="0025290A"/>
    <w:rsid w:val="00256D5B"/>
    <w:rsid w:val="002576D2"/>
    <w:rsid w:val="002615C6"/>
    <w:rsid w:val="00261915"/>
    <w:rsid w:val="002619F1"/>
    <w:rsid w:val="0026573F"/>
    <w:rsid w:val="00265C64"/>
    <w:rsid w:val="002672C4"/>
    <w:rsid w:val="00267B5D"/>
    <w:rsid w:val="00271BA7"/>
    <w:rsid w:val="0027285D"/>
    <w:rsid w:val="00275463"/>
    <w:rsid w:val="0027559C"/>
    <w:rsid w:val="00277F2B"/>
    <w:rsid w:val="00277F85"/>
    <w:rsid w:val="0028068E"/>
    <w:rsid w:val="00280AA8"/>
    <w:rsid w:val="00280D4D"/>
    <w:rsid w:val="0028138C"/>
    <w:rsid w:val="00281623"/>
    <w:rsid w:val="002858CB"/>
    <w:rsid w:val="00285965"/>
    <w:rsid w:val="0028679A"/>
    <w:rsid w:val="00286D8D"/>
    <w:rsid w:val="002905D2"/>
    <w:rsid w:val="00292011"/>
    <w:rsid w:val="002940EF"/>
    <w:rsid w:val="0029583C"/>
    <w:rsid w:val="00295D8B"/>
    <w:rsid w:val="002A173D"/>
    <w:rsid w:val="002A1FAA"/>
    <w:rsid w:val="002A43E7"/>
    <w:rsid w:val="002A47A1"/>
    <w:rsid w:val="002A5E61"/>
    <w:rsid w:val="002A67B0"/>
    <w:rsid w:val="002A7D6B"/>
    <w:rsid w:val="002B017D"/>
    <w:rsid w:val="002B0280"/>
    <w:rsid w:val="002B03CC"/>
    <w:rsid w:val="002B03F1"/>
    <w:rsid w:val="002B101B"/>
    <w:rsid w:val="002B11F4"/>
    <w:rsid w:val="002B3B0B"/>
    <w:rsid w:val="002B5D87"/>
    <w:rsid w:val="002B66FC"/>
    <w:rsid w:val="002B7231"/>
    <w:rsid w:val="002C0EEF"/>
    <w:rsid w:val="002C215F"/>
    <w:rsid w:val="002C25F2"/>
    <w:rsid w:val="002C2B33"/>
    <w:rsid w:val="002C32F0"/>
    <w:rsid w:val="002C3FAF"/>
    <w:rsid w:val="002C4BCC"/>
    <w:rsid w:val="002C6246"/>
    <w:rsid w:val="002C6607"/>
    <w:rsid w:val="002C66F2"/>
    <w:rsid w:val="002D12C4"/>
    <w:rsid w:val="002D1992"/>
    <w:rsid w:val="002D738F"/>
    <w:rsid w:val="002E1D15"/>
    <w:rsid w:val="002E2DFF"/>
    <w:rsid w:val="002E6CD2"/>
    <w:rsid w:val="002E72B3"/>
    <w:rsid w:val="002E79B8"/>
    <w:rsid w:val="002E7F9F"/>
    <w:rsid w:val="002F06D8"/>
    <w:rsid w:val="002F0882"/>
    <w:rsid w:val="002F18F3"/>
    <w:rsid w:val="002F35A7"/>
    <w:rsid w:val="002F4248"/>
    <w:rsid w:val="002F47B6"/>
    <w:rsid w:val="002F6ED4"/>
    <w:rsid w:val="002F71C2"/>
    <w:rsid w:val="002F7245"/>
    <w:rsid w:val="002F7589"/>
    <w:rsid w:val="0030133C"/>
    <w:rsid w:val="00301859"/>
    <w:rsid w:val="003025D0"/>
    <w:rsid w:val="003039F4"/>
    <w:rsid w:val="00303B5B"/>
    <w:rsid w:val="00304851"/>
    <w:rsid w:val="00305495"/>
    <w:rsid w:val="0031106E"/>
    <w:rsid w:val="003118CF"/>
    <w:rsid w:val="00314B08"/>
    <w:rsid w:val="0031511D"/>
    <w:rsid w:val="003169D5"/>
    <w:rsid w:val="0031721E"/>
    <w:rsid w:val="003175C1"/>
    <w:rsid w:val="0032315E"/>
    <w:rsid w:val="00325078"/>
    <w:rsid w:val="00325CBD"/>
    <w:rsid w:val="003267F6"/>
    <w:rsid w:val="00326E2B"/>
    <w:rsid w:val="00327C8E"/>
    <w:rsid w:val="00327DFE"/>
    <w:rsid w:val="00327E93"/>
    <w:rsid w:val="003308C2"/>
    <w:rsid w:val="003310E0"/>
    <w:rsid w:val="003325E6"/>
    <w:rsid w:val="003406FB"/>
    <w:rsid w:val="003407F8"/>
    <w:rsid w:val="0034171C"/>
    <w:rsid w:val="00342077"/>
    <w:rsid w:val="00342516"/>
    <w:rsid w:val="00342A8E"/>
    <w:rsid w:val="00345881"/>
    <w:rsid w:val="00347FDD"/>
    <w:rsid w:val="003508D2"/>
    <w:rsid w:val="003510A2"/>
    <w:rsid w:val="00351835"/>
    <w:rsid w:val="00351EDF"/>
    <w:rsid w:val="003525E0"/>
    <w:rsid w:val="0035688A"/>
    <w:rsid w:val="00360176"/>
    <w:rsid w:val="003632D4"/>
    <w:rsid w:val="003636E9"/>
    <w:rsid w:val="00365868"/>
    <w:rsid w:val="0036791A"/>
    <w:rsid w:val="0037022B"/>
    <w:rsid w:val="00370A19"/>
    <w:rsid w:val="00370E9A"/>
    <w:rsid w:val="003720E6"/>
    <w:rsid w:val="00372D80"/>
    <w:rsid w:val="0037393A"/>
    <w:rsid w:val="0038057C"/>
    <w:rsid w:val="00380EDE"/>
    <w:rsid w:val="00382A40"/>
    <w:rsid w:val="00383222"/>
    <w:rsid w:val="003834C2"/>
    <w:rsid w:val="00383E4F"/>
    <w:rsid w:val="0038551A"/>
    <w:rsid w:val="00385F34"/>
    <w:rsid w:val="003867A0"/>
    <w:rsid w:val="00386AD6"/>
    <w:rsid w:val="003872A6"/>
    <w:rsid w:val="00387E61"/>
    <w:rsid w:val="00391C5D"/>
    <w:rsid w:val="00393DA7"/>
    <w:rsid w:val="00393E53"/>
    <w:rsid w:val="00394B54"/>
    <w:rsid w:val="003953D2"/>
    <w:rsid w:val="00395560"/>
    <w:rsid w:val="003959EF"/>
    <w:rsid w:val="00397414"/>
    <w:rsid w:val="003A1D00"/>
    <w:rsid w:val="003A2DEB"/>
    <w:rsid w:val="003A6FEB"/>
    <w:rsid w:val="003B088F"/>
    <w:rsid w:val="003B0A57"/>
    <w:rsid w:val="003B5F0E"/>
    <w:rsid w:val="003C0680"/>
    <w:rsid w:val="003C098A"/>
    <w:rsid w:val="003C0F3D"/>
    <w:rsid w:val="003C191E"/>
    <w:rsid w:val="003C1967"/>
    <w:rsid w:val="003C288C"/>
    <w:rsid w:val="003C2F75"/>
    <w:rsid w:val="003C53EA"/>
    <w:rsid w:val="003C54F9"/>
    <w:rsid w:val="003C6120"/>
    <w:rsid w:val="003C7421"/>
    <w:rsid w:val="003C7BCC"/>
    <w:rsid w:val="003D000D"/>
    <w:rsid w:val="003D1069"/>
    <w:rsid w:val="003D1BCC"/>
    <w:rsid w:val="003D29CB"/>
    <w:rsid w:val="003D323C"/>
    <w:rsid w:val="003D3444"/>
    <w:rsid w:val="003D417E"/>
    <w:rsid w:val="003D4BA4"/>
    <w:rsid w:val="003D4D5E"/>
    <w:rsid w:val="003D5955"/>
    <w:rsid w:val="003D61A6"/>
    <w:rsid w:val="003D6839"/>
    <w:rsid w:val="003D70B9"/>
    <w:rsid w:val="003D7DF8"/>
    <w:rsid w:val="003E0147"/>
    <w:rsid w:val="003E092D"/>
    <w:rsid w:val="003E110C"/>
    <w:rsid w:val="003E1A43"/>
    <w:rsid w:val="003E1CF2"/>
    <w:rsid w:val="003E2277"/>
    <w:rsid w:val="003E23E1"/>
    <w:rsid w:val="003E2D94"/>
    <w:rsid w:val="003E36C1"/>
    <w:rsid w:val="003E38E9"/>
    <w:rsid w:val="003E52BF"/>
    <w:rsid w:val="003E5966"/>
    <w:rsid w:val="003E5FC1"/>
    <w:rsid w:val="003E7A34"/>
    <w:rsid w:val="003F2300"/>
    <w:rsid w:val="003F3789"/>
    <w:rsid w:val="003F53E3"/>
    <w:rsid w:val="003F5DD2"/>
    <w:rsid w:val="003F66F2"/>
    <w:rsid w:val="003F67A6"/>
    <w:rsid w:val="003F6AE4"/>
    <w:rsid w:val="003F6C92"/>
    <w:rsid w:val="0040041D"/>
    <w:rsid w:val="00401F79"/>
    <w:rsid w:val="0040221C"/>
    <w:rsid w:val="004038AF"/>
    <w:rsid w:val="00403BC0"/>
    <w:rsid w:val="00406617"/>
    <w:rsid w:val="00411134"/>
    <w:rsid w:val="0041117A"/>
    <w:rsid w:val="00411518"/>
    <w:rsid w:val="00412101"/>
    <w:rsid w:val="004125D6"/>
    <w:rsid w:val="004135F3"/>
    <w:rsid w:val="00414B51"/>
    <w:rsid w:val="00416ACD"/>
    <w:rsid w:val="004214A4"/>
    <w:rsid w:val="00422238"/>
    <w:rsid w:val="004247D7"/>
    <w:rsid w:val="004248E1"/>
    <w:rsid w:val="00426231"/>
    <w:rsid w:val="004275C2"/>
    <w:rsid w:val="00430EE6"/>
    <w:rsid w:val="004317AE"/>
    <w:rsid w:val="00431BCA"/>
    <w:rsid w:val="00432F16"/>
    <w:rsid w:val="004336BC"/>
    <w:rsid w:val="004340DD"/>
    <w:rsid w:val="00435FFF"/>
    <w:rsid w:val="004363AE"/>
    <w:rsid w:val="00436534"/>
    <w:rsid w:val="00440BD2"/>
    <w:rsid w:val="00442E5F"/>
    <w:rsid w:val="004443EE"/>
    <w:rsid w:val="004445AD"/>
    <w:rsid w:val="00445BDE"/>
    <w:rsid w:val="00446F38"/>
    <w:rsid w:val="00447806"/>
    <w:rsid w:val="00447C28"/>
    <w:rsid w:val="00451844"/>
    <w:rsid w:val="00451A02"/>
    <w:rsid w:val="004526DC"/>
    <w:rsid w:val="00452D19"/>
    <w:rsid w:val="004554A7"/>
    <w:rsid w:val="00456A7C"/>
    <w:rsid w:val="00457032"/>
    <w:rsid w:val="00457862"/>
    <w:rsid w:val="0046130B"/>
    <w:rsid w:val="0046175D"/>
    <w:rsid w:val="004634CE"/>
    <w:rsid w:val="00463E89"/>
    <w:rsid w:val="00464BE9"/>
    <w:rsid w:val="004661BB"/>
    <w:rsid w:val="00470FD2"/>
    <w:rsid w:val="00471368"/>
    <w:rsid w:val="004723B4"/>
    <w:rsid w:val="004736A2"/>
    <w:rsid w:val="00476FCE"/>
    <w:rsid w:val="00477571"/>
    <w:rsid w:val="00480884"/>
    <w:rsid w:val="00480A21"/>
    <w:rsid w:val="00480C4A"/>
    <w:rsid w:val="00480D6E"/>
    <w:rsid w:val="00481A8F"/>
    <w:rsid w:val="004829DD"/>
    <w:rsid w:val="0048321E"/>
    <w:rsid w:val="00483A81"/>
    <w:rsid w:val="0048406D"/>
    <w:rsid w:val="004842CE"/>
    <w:rsid w:val="004907F5"/>
    <w:rsid w:val="00491726"/>
    <w:rsid w:val="00495A6E"/>
    <w:rsid w:val="00495D74"/>
    <w:rsid w:val="004961DF"/>
    <w:rsid w:val="00496509"/>
    <w:rsid w:val="00497B93"/>
    <w:rsid w:val="00497EAB"/>
    <w:rsid w:val="004A17D5"/>
    <w:rsid w:val="004A1BCB"/>
    <w:rsid w:val="004A28C2"/>
    <w:rsid w:val="004A2E7F"/>
    <w:rsid w:val="004A3EF9"/>
    <w:rsid w:val="004A5213"/>
    <w:rsid w:val="004A5E36"/>
    <w:rsid w:val="004A626E"/>
    <w:rsid w:val="004B0F1A"/>
    <w:rsid w:val="004B167D"/>
    <w:rsid w:val="004B18B6"/>
    <w:rsid w:val="004B1942"/>
    <w:rsid w:val="004B26E2"/>
    <w:rsid w:val="004B5621"/>
    <w:rsid w:val="004B573A"/>
    <w:rsid w:val="004B5F64"/>
    <w:rsid w:val="004B6C28"/>
    <w:rsid w:val="004B7427"/>
    <w:rsid w:val="004B75AB"/>
    <w:rsid w:val="004C1C9F"/>
    <w:rsid w:val="004C2D6D"/>
    <w:rsid w:val="004C7188"/>
    <w:rsid w:val="004D0F6C"/>
    <w:rsid w:val="004D11A7"/>
    <w:rsid w:val="004D1F57"/>
    <w:rsid w:val="004D2B71"/>
    <w:rsid w:val="004D3F3A"/>
    <w:rsid w:val="004D4F21"/>
    <w:rsid w:val="004E16A1"/>
    <w:rsid w:val="004E2896"/>
    <w:rsid w:val="004E2A1C"/>
    <w:rsid w:val="004E456E"/>
    <w:rsid w:val="004E4572"/>
    <w:rsid w:val="004E57DE"/>
    <w:rsid w:val="004E5A7B"/>
    <w:rsid w:val="004E5CC0"/>
    <w:rsid w:val="004E5E79"/>
    <w:rsid w:val="004E6215"/>
    <w:rsid w:val="004E6506"/>
    <w:rsid w:val="004E6B80"/>
    <w:rsid w:val="004F20F1"/>
    <w:rsid w:val="004F3758"/>
    <w:rsid w:val="004F40E5"/>
    <w:rsid w:val="0050000F"/>
    <w:rsid w:val="00501F3F"/>
    <w:rsid w:val="005032FE"/>
    <w:rsid w:val="005038D9"/>
    <w:rsid w:val="00503F66"/>
    <w:rsid w:val="00504459"/>
    <w:rsid w:val="00510F3D"/>
    <w:rsid w:val="005124AA"/>
    <w:rsid w:val="00512AB5"/>
    <w:rsid w:val="00513456"/>
    <w:rsid w:val="005135AF"/>
    <w:rsid w:val="0051430A"/>
    <w:rsid w:val="00514FED"/>
    <w:rsid w:val="00515EE5"/>
    <w:rsid w:val="0051648F"/>
    <w:rsid w:val="005171D9"/>
    <w:rsid w:val="00517B18"/>
    <w:rsid w:val="0052271E"/>
    <w:rsid w:val="00523346"/>
    <w:rsid w:val="005256ED"/>
    <w:rsid w:val="0052606F"/>
    <w:rsid w:val="005353EA"/>
    <w:rsid w:val="00536558"/>
    <w:rsid w:val="005369F8"/>
    <w:rsid w:val="00537285"/>
    <w:rsid w:val="00537D4D"/>
    <w:rsid w:val="00537E27"/>
    <w:rsid w:val="005404DF"/>
    <w:rsid w:val="00541D3D"/>
    <w:rsid w:val="005427FB"/>
    <w:rsid w:val="00542A13"/>
    <w:rsid w:val="0054321F"/>
    <w:rsid w:val="0054349F"/>
    <w:rsid w:val="00544EB6"/>
    <w:rsid w:val="00544FCC"/>
    <w:rsid w:val="0054663E"/>
    <w:rsid w:val="00546990"/>
    <w:rsid w:val="005470BC"/>
    <w:rsid w:val="005536B0"/>
    <w:rsid w:val="00553A8A"/>
    <w:rsid w:val="005576D6"/>
    <w:rsid w:val="00557FA4"/>
    <w:rsid w:val="00561342"/>
    <w:rsid w:val="00561A05"/>
    <w:rsid w:val="00561E9D"/>
    <w:rsid w:val="00562BDB"/>
    <w:rsid w:val="005634AD"/>
    <w:rsid w:val="0056424E"/>
    <w:rsid w:val="0056490D"/>
    <w:rsid w:val="00570B94"/>
    <w:rsid w:val="00572D96"/>
    <w:rsid w:val="0057351F"/>
    <w:rsid w:val="005741A5"/>
    <w:rsid w:val="0057434A"/>
    <w:rsid w:val="00575157"/>
    <w:rsid w:val="00576BA5"/>
    <w:rsid w:val="00577066"/>
    <w:rsid w:val="005773F8"/>
    <w:rsid w:val="00577C0C"/>
    <w:rsid w:val="00580834"/>
    <w:rsid w:val="00580ABA"/>
    <w:rsid w:val="00581735"/>
    <w:rsid w:val="00581BDB"/>
    <w:rsid w:val="00583D0B"/>
    <w:rsid w:val="005844B8"/>
    <w:rsid w:val="00584507"/>
    <w:rsid w:val="00585556"/>
    <w:rsid w:val="00585942"/>
    <w:rsid w:val="00585E3B"/>
    <w:rsid w:val="005861EF"/>
    <w:rsid w:val="00587E7A"/>
    <w:rsid w:val="00590817"/>
    <w:rsid w:val="0059093B"/>
    <w:rsid w:val="005909A5"/>
    <w:rsid w:val="00594F70"/>
    <w:rsid w:val="00595F70"/>
    <w:rsid w:val="00597F99"/>
    <w:rsid w:val="005A03EA"/>
    <w:rsid w:val="005A3442"/>
    <w:rsid w:val="005A3C30"/>
    <w:rsid w:val="005A4006"/>
    <w:rsid w:val="005A7646"/>
    <w:rsid w:val="005A778B"/>
    <w:rsid w:val="005B0A3A"/>
    <w:rsid w:val="005B24FE"/>
    <w:rsid w:val="005B6066"/>
    <w:rsid w:val="005B6AE9"/>
    <w:rsid w:val="005B74E1"/>
    <w:rsid w:val="005C069E"/>
    <w:rsid w:val="005C1DDC"/>
    <w:rsid w:val="005C1FF0"/>
    <w:rsid w:val="005C3F3C"/>
    <w:rsid w:val="005C6850"/>
    <w:rsid w:val="005C6FA8"/>
    <w:rsid w:val="005C7371"/>
    <w:rsid w:val="005D063E"/>
    <w:rsid w:val="005D1063"/>
    <w:rsid w:val="005D1659"/>
    <w:rsid w:val="005D1DFC"/>
    <w:rsid w:val="005D3832"/>
    <w:rsid w:val="005D4006"/>
    <w:rsid w:val="005D59A5"/>
    <w:rsid w:val="005D65F1"/>
    <w:rsid w:val="005E126F"/>
    <w:rsid w:val="005E3AC9"/>
    <w:rsid w:val="005E3C25"/>
    <w:rsid w:val="005F04B6"/>
    <w:rsid w:val="005F07C9"/>
    <w:rsid w:val="005F286F"/>
    <w:rsid w:val="005F2CB9"/>
    <w:rsid w:val="005F445E"/>
    <w:rsid w:val="005F5653"/>
    <w:rsid w:val="005F56E0"/>
    <w:rsid w:val="005F56FA"/>
    <w:rsid w:val="00600336"/>
    <w:rsid w:val="0060070A"/>
    <w:rsid w:val="00601D31"/>
    <w:rsid w:val="00601EE7"/>
    <w:rsid w:val="00602AFB"/>
    <w:rsid w:val="00603829"/>
    <w:rsid w:val="006044D1"/>
    <w:rsid w:val="00605226"/>
    <w:rsid w:val="00605934"/>
    <w:rsid w:val="00606D7F"/>
    <w:rsid w:val="00607154"/>
    <w:rsid w:val="006071CD"/>
    <w:rsid w:val="006116F4"/>
    <w:rsid w:val="00612CFB"/>
    <w:rsid w:val="00612DB9"/>
    <w:rsid w:val="006135CD"/>
    <w:rsid w:val="00614934"/>
    <w:rsid w:val="00614953"/>
    <w:rsid w:val="006156E5"/>
    <w:rsid w:val="00617CEC"/>
    <w:rsid w:val="0062039D"/>
    <w:rsid w:val="00626D77"/>
    <w:rsid w:val="00627582"/>
    <w:rsid w:val="00627F9C"/>
    <w:rsid w:val="00632B5A"/>
    <w:rsid w:val="006336C0"/>
    <w:rsid w:val="006351F8"/>
    <w:rsid w:val="006352C8"/>
    <w:rsid w:val="0063619E"/>
    <w:rsid w:val="00636C80"/>
    <w:rsid w:val="00637CC2"/>
    <w:rsid w:val="006405BE"/>
    <w:rsid w:val="00642C85"/>
    <w:rsid w:val="0064330E"/>
    <w:rsid w:val="0064439A"/>
    <w:rsid w:val="006443C8"/>
    <w:rsid w:val="00644675"/>
    <w:rsid w:val="0064534F"/>
    <w:rsid w:val="00646BBA"/>
    <w:rsid w:val="00651487"/>
    <w:rsid w:val="00654305"/>
    <w:rsid w:val="00655111"/>
    <w:rsid w:val="0065511D"/>
    <w:rsid w:val="00656082"/>
    <w:rsid w:val="00656A84"/>
    <w:rsid w:val="006576CE"/>
    <w:rsid w:val="00657A7F"/>
    <w:rsid w:val="006600E5"/>
    <w:rsid w:val="006660A6"/>
    <w:rsid w:val="0067148D"/>
    <w:rsid w:val="0067181D"/>
    <w:rsid w:val="006728F3"/>
    <w:rsid w:val="00672ACD"/>
    <w:rsid w:val="0067342E"/>
    <w:rsid w:val="00673A71"/>
    <w:rsid w:val="006761F7"/>
    <w:rsid w:val="00677F16"/>
    <w:rsid w:val="00685DDE"/>
    <w:rsid w:val="00686768"/>
    <w:rsid w:val="00686825"/>
    <w:rsid w:val="00686D7C"/>
    <w:rsid w:val="00691145"/>
    <w:rsid w:val="0069117B"/>
    <w:rsid w:val="006918E0"/>
    <w:rsid w:val="006922DE"/>
    <w:rsid w:val="00694B61"/>
    <w:rsid w:val="00694E58"/>
    <w:rsid w:val="0069559A"/>
    <w:rsid w:val="00695692"/>
    <w:rsid w:val="0069762A"/>
    <w:rsid w:val="00697CEE"/>
    <w:rsid w:val="006A1727"/>
    <w:rsid w:val="006A35A5"/>
    <w:rsid w:val="006A37A7"/>
    <w:rsid w:val="006A4647"/>
    <w:rsid w:val="006A5E38"/>
    <w:rsid w:val="006A60F3"/>
    <w:rsid w:val="006B0493"/>
    <w:rsid w:val="006B137B"/>
    <w:rsid w:val="006B1623"/>
    <w:rsid w:val="006B202E"/>
    <w:rsid w:val="006B2762"/>
    <w:rsid w:val="006B2F9D"/>
    <w:rsid w:val="006B3213"/>
    <w:rsid w:val="006B3958"/>
    <w:rsid w:val="006B3A50"/>
    <w:rsid w:val="006B4453"/>
    <w:rsid w:val="006B56EE"/>
    <w:rsid w:val="006B6BEC"/>
    <w:rsid w:val="006B7320"/>
    <w:rsid w:val="006C0A0E"/>
    <w:rsid w:val="006C0CE5"/>
    <w:rsid w:val="006C351D"/>
    <w:rsid w:val="006C38E2"/>
    <w:rsid w:val="006C484E"/>
    <w:rsid w:val="006D04FD"/>
    <w:rsid w:val="006D0CD4"/>
    <w:rsid w:val="006D19B2"/>
    <w:rsid w:val="006D2065"/>
    <w:rsid w:val="006D49A9"/>
    <w:rsid w:val="006D5E83"/>
    <w:rsid w:val="006D5ECC"/>
    <w:rsid w:val="006D699A"/>
    <w:rsid w:val="006E0486"/>
    <w:rsid w:val="006E1775"/>
    <w:rsid w:val="006E2474"/>
    <w:rsid w:val="006E3EB9"/>
    <w:rsid w:val="006E64A4"/>
    <w:rsid w:val="006E6939"/>
    <w:rsid w:val="006E6F1E"/>
    <w:rsid w:val="006E7269"/>
    <w:rsid w:val="006E79B3"/>
    <w:rsid w:val="006F1A8D"/>
    <w:rsid w:val="006F4216"/>
    <w:rsid w:val="006F5783"/>
    <w:rsid w:val="006F5C56"/>
    <w:rsid w:val="006F5D89"/>
    <w:rsid w:val="006F6843"/>
    <w:rsid w:val="00700BB3"/>
    <w:rsid w:val="00701DEA"/>
    <w:rsid w:val="00702400"/>
    <w:rsid w:val="0070403A"/>
    <w:rsid w:val="00706EC8"/>
    <w:rsid w:val="007070E3"/>
    <w:rsid w:val="00707BEF"/>
    <w:rsid w:val="0071039D"/>
    <w:rsid w:val="00710B3D"/>
    <w:rsid w:val="00711471"/>
    <w:rsid w:val="00713BEB"/>
    <w:rsid w:val="00715F39"/>
    <w:rsid w:val="00720850"/>
    <w:rsid w:val="007245E5"/>
    <w:rsid w:val="00724857"/>
    <w:rsid w:val="007251AE"/>
    <w:rsid w:val="007259B3"/>
    <w:rsid w:val="00726C1C"/>
    <w:rsid w:val="00731D86"/>
    <w:rsid w:val="00733AC5"/>
    <w:rsid w:val="0073525A"/>
    <w:rsid w:val="00735786"/>
    <w:rsid w:val="00737C9E"/>
    <w:rsid w:val="00740FEA"/>
    <w:rsid w:val="00740FFE"/>
    <w:rsid w:val="0074172F"/>
    <w:rsid w:val="00741D2A"/>
    <w:rsid w:val="007421C6"/>
    <w:rsid w:val="00744117"/>
    <w:rsid w:val="007443B3"/>
    <w:rsid w:val="00744D1D"/>
    <w:rsid w:val="00745697"/>
    <w:rsid w:val="00745D47"/>
    <w:rsid w:val="0074636C"/>
    <w:rsid w:val="00747B4C"/>
    <w:rsid w:val="0075043A"/>
    <w:rsid w:val="0075072F"/>
    <w:rsid w:val="00750ED8"/>
    <w:rsid w:val="00752322"/>
    <w:rsid w:val="007533F1"/>
    <w:rsid w:val="0075373B"/>
    <w:rsid w:val="007555E5"/>
    <w:rsid w:val="00755A36"/>
    <w:rsid w:val="00756C82"/>
    <w:rsid w:val="00761426"/>
    <w:rsid w:val="00761666"/>
    <w:rsid w:val="00762D1B"/>
    <w:rsid w:val="00763BD8"/>
    <w:rsid w:val="00763FA8"/>
    <w:rsid w:val="00764AA8"/>
    <w:rsid w:val="00765435"/>
    <w:rsid w:val="0076704F"/>
    <w:rsid w:val="0077056A"/>
    <w:rsid w:val="00771E13"/>
    <w:rsid w:val="00773BCE"/>
    <w:rsid w:val="00773CCB"/>
    <w:rsid w:val="00773DAE"/>
    <w:rsid w:val="0077659F"/>
    <w:rsid w:val="00776C27"/>
    <w:rsid w:val="00782EAC"/>
    <w:rsid w:val="00784159"/>
    <w:rsid w:val="00786717"/>
    <w:rsid w:val="0078719C"/>
    <w:rsid w:val="00791AE2"/>
    <w:rsid w:val="00793D49"/>
    <w:rsid w:val="00795F60"/>
    <w:rsid w:val="00797AD3"/>
    <w:rsid w:val="007A091A"/>
    <w:rsid w:val="007A1ACB"/>
    <w:rsid w:val="007A3F1F"/>
    <w:rsid w:val="007A5A7B"/>
    <w:rsid w:val="007A7595"/>
    <w:rsid w:val="007B063B"/>
    <w:rsid w:val="007B1326"/>
    <w:rsid w:val="007B299B"/>
    <w:rsid w:val="007B5F42"/>
    <w:rsid w:val="007B6266"/>
    <w:rsid w:val="007B6CEB"/>
    <w:rsid w:val="007C0D1A"/>
    <w:rsid w:val="007C2197"/>
    <w:rsid w:val="007C4292"/>
    <w:rsid w:val="007C5C7F"/>
    <w:rsid w:val="007C635F"/>
    <w:rsid w:val="007C7B00"/>
    <w:rsid w:val="007D034C"/>
    <w:rsid w:val="007D3C28"/>
    <w:rsid w:val="007E0327"/>
    <w:rsid w:val="007E1AFE"/>
    <w:rsid w:val="007E2189"/>
    <w:rsid w:val="007E2A74"/>
    <w:rsid w:val="007E4244"/>
    <w:rsid w:val="007E5619"/>
    <w:rsid w:val="007F0064"/>
    <w:rsid w:val="007F04CE"/>
    <w:rsid w:val="007F0517"/>
    <w:rsid w:val="007F0BE2"/>
    <w:rsid w:val="007F1E68"/>
    <w:rsid w:val="007F2673"/>
    <w:rsid w:val="007F662B"/>
    <w:rsid w:val="00801215"/>
    <w:rsid w:val="00801AAD"/>
    <w:rsid w:val="00802068"/>
    <w:rsid w:val="00802259"/>
    <w:rsid w:val="0080520B"/>
    <w:rsid w:val="00805BA0"/>
    <w:rsid w:val="008066D1"/>
    <w:rsid w:val="00806B90"/>
    <w:rsid w:val="00807009"/>
    <w:rsid w:val="008071BF"/>
    <w:rsid w:val="00807D79"/>
    <w:rsid w:val="00812D08"/>
    <w:rsid w:val="008138D7"/>
    <w:rsid w:val="00814A2C"/>
    <w:rsid w:val="008236C3"/>
    <w:rsid w:val="0082398F"/>
    <w:rsid w:val="00823A91"/>
    <w:rsid w:val="008304E7"/>
    <w:rsid w:val="00831AA1"/>
    <w:rsid w:val="00831B0C"/>
    <w:rsid w:val="00832180"/>
    <w:rsid w:val="008322A9"/>
    <w:rsid w:val="00832CB8"/>
    <w:rsid w:val="0083473C"/>
    <w:rsid w:val="0083565E"/>
    <w:rsid w:val="00835810"/>
    <w:rsid w:val="00835BF6"/>
    <w:rsid w:val="00835FD1"/>
    <w:rsid w:val="00837F07"/>
    <w:rsid w:val="00840450"/>
    <w:rsid w:val="0084496B"/>
    <w:rsid w:val="008517EF"/>
    <w:rsid w:val="00851967"/>
    <w:rsid w:val="00852688"/>
    <w:rsid w:val="00852E76"/>
    <w:rsid w:val="00853BDD"/>
    <w:rsid w:val="008575CF"/>
    <w:rsid w:val="0086345F"/>
    <w:rsid w:val="00865791"/>
    <w:rsid w:val="00866305"/>
    <w:rsid w:val="00866EC9"/>
    <w:rsid w:val="0087162A"/>
    <w:rsid w:val="00871945"/>
    <w:rsid w:val="00872284"/>
    <w:rsid w:val="008726D6"/>
    <w:rsid w:val="00874889"/>
    <w:rsid w:val="0088131C"/>
    <w:rsid w:val="00881E64"/>
    <w:rsid w:val="0088240D"/>
    <w:rsid w:val="00882FE8"/>
    <w:rsid w:val="00885E15"/>
    <w:rsid w:val="00886923"/>
    <w:rsid w:val="00886F15"/>
    <w:rsid w:val="008871F9"/>
    <w:rsid w:val="008878A7"/>
    <w:rsid w:val="00887EAA"/>
    <w:rsid w:val="00892ABE"/>
    <w:rsid w:val="00892B81"/>
    <w:rsid w:val="00892F12"/>
    <w:rsid w:val="00893D9C"/>
    <w:rsid w:val="008A1556"/>
    <w:rsid w:val="008A4272"/>
    <w:rsid w:val="008A5F2E"/>
    <w:rsid w:val="008A7C4C"/>
    <w:rsid w:val="008B1F6F"/>
    <w:rsid w:val="008B71AC"/>
    <w:rsid w:val="008C02CA"/>
    <w:rsid w:val="008C31D4"/>
    <w:rsid w:val="008C4384"/>
    <w:rsid w:val="008C5244"/>
    <w:rsid w:val="008C5526"/>
    <w:rsid w:val="008C60FF"/>
    <w:rsid w:val="008D1574"/>
    <w:rsid w:val="008D18AF"/>
    <w:rsid w:val="008D5A30"/>
    <w:rsid w:val="008D5C69"/>
    <w:rsid w:val="008D7044"/>
    <w:rsid w:val="008E1C2C"/>
    <w:rsid w:val="008E1C68"/>
    <w:rsid w:val="008E36DC"/>
    <w:rsid w:val="008E373B"/>
    <w:rsid w:val="008E40A2"/>
    <w:rsid w:val="008E57D2"/>
    <w:rsid w:val="008E64DC"/>
    <w:rsid w:val="008E7AED"/>
    <w:rsid w:val="008F0CE7"/>
    <w:rsid w:val="008F0DBC"/>
    <w:rsid w:val="008F201B"/>
    <w:rsid w:val="008F397B"/>
    <w:rsid w:val="008F41DD"/>
    <w:rsid w:val="008F51FC"/>
    <w:rsid w:val="008F72E1"/>
    <w:rsid w:val="008F75F2"/>
    <w:rsid w:val="00901D43"/>
    <w:rsid w:val="0090236D"/>
    <w:rsid w:val="00903B5D"/>
    <w:rsid w:val="00903CCD"/>
    <w:rsid w:val="009077CD"/>
    <w:rsid w:val="00912708"/>
    <w:rsid w:val="009135C2"/>
    <w:rsid w:val="00913E07"/>
    <w:rsid w:val="009141FF"/>
    <w:rsid w:val="00914763"/>
    <w:rsid w:val="00915A59"/>
    <w:rsid w:val="00916E50"/>
    <w:rsid w:val="009201A8"/>
    <w:rsid w:val="0092028D"/>
    <w:rsid w:val="00922FFA"/>
    <w:rsid w:val="009243B9"/>
    <w:rsid w:val="00925085"/>
    <w:rsid w:val="00925FF9"/>
    <w:rsid w:val="00926388"/>
    <w:rsid w:val="00926864"/>
    <w:rsid w:val="00927DE7"/>
    <w:rsid w:val="009325C9"/>
    <w:rsid w:val="009337E5"/>
    <w:rsid w:val="00933C32"/>
    <w:rsid w:val="00935358"/>
    <w:rsid w:val="0093649D"/>
    <w:rsid w:val="00936AB1"/>
    <w:rsid w:val="00940430"/>
    <w:rsid w:val="009408E0"/>
    <w:rsid w:val="00941D7F"/>
    <w:rsid w:val="009427BC"/>
    <w:rsid w:val="009453D3"/>
    <w:rsid w:val="00945778"/>
    <w:rsid w:val="00945861"/>
    <w:rsid w:val="00946181"/>
    <w:rsid w:val="009466CC"/>
    <w:rsid w:val="00946BFF"/>
    <w:rsid w:val="00947CF9"/>
    <w:rsid w:val="009517E5"/>
    <w:rsid w:val="009524DF"/>
    <w:rsid w:val="00953F3D"/>
    <w:rsid w:val="00954DC6"/>
    <w:rsid w:val="009579DC"/>
    <w:rsid w:val="0096049E"/>
    <w:rsid w:val="009618A8"/>
    <w:rsid w:val="0096197C"/>
    <w:rsid w:val="00963AB0"/>
    <w:rsid w:val="009656FC"/>
    <w:rsid w:val="00966C6A"/>
    <w:rsid w:val="009707A2"/>
    <w:rsid w:val="009708F5"/>
    <w:rsid w:val="00971A38"/>
    <w:rsid w:val="00971DAA"/>
    <w:rsid w:val="00973406"/>
    <w:rsid w:val="00975516"/>
    <w:rsid w:val="0097737E"/>
    <w:rsid w:val="00981804"/>
    <w:rsid w:val="00981A64"/>
    <w:rsid w:val="009823C4"/>
    <w:rsid w:val="009824D2"/>
    <w:rsid w:val="009835B5"/>
    <w:rsid w:val="0098507F"/>
    <w:rsid w:val="00985419"/>
    <w:rsid w:val="009864C7"/>
    <w:rsid w:val="009868F8"/>
    <w:rsid w:val="00990410"/>
    <w:rsid w:val="00990ABB"/>
    <w:rsid w:val="00993FA3"/>
    <w:rsid w:val="00994734"/>
    <w:rsid w:val="009951BA"/>
    <w:rsid w:val="009955D4"/>
    <w:rsid w:val="0099568D"/>
    <w:rsid w:val="00997BF1"/>
    <w:rsid w:val="009A0206"/>
    <w:rsid w:val="009A2DD8"/>
    <w:rsid w:val="009A31AD"/>
    <w:rsid w:val="009A4322"/>
    <w:rsid w:val="009A75CB"/>
    <w:rsid w:val="009A7D05"/>
    <w:rsid w:val="009B1838"/>
    <w:rsid w:val="009B2476"/>
    <w:rsid w:val="009B53A5"/>
    <w:rsid w:val="009B72D4"/>
    <w:rsid w:val="009B73C3"/>
    <w:rsid w:val="009B7E63"/>
    <w:rsid w:val="009C08BA"/>
    <w:rsid w:val="009C0C4F"/>
    <w:rsid w:val="009C656D"/>
    <w:rsid w:val="009C6C5E"/>
    <w:rsid w:val="009D1DB4"/>
    <w:rsid w:val="009D1E2A"/>
    <w:rsid w:val="009D63D8"/>
    <w:rsid w:val="009D733F"/>
    <w:rsid w:val="009D7E6A"/>
    <w:rsid w:val="009E05A6"/>
    <w:rsid w:val="009E0C3E"/>
    <w:rsid w:val="009E0EB6"/>
    <w:rsid w:val="009E12E5"/>
    <w:rsid w:val="009E2466"/>
    <w:rsid w:val="009E391E"/>
    <w:rsid w:val="009E4A75"/>
    <w:rsid w:val="009E4D7B"/>
    <w:rsid w:val="009E68ED"/>
    <w:rsid w:val="009E6E99"/>
    <w:rsid w:val="009F1E9D"/>
    <w:rsid w:val="009F2668"/>
    <w:rsid w:val="009F4315"/>
    <w:rsid w:val="009F4E9B"/>
    <w:rsid w:val="009F7F1D"/>
    <w:rsid w:val="00A019D2"/>
    <w:rsid w:val="00A02A9E"/>
    <w:rsid w:val="00A02E9C"/>
    <w:rsid w:val="00A035CE"/>
    <w:rsid w:val="00A079F1"/>
    <w:rsid w:val="00A109BA"/>
    <w:rsid w:val="00A11817"/>
    <w:rsid w:val="00A11B32"/>
    <w:rsid w:val="00A132BE"/>
    <w:rsid w:val="00A1525B"/>
    <w:rsid w:val="00A15540"/>
    <w:rsid w:val="00A158A4"/>
    <w:rsid w:val="00A165B4"/>
    <w:rsid w:val="00A174C7"/>
    <w:rsid w:val="00A17E74"/>
    <w:rsid w:val="00A22E39"/>
    <w:rsid w:val="00A249A6"/>
    <w:rsid w:val="00A26F7D"/>
    <w:rsid w:val="00A273E9"/>
    <w:rsid w:val="00A2744E"/>
    <w:rsid w:val="00A27D89"/>
    <w:rsid w:val="00A30620"/>
    <w:rsid w:val="00A3203B"/>
    <w:rsid w:val="00A32AED"/>
    <w:rsid w:val="00A341D6"/>
    <w:rsid w:val="00A407A0"/>
    <w:rsid w:val="00A40EA2"/>
    <w:rsid w:val="00A4114B"/>
    <w:rsid w:val="00A41605"/>
    <w:rsid w:val="00A41BE2"/>
    <w:rsid w:val="00A420C0"/>
    <w:rsid w:val="00A434D9"/>
    <w:rsid w:val="00A44893"/>
    <w:rsid w:val="00A478E5"/>
    <w:rsid w:val="00A50479"/>
    <w:rsid w:val="00A516C4"/>
    <w:rsid w:val="00A561AE"/>
    <w:rsid w:val="00A60859"/>
    <w:rsid w:val="00A60D60"/>
    <w:rsid w:val="00A624EC"/>
    <w:rsid w:val="00A6272F"/>
    <w:rsid w:val="00A6314F"/>
    <w:rsid w:val="00A6327C"/>
    <w:rsid w:val="00A659C9"/>
    <w:rsid w:val="00A65C53"/>
    <w:rsid w:val="00A70F7B"/>
    <w:rsid w:val="00A7105B"/>
    <w:rsid w:val="00A71248"/>
    <w:rsid w:val="00A73BC2"/>
    <w:rsid w:val="00A73DA1"/>
    <w:rsid w:val="00A73FA7"/>
    <w:rsid w:val="00A7596C"/>
    <w:rsid w:val="00A765FA"/>
    <w:rsid w:val="00A77CA4"/>
    <w:rsid w:val="00A819A2"/>
    <w:rsid w:val="00A8318D"/>
    <w:rsid w:val="00A83CA8"/>
    <w:rsid w:val="00A85E4D"/>
    <w:rsid w:val="00A862C4"/>
    <w:rsid w:val="00A91375"/>
    <w:rsid w:val="00A91434"/>
    <w:rsid w:val="00A95A39"/>
    <w:rsid w:val="00AA0109"/>
    <w:rsid w:val="00AA011D"/>
    <w:rsid w:val="00AA017B"/>
    <w:rsid w:val="00AA21F9"/>
    <w:rsid w:val="00AA2263"/>
    <w:rsid w:val="00AA2735"/>
    <w:rsid w:val="00AA2AB5"/>
    <w:rsid w:val="00AA603D"/>
    <w:rsid w:val="00AB2797"/>
    <w:rsid w:val="00AB3875"/>
    <w:rsid w:val="00AB3AFB"/>
    <w:rsid w:val="00AB3ECD"/>
    <w:rsid w:val="00AB53D7"/>
    <w:rsid w:val="00AB6016"/>
    <w:rsid w:val="00AB6638"/>
    <w:rsid w:val="00AB7199"/>
    <w:rsid w:val="00AB71F1"/>
    <w:rsid w:val="00AB71FF"/>
    <w:rsid w:val="00AC047A"/>
    <w:rsid w:val="00AC10E6"/>
    <w:rsid w:val="00AC1505"/>
    <w:rsid w:val="00AC343F"/>
    <w:rsid w:val="00AC460F"/>
    <w:rsid w:val="00AC4971"/>
    <w:rsid w:val="00AC5A23"/>
    <w:rsid w:val="00AC5BB2"/>
    <w:rsid w:val="00AC65C1"/>
    <w:rsid w:val="00AD0BBB"/>
    <w:rsid w:val="00AD1398"/>
    <w:rsid w:val="00AD2EE2"/>
    <w:rsid w:val="00AD3E04"/>
    <w:rsid w:val="00AD524D"/>
    <w:rsid w:val="00AD5358"/>
    <w:rsid w:val="00AD6B17"/>
    <w:rsid w:val="00AE1C95"/>
    <w:rsid w:val="00AE38B1"/>
    <w:rsid w:val="00AE4B75"/>
    <w:rsid w:val="00AE632E"/>
    <w:rsid w:val="00AE77BB"/>
    <w:rsid w:val="00AF1B94"/>
    <w:rsid w:val="00AF37C9"/>
    <w:rsid w:val="00AF3E2C"/>
    <w:rsid w:val="00AF4E22"/>
    <w:rsid w:val="00AF5862"/>
    <w:rsid w:val="00AF5AC9"/>
    <w:rsid w:val="00AF6714"/>
    <w:rsid w:val="00B00338"/>
    <w:rsid w:val="00B02182"/>
    <w:rsid w:val="00B022BF"/>
    <w:rsid w:val="00B02794"/>
    <w:rsid w:val="00B03F5A"/>
    <w:rsid w:val="00B04663"/>
    <w:rsid w:val="00B04971"/>
    <w:rsid w:val="00B04A0A"/>
    <w:rsid w:val="00B04D09"/>
    <w:rsid w:val="00B05754"/>
    <w:rsid w:val="00B0678B"/>
    <w:rsid w:val="00B077B7"/>
    <w:rsid w:val="00B07FAF"/>
    <w:rsid w:val="00B10378"/>
    <w:rsid w:val="00B131BE"/>
    <w:rsid w:val="00B13ABA"/>
    <w:rsid w:val="00B15189"/>
    <w:rsid w:val="00B15E46"/>
    <w:rsid w:val="00B178C2"/>
    <w:rsid w:val="00B17D95"/>
    <w:rsid w:val="00B210FC"/>
    <w:rsid w:val="00B211E4"/>
    <w:rsid w:val="00B235F7"/>
    <w:rsid w:val="00B25156"/>
    <w:rsid w:val="00B25FED"/>
    <w:rsid w:val="00B26C15"/>
    <w:rsid w:val="00B26E84"/>
    <w:rsid w:val="00B31196"/>
    <w:rsid w:val="00B319CD"/>
    <w:rsid w:val="00B33144"/>
    <w:rsid w:val="00B348BC"/>
    <w:rsid w:val="00B35D5B"/>
    <w:rsid w:val="00B374B3"/>
    <w:rsid w:val="00B40A54"/>
    <w:rsid w:val="00B4196B"/>
    <w:rsid w:val="00B41C25"/>
    <w:rsid w:val="00B43414"/>
    <w:rsid w:val="00B4480C"/>
    <w:rsid w:val="00B4591F"/>
    <w:rsid w:val="00B4657A"/>
    <w:rsid w:val="00B46EC6"/>
    <w:rsid w:val="00B50C74"/>
    <w:rsid w:val="00B50FB0"/>
    <w:rsid w:val="00B5161A"/>
    <w:rsid w:val="00B51971"/>
    <w:rsid w:val="00B53E40"/>
    <w:rsid w:val="00B53E96"/>
    <w:rsid w:val="00B54A82"/>
    <w:rsid w:val="00B562A0"/>
    <w:rsid w:val="00B567C4"/>
    <w:rsid w:val="00B56AB2"/>
    <w:rsid w:val="00B6056B"/>
    <w:rsid w:val="00B60869"/>
    <w:rsid w:val="00B64AAC"/>
    <w:rsid w:val="00B659A6"/>
    <w:rsid w:val="00B70C1D"/>
    <w:rsid w:val="00B71474"/>
    <w:rsid w:val="00B71965"/>
    <w:rsid w:val="00B71FE0"/>
    <w:rsid w:val="00B72658"/>
    <w:rsid w:val="00B73A98"/>
    <w:rsid w:val="00B7590E"/>
    <w:rsid w:val="00B75A4B"/>
    <w:rsid w:val="00B7767D"/>
    <w:rsid w:val="00B81761"/>
    <w:rsid w:val="00B81F17"/>
    <w:rsid w:val="00B868C9"/>
    <w:rsid w:val="00B91601"/>
    <w:rsid w:val="00B934D0"/>
    <w:rsid w:val="00B93E7D"/>
    <w:rsid w:val="00B93FCC"/>
    <w:rsid w:val="00B946DD"/>
    <w:rsid w:val="00B94F8E"/>
    <w:rsid w:val="00BA27E7"/>
    <w:rsid w:val="00BA2B0F"/>
    <w:rsid w:val="00BA3B41"/>
    <w:rsid w:val="00BA505A"/>
    <w:rsid w:val="00BA5A26"/>
    <w:rsid w:val="00BA73FF"/>
    <w:rsid w:val="00BA75A5"/>
    <w:rsid w:val="00BB1AD0"/>
    <w:rsid w:val="00BB4E3E"/>
    <w:rsid w:val="00BB573D"/>
    <w:rsid w:val="00BB6CCB"/>
    <w:rsid w:val="00BB737D"/>
    <w:rsid w:val="00BC010A"/>
    <w:rsid w:val="00BC0FDD"/>
    <w:rsid w:val="00BC1DF2"/>
    <w:rsid w:val="00BC2B10"/>
    <w:rsid w:val="00BC2D59"/>
    <w:rsid w:val="00BC324B"/>
    <w:rsid w:val="00BC35DB"/>
    <w:rsid w:val="00BC5094"/>
    <w:rsid w:val="00BC55AB"/>
    <w:rsid w:val="00BD44EA"/>
    <w:rsid w:val="00BD455B"/>
    <w:rsid w:val="00BD5F83"/>
    <w:rsid w:val="00BD6B8D"/>
    <w:rsid w:val="00BE2CD9"/>
    <w:rsid w:val="00BE32C2"/>
    <w:rsid w:val="00BE53D8"/>
    <w:rsid w:val="00BE5F4A"/>
    <w:rsid w:val="00BE605F"/>
    <w:rsid w:val="00BE6E52"/>
    <w:rsid w:val="00BE7437"/>
    <w:rsid w:val="00BF04B6"/>
    <w:rsid w:val="00BF2FA7"/>
    <w:rsid w:val="00BF3FA0"/>
    <w:rsid w:val="00BF4AFC"/>
    <w:rsid w:val="00BF5722"/>
    <w:rsid w:val="00BF5FB3"/>
    <w:rsid w:val="00BF680A"/>
    <w:rsid w:val="00C00392"/>
    <w:rsid w:val="00C00D4D"/>
    <w:rsid w:val="00C02016"/>
    <w:rsid w:val="00C022FA"/>
    <w:rsid w:val="00C036A5"/>
    <w:rsid w:val="00C03722"/>
    <w:rsid w:val="00C10B99"/>
    <w:rsid w:val="00C10E93"/>
    <w:rsid w:val="00C1307B"/>
    <w:rsid w:val="00C13239"/>
    <w:rsid w:val="00C16417"/>
    <w:rsid w:val="00C16A52"/>
    <w:rsid w:val="00C16C1F"/>
    <w:rsid w:val="00C20469"/>
    <w:rsid w:val="00C21174"/>
    <w:rsid w:val="00C220B7"/>
    <w:rsid w:val="00C22762"/>
    <w:rsid w:val="00C22F62"/>
    <w:rsid w:val="00C23429"/>
    <w:rsid w:val="00C24F45"/>
    <w:rsid w:val="00C2730F"/>
    <w:rsid w:val="00C301F0"/>
    <w:rsid w:val="00C3068F"/>
    <w:rsid w:val="00C3087C"/>
    <w:rsid w:val="00C31236"/>
    <w:rsid w:val="00C313DA"/>
    <w:rsid w:val="00C3189B"/>
    <w:rsid w:val="00C31C44"/>
    <w:rsid w:val="00C3348D"/>
    <w:rsid w:val="00C34CC9"/>
    <w:rsid w:val="00C3569B"/>
    <w:rsid w:val="00C3700B"/>
    <w:rsid w:val="00C41722"/>
    <w:rsid w:val="00C42E8D"/>
    <w:rsid w:val="00C45569"/>
    <w:rsid w:val="00C45F1F"/>
    <w:rsid w:val="00C45FC6"/>
    <w:rsid w:val="00C462D2"/>
    <w:rsid w:val="00C46B73"/>
    <w:rsid w:val="00C47E42"/>
    <w:rsid w:val="00C51688"/>
    <w:rsid w:val="00C51B91"/>
    <w:rsid w:val="00C524DA"/>
    <w:rsid w:val="00C52BD8"/>
    <w:rsid w:val="00C57359"/>
    <w:rsid w:val="00C629A7"/>
    <w:rsid w:val="00C6303E"/>
    <w:rsid w:val="00C631EE"/>
    <w:rsid w:val="00C6377D"/>
    <w:rsid w:val="00C64595"/>
    <w:rsid w:val="00C64EA5"/>
    <w:rsid w:val="00C6640C"/>
    <w:rsid w:val="00C66938"/>
    <w:rsid w:val="00C7120B"/>
    <w:rsid w:val="00C71932"/>
    <w:rsid w:val="00C72AB6"/>
    <w:rsid w:val="00C76CF2"/>
    <w:rsid w:val="00C80DF8"/>
    <w:rsid w:val="00C81EEF"/>
    <w:rsid w:val="00C83758"/>
    <w:rsid w:val="00C838BC"/>
    <w:rsid w:val="00C859A9"/>
    <w:rsid w:val="00C87898"/>
    <w:rsid w:val="00C91CB7"/>
    <w:rsid w:val="00C926A6"/>
    <w:rsid w:val="00C934CB"/>
    <w:rsid w:val="00CA1558"/>
    <w:rsid w:val="00CA25BD"/>
    <w:rsid w:val="00CA653C"/>
    <w:rsid w:val="00CA68E2"/>
    <w:rsid w:val="00CA72F8"/>
    <w:rsid w:val="00CB0B48"/>
    <w:rsid w:val="00CB0D29"/>
    <w:rsid w:val="00CB1155"/>
    <w:rsid w:val="00CB45E4"/>
    <w:rsid w:val="00CB4734"/>
    <w:rsid w:val="00CB4F34"/>
    <w:rsid w:val="00CB5A25"/>
    <w:rsid w:val="00CB62EC"/>
    <w:rsid w:val="00CB7321"/>
    <w:rsid w:val="00CC1B5F"/>
    <w:rsid w:val="00CC3923"/>
    <w:rsid w:val="00CC3933"/>
    <w:rsid w:val="00CC40E2"/>
    <w:rsid w:val="00CC72F2"/>
    <w:rsid w:val="00CD0DAB"/>
    <w:rsid w:val="00CD0F55"/>
    <w:rsid w:val="00CD1FC4"/>
    <w:rsid w:val="00CD2391"/>
    <w:rsid w:val="00CD2B5F"/>
    <w:rsid w:val="00CE036B"/>
    <w:rsid w:val="00CE21D2"/>
    <w:rsid w:val="00CE2BC7"/>
    <w:rsid w:val="00CE45BE"/>
    <w:rsid w:val="00CE6376"/>
    <w:rsid w:val="00CF0A05"/>
    <w:rsid w:val="00CF227F"/>
    <w:rsid w:val="00CF2690"/>
    <w:rsid w:val="00CF5955"/>
    <w:rsid w:val="00CF5A0C"/>
    <w:rsid w:val="00CF6964"/>
    <w:rsid w:val="00D045DF"/>
    <w:rsid w:val="00D056CE"/>
    <w:rsid w:val="00D1355C"/>
    <w:rsid w:val="00D135A8"/>
    <w:rsid w:val="00D1540E"/>
    <w:rsid w:val="00D1568F"/>
    <w:rsid w:val="00D17251"/>
    <w:rsid w:val="00D17D40"/>
    <w:rsid w:val="00D21742"/>
    <w:rsid w:val="00D23DF8"/>
    <w:rsid w:val="00D251D0"/>
    <w:rsid w:val="00D30FB2"/>
    <w:rsid w:val="00D3269C"/>
    <w:rsid w:val="00D348F0"/>
    <w:rsid w:val="00D3503C"/>
    <w:rsid w:val="00D36557"/>
    <w:rsid w:val="00D37469"/>
    <w:rsid w:val="00D37E5E"/>
    <w:rsid w:val="00D40EA4"/>
    <w:rsid w:val="00D424E3"/>
    <w:rsid w:val="00D42D12"/>
    <w:rsid w:val="00D434F7"/>
    <w:rsid w:val="00D43CA8"/>
    <w:rsid w:val="00D44A43"/>
    <w:rsid w:val="00D47078"/>
    <w:rsid w:val="00D500CF"/>
    <w:rsid w:val="00D50FAC"/>
    <w:rsid w:val="00D51E36"/>
    <w:rsid w:val="00D52624"/>
    <w:rsid w:val="00D54D0D"/>
    <w:rsid w:val="00D56510"/>
    <w:rsid w:val="00D57466"/>
    <w:rsid w:val="00D60759"/>
    <w:rsid w:val="00D61586"/>
    <w:rsid w:val="00D64A06"/>
    <w:rsid w:val="00D67201"/>
    <w:rsid w:val="00D67BD8"/>
    <w:rsid w:val="00D67F3D"/>
    <w:rsid w:val="00D709D7"/>
    <w:rsid w:val="00D70D31"/>
    <w:rsid w:val="00D718B6"/>
    <w:rsid w:val="00D72570"/>
    <w:rsid w:val="00D72A95"/>
    <w:rsid w:val="00D73D4D"/>
    <w:rsid w:val="00D747ED"/>
    <w:rsid w:val="00D75097"/>
    <w:rsid w:val="00D7762F"/>
    <w:rsid w:val="00D77C4C"/>
    <w:rsid w:val="00D81917"/>
    <w:rsid w:val="00D823A3"/>
    <w:rsid w:val="00D82AEC"/>
    <w:rsid w:val="00D82D4F"/>
    <w:rsid w:val="00D84390"/>
    <w:rsid w:val="00D844B5"/>
    <w:rsid w:val="00D85B5D"/>
    <w:rsid w:val="00D9058B"/>
    <w:rsid w:val="00D90C58"/>
    <w:rsid w:val="00D91D5C"/>
    <w:rsid w:val="00D9244F"/>
    <w:rsid w:val="00D944E2"/>
    <w:rsid w:val="00D95C29"/>
    <w:rsid w:val="00D96FA5"/>
    <w:rsid w:val="00D9785A"/>
    <w:rsid w:val="00DA0B1A"/>
    <w:rsid w:val="00DA43EA"/>
    <w:rsid w:val="00DA4C9F"/>
    <w:rsid w:val="00DA7808"/>
    <w:rsid w:val="00DA7888"/>
    <w:rsid w:val="00DB015B"/>
    <w:rsid w:val="00DB0B1B"/>
    <w:rsid w:val="00DB134A"/>
    <w:rsid w:val="00DB1E70"/>
    <w:rsid w:val="00DB26A6"/>
    <w:rsid w:val="00DB3E06"/>
    <w:rsid w:val="00DB4806"/>
    <w:rsid w:val="00DB57B3"/>
    <w:rsid w:val="00DB6331"/>
    <w:rsid w:val="00DB6831"/>
    <w:rsid w:val="00DC13CD"/>
    <w:rsid w:val="00DC1671"/>
    <w:rsid w:val="00DC1C7B"/>
    <w:rsid w:val="00DC2423"/>
    <w:rsid w:val="00DC32E2"/>
    <w:rsid w:val="00DC427A"/>
    <w:rsid w:val="00DC54D9"/>
    <w:rsid w:val="00DC59E3"/>
    <w:rsid w:val="00DC62B4"/>
    <w:rsid w:val="00DC72ED"/>
    <w:rsid w:val="00DD09D4"/>
    <w:rsid w:val="00DD157A"/>
    <w:rsid w:val="00DD3BA8"/>
    <w:rsid w:val="00DD43C9"/>
    <w:rsid w:val="00DD4DC9"/>
    <w:rsid w:val="00DD6CF9"/>
    <w:rsid w:val="00DE5ADF"/>
    <w:rsid w:val="00DE5CA4"/>
    <w:rsid w:val="00DE7C17"/>
    <w:rsid w:val="00DF04AE"/>
    <w:rsid w:val="00DF09EF"/>
    <w:rsid w:val="00DF1459"/>
    <w:rsid w:val="00DF15DA"/>
    <w:rsid w:val="00DF180B"/>
    <w:rsid w:val="00DF1B11"/>
    <w:rsid w:val="00DF4785"/>
    <w:rsid w:val="00DF7B0C"/>
    <w:rsid w:val="00DF7F7E"/>
    <w:rsid w:val="00E010CC"/>
    <w:rsid w:val="00E029B7"/>
    <w:rsid w:val="00E03333"/>
    <w:rsid w:val="00E03712"/>
    <w:rsid w:val="00E0426E"/>
    <w:rsid w:val="00E06B22"/>
    <w:rsid w:val="00E07251"/>
    <w:rsid w:val="00E07BD5"/>
    <w:rsid w:val="00E103E1"/>
    <w:rsid w:val="00E12072"/>
    <w:rsid w:val="00E143E3"/>
    <w:rsid w:val="00E14D8A"/>
    <w:rsid w:val="00E17C6F"/>
    <w:rsid w:val="00E20272"/>
    <w:rsid w:val="00E2088A"/>
    <w:rsid w:val="00E2132D"/>
    <w:rsid w:val="00E223F6"/>
    <w:rsid w:val="00E22ACC"/>
    <w:rsid w:val="00E23936"/>
    <w:rsid w:val="00E23C3C"/>
    <w:rsid w:val="00E2704C"/>
    <w:rsid w:val="00E274BF"/>
    <w:rsid w:val="00E278A5"/>
    <w:rsid w:val="00E27C9E"/>
    <w:rsid w:val="00E27E2C"/>
    <w:rsid w:val="00E30B60"/>
    <w:rsid w:val="00E31B30"/>
    <w:rsid w:val="00E31C02"/>
    <w:rsid w:val="00E32F6B"/>
    <w:rsid w:val="00E33226"/>
    <w:rsid w:val="00E366A1"/>
    <w:rsid w:val="00E40B4C"/>
    <w:rsid w:val="00E422F9"/>
    <w:rsid w:val="00E43A15"/>
    <w:rsid w:val="00E4401A"/>
    <w:rsid w:val="00E453DA"/>
    <w:rsid w:val="00E460C1"/>
    <w:rsid w:val="00E46E12"/>
    <w:rsid w:val="00E4708F"/>
    <w:rsid w:val="00E477CB"/>
    <w:rsid w:val="00E479AA"/>
    <w:rsid w:val="00E50F02"/>
    <w:rsid w:val="00E54208"/>
    <w:rsid w:val="00E54489"/>
    <w:rsid w:val="00E5489F"/>
    <w:rsid w:val="00E62009"/>
    <w:rsid w:val="00E632B5"/>
    <w:rsid w:val="00E649F9"/>
    <w:rsid w:val="00E666A1"/>
    <w:rsid w:val="00E715CE"/>
    <w:rsid w:val="00E720D3"/>
    <w:rsid w:val="00E72463"/>
    <w:rsid w:val="00E73313"/>
    <w:rsid w:val="00E74230"/>
    <w:rsid w:val="00E75266"/>
    <w:rsid w:val="00E76FC5"/>
    <w:rsid w:val="00E7773D"/>
    <w:rsid w:val="00E804F0"/>
    <w:rsid w:val="00E814A5"/>
    <w:rsid w:val="00E823B8"/>
    <w:rsid w:val="00E8293F"/>
    <w:rsid w:val="00E82FC9"/>
    <w:rsid w:val="00E83B8B"/>
    <w:rsid w:val="00E83E62"/>
    <w:rsid w:val="00E8572D"/>
    <w:rsid w:val="00E862B0"/>
    <w:rsid w:val="00E9032A"/>
    <w:rsid w:val="00E90357"/>
    <w:rsid w:val="00E90734"/>
    <w:rsid w:val="00E907FE"/>
    <w:rsid w:val="00E922EC"/>
    <w:rsid w:val="00E93886"/>
    <w:rsid w:val="00E95CD0"/>
    <w:rsid w:val="00E9789D"/>
    <w:rsid w:val="00EA21E4"/>
    <w:rsid w:val="00EA5841"/>
    <w:rsid w:val="00EA6E08"/>
    <w:rsid w:val="00EA712D"/>
    <w:rsid w:val="00EB19E8"/>
    <w:rsid w:val="00EB2D32"/>
    <w:rsid w:val="00EB4107"/>
    <w:rsid w:val="00EB41CB"/>
    <w:rsid w:val="00EB5C98"/>
    <w:rsid w:val="00EB6014"/>
    <w:rsid w:val="00EB6E1C"/>
    <w:rsid w:val="00EB79E4"/>
    <w:rsid w:val="00EC304B"/>
    <w:rsid w:val="00EC331F"/>
    <w:rsid w:val="00EC38A8"/>
    <w:rsid w:val="00EC394E"/>
    <w:rsid w:val="00EC6BB2"/>
    <w:rsid w:val="00EC6F59"/>
    <w:rsid w:val="00EC7D19"/>
    <w:rsid w:val="00ED085F"/>
    <w:rsid w:val="00ED171E"/>
    <w:rsid w:val="00ED1CB0"/>
    <w:rsid w:val="00ED2ACA"/>
    <w:rsid w:val="00ED4C31"/>
    <w:rsid w:val="00ED4EE3"/>
    <w:rsid w:val="00ED5BAD"/>
    <w:rsid w:val="00ED6191"/>
    <w:rsid w:val="00EE2CAA"/>
    <w:rsid w:val="00EE386A"/>
    <w:rsid w:val="00EE4DAC"/>
    <w:rsid w:val="00EE5BCE"/>
    <w:rsid w:val="00EE608A"/>
    <w:rsid w:val="00EE7B9C"/>
    <w:rsid w:val="00EF1FA6"/>
    <w:rsid w:val="00EF210E"/>
    <w:rsid w:val="00EF283D"/>
    <w:rsid w:val="00EF3D07"/>
    <w:rsid w:val="00EF498E"/>
    <w:rsid w:val="00EF767B"/>
    <w:rsid w:val="00EF7B0D"/>
    <w:rsid w:val="00F00310"/>
    <w:rsid w:val="00F00A0B"/>
    <w:rsid w:val="00F00F37"/>
    <w:rsid w:val="00F0128A"/>
    <w:rsid w:val="00F024DD"/>
    <w:rsid w:val="00F034EB"/>
    <w:rsid w:val="00F03EC6"/>
    <w:rsid w:val="00F052AE"/>
    <w:rsid w:val="00F064B5"/>
    <w:rsid w:val="00F075E8"/>
    <w:rsid w:val="00F1013C"/>
    <w:rsid w:val="00F11705"/>
    <w:rsid w:val="00F12EBE"/>
    <w:rsid w:val="00F13C91"/>
    <w:rsid w:val="00F13DD5"/>
    <w:rsid w:val="00F1587F"/>
    <w:rsid w:val="00F162EE"/>
    <w:rsid w:val="00F17092"/>
    <w:rsid w:val="00F172D4"/>
    <w:rsid w:val="00F17AD4"/>
    <w:rsid w:val="00F209C6"/>
    <w:rsid w:val="00F23A11"/>
    <w:rsid w:val="00F257C5"/>
    <w:rsid w:val="00F260BB"/>
    <w:rsid w:val="00F274FE"/>
    <w:rsid w:val="00F27C65"/>
    <w:rsid w:val="00F27C7B"/>
    <w:rsid w:val="00F326CE"/>
    <w:rsid w:val="00F34921"/>
    <w:rsid w:val="00F34A7E"/>
    <w:rsid w:val="00F34FF4"/>
    <w:rsid w:val="00F35272"/>
    <w:rsid w:val="00F35A5F"/>
    <w:rsid w:val="00F37008"/>
    <w:rsid w:val="00F37942"/>
    <w:rsid w:val="00F379E5"/>
    <w:rsid w:val="00F420DB"/>
    <w:rsid w:val="00F4325E"/>
    <w:rsid w:val="00F44E9A"/>
    <w:rsid w:val="00F45575"/>
    <w:rsid w:val="00F45608"/>
    <w:rsid w:val="00F45DA7"/>
    <w:rsid w:val="00F461BB"/>
    <w:rsid w:val="00F479C1"/>
    <w:rsid w:val="00F53BB5"/>
    <w:rsid w:val="00F56020"/>
    <w:rsid w:val="00F56277"/>
    <w:rsid w:val="00F56736"/>
    <w:rsid w:val="00F56F45"/>
    <w:rsid w:val="00F57FAF"/>
    <w:rsid w:val="00F60DF3"/>
    <w:rsid w:val="00F61A80"/>
    <w:rsid w:val="00F63984"/>
    <w:rsid w:val="00F64D2B"/>
    <w:rsid w:val="00F64F4D"/>
    <w:rsid w:val="00F65114"/>
    <w:rsid w:val="00F67C42"/>
    <w:rsid w:val="00F7046B"/>
    <w:rsid w:val="00F73B47"/>
    <w:rsid w:val="00F73DA7"/>
    <w:rsid w:val="00F74F04"/>
    <w:rsid w:val="00F77660"/>
    <w:rsid w:val="00F77B06"/>
    <w:rsid w:val="00F77CDF"/>
    <w:rsid w:val="00F82A7E"/>
    <w:rsid w:val="00F82CBB"/>
    <w:rsid w:val="00F8327A"/>
    <w:rsid w:val="00F83499"/>
    <w:rsid w:val="00F83A44"/>
    <w:rsid w:val="00F83BA3"/>
    <w:rsid w:val="00F84402"/>
    <w:rsid w:val="00F90553"/>
    <w:rsid w:val="00F9129E"/>
    <w:rsid w:val="00F93322"/>
    <w:rsid w:val="00F934F1"/>
    <w:rsid w:val="00F95A6D"/>
    <w:rsid w:val="00F95C7C"/>
    <w:rsid w:val="00F96160"/>
    <w:rsid w:val="00F9648F"/>
    <w:rsid w:val="00F9669E"/>
    <w:rsid w:val="00FA00FF"/>
    <w:rsid w:val="00FA1458"/>
    <w:rsid w:val="00FA1665"/>
    <w:rsid w:val="00FA2964"/>
    <w:rsid w:val="00FA46A3"/>
    <w:rsid w:val="00FB0162"/>
    <w:rsid w:val="00FB4DDB"/>
    <w:rsid w:val="00FB566B"/>
    <w:rsid w:val="00FB6DE1"/>
    <w:rsid w:val="00FB7F74"/>
    <w:rsid w:val="00FC0451"/>
    <w:rsid w:val="00FC068C"/>
    <w:rsid w:val="00FC0A1D"/>
    <w:rsid w:val="00FC0C10"/>
    <w:rsid w:val="00FC0C93"/>
    <w:rsid w:val="00FC15E6"/>
    <w:rsid w:val="00FC3703"/>
    <w:rsid w:val="00FC3F91"/>
    <w:rsid w:val="00FC4774"/>
    <w:rsid w:val="00FC5434"/>
    <w:rsid w:val="00FC6707"/>
    <w:rsid w:val="00FC67B5"/>
    <w:rsid w:val="00FC6F32"/>
    <w:rsid w:val="00FD2122"/>
    <w:rsid w:val="00FD2442"/>
    <w:rsid w:val="00FD247A"/>
    <w:rsid w:val="00FD291C"/>
    <w:rsid w:val="00FD5EFB"/>
    <w:rsid w:val="00FD7236"/>
    <w:rsid w:val="00FD7493"/>
    <w:rsid w:val="00FE0466"/>
    <w:rsid w:val="00FE04A5"/>
    <w:rsid w:val="00FE0C56"/>
    <w:rsid w:val="00FE2B45"/>
    <w:rsid w:val="00FE2DFE"/>
    <w:rsid w:val="00FE4B50"/>
    <w:rsid w:val="00FE5286"/>
    <w:rsid w:val="00FE63D5"/>
    <w:rsid w:val="00FE7895"/>
    <w:rsid w:val="00FF275C"/>
    <w:rsid w:val="00FF2D7B"/>
    <w:rsid w:val="00FF36E7"/>
    <w:rsid w:val="00FF3E24"/>
    <w:rsid w:val="00FF4D0D"/>
    <w:rsid w:val="00FF67A6"/>
    <w:rsid w:val="00FF6A30"/>
    <w:rsid w:val="00FF7C66"/>
    <w:rsid w:val="013252C3"/>
    <w:rsid w:val="01592BC8"/>
    <w:rsid w:val="015F3718"/>
    <w:rsid w:val="01911CD5"/>
    <w:rsid w:val="019206BD"/>
    <w:rsid w:val="01966BF9"/>
    <w:rsid w:val="01B159C9"/>
    <w:rsid w:val="01B44707"/>
    <w:rsid w:val="01C444D1"/>
    <w:rsid w:val="02172E4E"/>
    <w:rsid w:val="023F34A8"/>
    <w:rsid w:val="0241190B"/>
    <w:rsid w:val="02662B26"/>
    <w:rsid w:val="0269216F"/>
    <w:rsid w:val="026B4ACA"/>
    <w:rsid w:val="02941643"/>
    <w:rsid w:val="02A25231"/>
    <w:rsid w:val="02B56724"/>
    <w:rsid w:val="02D06738"/>
    <w:rsid w:val="02EA6950"/>
    <w:rsid w:val="02F40252"/>
    <w:rsid w:val="03183011"/>
    <w:rsid w:val="03196647"/>
    <w:rsid w:val="031F2510"/>
    <w:rsid w:val="03243780"/>
    <w:rsid w:val="034708F2"/>
    <w:rsid w:val="03572498"/>
    <w:rsid w:val="036D58D7"/>
    <w:rsid w:val="03716A1D"/>
    <w:rsid w:val="03932F2F"/>
    <w:rsid w:val="039D593D"/>
    <w:rsid w:val="03AD63D2"/>
    <w:rsid w:val="03F269C5"/>
    <w:rsid w:val="04001423"/>
    <w:rsid w:val="04042B0F"/>
    <w:rsid w:val="040967B9"/>
    <w:rsid w:val="04136F41"/>
    <w:rsid w:val="04435D72"/>
    <w:rsid w:val="0455039C"/>
    <w:rsid w:val="0459757A"/>
    <w:rsid w:val="04675D26"/>
    <w:rsid w:val="046F3045"/>
    <w:rsid w:val="04874822"/>
    <w:rsid w:val="04A66E27"/>
    <w:rsid w:val="04AF1C2E"/>
    <w:rsid w:val="04CA3A61"/>
    <w:rsid w:val="04DD0601"/>
    <w:rsid w:val="04E20C85"/>
    <w:rsid w:val="04E60B35"/>
    <w:rsid w:val="051F1CB7"/>
    <w:rsid w:val="052F71CD"/>
    <w:rsid w:val="05330568"/>
    <w:rsid w:val="05360797"/>
    <w:rsid w:val="056844F6"/>
    <w:rsid w:val="05936874"/>
    <w:rsid w:val="05A235E7"/>
    <w:rsid w:val="05A56BDC"/>
    <w:rsid w:val="05C14475"/>
    <w:rsid w:val="05E00DC2"/>
    <w:rsid w:val="05E234A9"/>
    <w:rsid w:val="05EB33E4"/>
    <w:rsid w:val="062745E0"/>
    <w:rsid w:val="064E7C8B"/>
    <w:rsid w:val="0654762A"/>
    <w:rsid w:val="066670B8"/>
    <w:rsid w:val="06713090"/>
    <w:rsid w:val="0685560E"/>
    <w:rsid w:val="06D5612D"/>
    <w:rsid w:val="06DD7940"/>
    <w:rsid w:val="06F26A05"/>
    <w:rsid w:val="06FD0C3D"/>
    <w:rsid w:val="073E2953"/>
    <w:rsid w:val="07466FAB"/>
    <w:rsid w:val="07615CE0"/>
    <w:rsid w:val="07682696"/>
    <w:rsid w:val="077717FE"/>
    <w:rsid w:val="07A90127"/>
    <w:rsid w:val="07BE054D"/>
    <w:rsid w:val="07CD5AD6"/>
    <w:rsid w:val="07D27EDB"/>
    <w:rsid w:val="07E975D8"/>
    <w:rsid w:val="07FB5E58"/>
    <w:rsid w:val="08067EA9"/>
    <w:rsid w:val="08211447"/>
    <w:rsid w:val="08245048"/>
    <w:rsid w:val="084128E8"/>
    <w:rsid w:val="087E6A6D"/>
    <w:rsid w:val="08CC7076"/>
    <w:rsid w:val="08E85072"/>
    <w:rsid w:val="08F72DA7"/>
    <w:rsid w:val="08FA6FF6"/>
    <w:rsid w:val="09092A9D"/>
    <w:rsid w:val="090C2DA5"/>
    <w:rsid w:val="090F77B2"/>
    <w:rsid w:val="09183D84"/>
    <w:rsid w:val="09292AD1"/>
    <w:rsid w:val="092E7857"/>
    <w:rsid w:val="09470936"/>
    <w:rsid w:val="09583609"/>
    <w:rsid w:val="099A5441"/>
    <w:rsid w:val="09A13732"/>
    <w:rsid w:val="09A555EE"/>
    <w:rsid w:val="0A0C1367"/>
    <w:rsid w:val="0A1464F0"/>
    <w:rsid w:val="0A512F65"/>
    <w:rsid w:val="0A553B46"/>
    <w:rsid w:val="0A5F62A2"/>
    <w:rsid w:val="0A625040"/>
    <w:rsid w:val="0A6C744B"/>
    <w:rsid w:val="0A882053"/>
    <w:rsid w:val="0AAC42FA"/>
    <w:rsid w:val="0AAD0AC3"/>
    <w:rsid w:val="0ACF224C"/>
    <w:rsid w:val="0AEE0306"/>
    <w:rsid w:val="0B026E70"/>
    <w:rsid w:val="0B5679BA"/>
    <w:rsid w:val="0B6B6D93"/>
    <w:rsid w:val="0B88292A"/>
    <w:rsid w:val="0B910E25"/>
    <w:rsid w:val="0B97054B"/>
    <w:rsid w:val="0B9B02AE"/>
    <w:rsid w:val="0BCE4371"/>
    <w:rsid w:val="0BD576DF"/>
    <w:rsid w:val="0BD57AB6"/>
    <w:rsid w:val="0BE368BF"/>
    <w:rsid w:val="0C166F76"/>
    <w:rsid w:val="0C192AA0"/>
    <w:rsid w:val="0C296389"/>
    <w:rsid w:val="0C2B6781"/>
    <w:rsid w:val="0C325346"/>
    <w:rsid w:val="0C457E60"/>
    <w:rsid w:val="0C8922E1"/>
    <w:rsid w:val="0C8F62DF"/>
    <w:rsid w:val="0C9927C4"/>
    <w:rsid w:val="0CAF24C2"/>
    <w:rsid w:val="0CEB3537"/>
    <w:rsid w:val="0D39788E"/>
    <w:rsid w:val="0D755900"/>
    <w:rsid w:val="0D9507F0"/>
    <w:rsid w:val="0DAA4F20"/>
    <w:rsid w:val="0DBD7700"/>
    <w:rsid w:val="0DD70E92"/>
    <w:rsid w:val="0E0B1BB0"/>
    <w:rsid w:val="0E2121BD"/>
    <w:rsid w:val="0E372B65"/>
    <w:rsid w:val="0E502824"/>
    <w:rsid w:val="0E986A3B"/>
    <w:rsid w:val="0EC00448"/>
    <w:rsid w:val="0EC365C2"/>
    <w:rsid w:val="0EDB520B"/>
    <w:rsid w:val="0EF5730E"/>
    <w:rsid w:val="0EF7310F"/>
    <w:rsid w:val="0F274AF6"/>
    <w:rsid w:val="0F7550AD"/>
    <w:rsid w:val="0F8F1180"/>
    <w:rsid w:val="0F946684"/>
    <w:rsid w:val="0FA217E4"/>
    <w:rsid w:val="0FC55DFA"/>
    <w:rsid w:val="0FC80FE9"/>
    <w:rsid w:val="0FE81FA5"/>
    <w:rsid w:val="0FF60A37"/>
    <w:rsid w:val="0FFC2372"/>
    <w:rsid w:val="0FFC3C9F"/>
    <w:rsid w:val="0FFD23CD"/>
    <w:rsid w:val="10071796"/>
    <w:rsid w:val="100B5E2F"/>
    <w:rsid w:val="10132D46"/>
    <w:rsid w:val="10264483"/>
    <w:rsid w:val="10496EE0"/>
    <w:rsid w:val="105006CD"/>
    <w:rsid w:val="10780F71"/>
    <w:rsid w:val="1084710A"/>
    <w:rsid w:val="10AB547E"/>
    <w:rsid w:val="10AC58CD"/>
    <w:rsid w:val="10C60A06"/>
    <w:rsid w:val="10E548E8"/>
    <w:rsid w:val="10E836FF"/>
    <w:rsid w:val="110A631B"/>
    <w:rsid w:val="11113A24"/>
    <w:rsid w:val="11430351"/>
    <w:rsid w:val="1148016B"/>
    <w:rsid w:val="115054DF"/>
    <w:rsid w:val="115117CC"/>
    <w:rsid w:val="11515E16"/>
    <w:rsid w:val="1171553D"/>
    <w:rsid w:val="11842811"/>
    <w:rsid w:val="11BA6B83"/>
    <w:rsid w:val="11BE719F"/>
    <w:rsid w:val="11ED5AEF"/>
    <w:rsid w:val="12043469"/>
    <w:rsid w:val="12213543"/>
    <w:rsid w:val="12310E03"/>
    <w:rsid w:val="12526469"/>
    <w:rsid w:val="127E09C0"/>
    <w:rsid w:val="128A3207"/>
    <w:rsid w:val="128A5933"/>
    <w:rsid w:val="12CA4D3B"/>
    <w:rsid w:val="12CA5DCF"/>
    <w:rsid w:val="12CF61D2"/>
    <w:rsid w:val="130318BB"/>
    <w:rsid w:val="131D2157"/>
    <w:rsid w:val="13861016"/>
    <w:rsid w:val="13970B91"/>
    <w:rsid w:val="13A0413F"/>
    <w:rsid w:val="13BD78A5"/>
    <w:rsid w:val="13C27E3F"/>
    <w:rsid w:val="13C47B02"/>
    <w:rsid w:val="14306C6F"/>
    <w:rsid w:val="144161FE"/>
    <w:rsid w:val="1452531F"/>
    <w:rsid w:val="145A66FA"/>
    <w:rsid w:val="14975AAF"/>
    <w:rsid w:val="149B7221"/>
    <w:rsid w:val="14D47F7F"/>
    <w:rsid w:val="14D66702"/>
    <w:rsid w:val="14D72344"/>
    <w:rsid w:val="14FC0381"/>
    <w:rsid w:val="14FD5817"/>
    <w:rsid w:val="153222D0"/>
    <w:rsid w:val="155D46BB"/>
    <w:rsid w:val="15665013"/>
    <w:rsid w:val="156E0E7D"/>
    <w:rsid w:val="158C513A"/>
    <w:rsid w:val="15A91237"/>
    <w:rsid w:val="15B009FE"/>
    <w:rsid w:val="15B668DF"/>
    <w:rsid w:val="15D578EB"/>
    <w:rsid w:val="15FF1929"/>
    <w:rsid w:val="16192A13"/>
    <w:rsid w:val="162A333F"/>
    <w:rsid w:val="162E35F8"/>
    <w:rsid w:val="163B3112"/>
    <w:rsid w:val="16421B22"/>
    <w:rsid w:val="16447818"/>
    <w:rsid w:val="16715A3C"/>
    <w:rsid w:val="16811403"/>
    <w:rsid w:val="16877A7E"/>
    <w:rsid w:val="168B11A0"/>
    <w:rsid w:val="16941DF6"/>
    <w:rsid w:val="16CE601D"/>
    <w:rsid w:val="16FE746E"/>
    <w:rsid w:val="170608A4"/>
    <w:rsid w:val="173D2D81"/>
    <w:rsid w:val="1745172B"/>
    <w:rsid w:val="174F208C"/>
    <w:rsid w:val="175A7348"/>
    <w:rsid w:val="177A44AF"/>
    <w:rsid w:val="178771A9"/>
    <w:rsid w:val="179B536B"/>
    <w:rsid w:val="17AF0572"/>
    <w:rsid w:val="17B319B5"/>
    <w:rsid w:val="17B47438"/>
    <w:rsid w:val="17B72810"/>
    <w:rsid w:val="17BE36F6"/>
    <w:rsid w:val="17C51DF4"/>
    <w:rsid w:val="17D52EDB"/>
    <w:rsid w:val="180C5D52"/>
    <w:rsid w:val="181847F8"/>
    <w:rsid w:val="184615C5"/>
    <w:rsid w:val="18500F0F"/>
    <w:rsid w:val="185B090D"/>
    <w:rsid w:val="186D1FB5"/>
    <w:rsid w:val="188A1AF3"/>
    <w:rsid w:val="18952BF3"/>
    <w:rsid w:val="189E5220"/>
    <w:rsid w:val="18AD1D45"/>
    <w:rsid w:val="18B61615"/>
    <w:rsid w:val="190449E4"/>
    <w:rsid w:val="190F11EF"/>
    <w:rsid w:val="192211B5"/>
    <w:rsid w:val="1925796F"/>
    <w:rsid w:val="19391618"/>
    <w:rsid w:val="193F75BF"/>
    <w:rsid w:val="1942619F"/>
    <w:rsid w:val="196170A3"/>
    <w:rsid w:val="196B57BC"/>
    <w:rsid w:val="19832184"/>
    <w:rsid w:val="198B351F"/>
    <w:rsid w:val="19CF09ED"/>
    <w:rsid w:val="19EC58F7"/>
    <w:rsid w:val="1A182B5F"/>
    <w:rsid w:val="1A553960"/>
    <w:rsid w:val="1A6C2F4A"/>
    <w:rsid w:val="1A7A0837"/>
    <w:rsid w:val="1A847540"/>
    <w:rsid w:val="1AB02898"/>
    <w:rsid w:val="1AC26BE5"/>
    <w:rsid w:val="1AE5686F"/>
    <w:rsid w:val="1AEA26AC"/>
    <w:rsid w:val="1AEC494C"/>
    <w:rsid w:val="1B7D4A70"/>
    <w:rsid w:val="1B807C7A"/>
    <w:rsid w:val="1BB34426"/>
    <w:rsid w:val="1BC46A7F"/>
    <w:rsid w:val="1BCC6196"/>
    <w:rsid w:val="1BF01AF5"/>
    <w:rsid w:val="1C0A52B3"/>
    <w:rsid w:val="1C185666"/>
    <w:rsid w:val="1C1B5085"/>
    <w:rsid w:val="1C2E3225"/>
    <w:rsid w:val="1C5F6973"/>
    <w:rsid w:val="1C7B4866"/>
    <w:rsid w:val="1CE24B34"/>
    <w:rsid w:val="1CEA7591"/>
    <w:rsid w:val="1D3554C4"/>
    <w:rsid w:val="1D9B6437"/>
    <w:rsid w:val="1DA4005F"/>
    <w:rsid w:val="1DA4785C"/>
    <w:rsid w:val="1DB77C7E"/>
    <w:rsid w:val="1DBA7EB5"/>
    <w:rsid w:val="1DE844C9"/>
    <w:rsid w:val="1E017958"/>
    <w:rsid w:val="1E0C0919"/>
    <w:rsid w:val="1E583C67"/>
    <w:rsid w:val="1E682233"/>
    <w:rsid w:val="1E6C37B9"/>
    <w:rsid w:val="1E741979"/>
    <w:rsid w:val="1EAE705D"/>
    <w:rsid w:val="1EB027B5"/>
    <w:rsid w:val="1EB54B88"/>
    <w:rsid w:val="1EC47459"/>
    <w:rsid w:val="1ECE41D0"/>
    <w:rsid w:val="1ED2457E"/>
    <w:rsid w:val="1EEA69AC"/>
    <w:rsid w:val="1F1653AB"/>
    <w:rsid w:val="1F3B0890"/>
    <w:rsid w:val="1F4153F8"/>
    <w:rsid w:val="1F4C6170"/>
    <w:rsid w:val="1FA542BA"/>
    <w:rsid w:val="1FAD5BFD"/>
    <w:rsid w:val="1FE30C2B"/>
    <w:rsid w:val="1FE36253"/>
    <w:rsid w:val="2006002F"/>
    <w:rsid w:val="200E4356"/>
    <w:rsid w:val="20437F1E"/>
    <w:rsid w:val="20511DD4"/>
    <w:rsid w:val="20BF651A"/>
    <w:rsid w:val="20EA0571"/>
    <w:rsid w:val="211C6D8F"/>
    <w:rsid w:val="21873455"/>
    <w:rsid w:val="21B421BE"/>
    <w:rsid w:val="21C30F61"/>
    <w:rsid w:val="21C36C6B"/>
    <w:rsid w:val="21D75639"/>
    <w:rsid w:val="21DE3A9D"/>
    <w:rsid w:val="21FB2174"/>
    <w:rsid w:val="2206686F"/>
    <w:rsid w:val="220E5679"/>
    <w:rsid w:val="22294C91"/>
    <w:rsid w:val="22333485"/>
    <w:rsid w:val="22333EB2"/>
    <w:rsid w:val="22440C03"/>
    <w:rsid w:val="225D6AC0"/>
    <w:rsid w:val="228F45F8"/>
    <w:rsid w:val="22992651"/>
    <w:rsid w:val="229D2C94"/>
    <w:rsid w:val="22BB2B50"/>
    <w:rsid w:val="22BC01C2"/>
    <w:rsid w:val="22C92805"/>
    <w:rsid w:val="22EC1589"/>
    <w:rsid w:val="23014951"/>
    <w:rsid w:val="23054C7B"/>
    <w:rsid w:val="23071CCA"/>
    <w:rsid w:val="230F5C3F"/>
    <w:rsid w:val="23132657"/>
    <w:rsid w:val="233546C9"/>
    <w:rsid w:val="235E6FDF"/>
    <w:rsid w:val="23651FB0"/>
    <w:rsid w:val="237559AE"/>
    <w:rsid w:val="2379628E"/>
    <w:rsid w:val="23E8395C"/>
    <w:rsid w:val="24002A5C"/>
    <w:rsid w:val="24037060"/>
    <w:rsid w:val="240D4D53"/>
    <w:rsid w:val="24105DE1"/>
    <w:rsid w:val="241915AC"/>
    <w:rsid w:val="2432062D"/>
    <w:rsid w:val="24351AC5"/>
    <w:rsid w:val="244046AE"/>
    <w:rsid w:val="24421854"/>
    <w:rsid w:val="24731FF2"/>
    <w:rsid w:val="249A267A"/>
    <w:rsid w:val="24C32C3E"/>
    <w:rsid w:val="24C51A4B"/>
    <w:rsid w:val="24FE294A"/>
    <w:rsid w:val="253D0594"/>
    <w:rsid w:val="25452918"/>
    <w:rsid w:val="25572313"/>
    <w:rsid w:val="25922E53"/>
    <w:rsid w:val="25A52C28"/>
    <w:rsid w:val="25B73643"/>
    <w:rsid w:val="263F5BFF"/>
    <w:rsid w:val="265B4FE0"/>
    <w:rsid w:val="266C7B6C"/>
    <w:rsid w:val="26780264"/>
    <w:rsid w:val="26857E70"/>
    <w:rsid w:val="26B01CAA"/>
    <w:rsid w:val="26B959E3"/>
    <w:rsid w:val="26BF5D7F"/>
    <w:rsid w:val="26F63DA3"/>
    <w:rsid w:val="27255842"/>
    <w:rsid w:val="27287256"/>
    <w:rsid w:val="27307B70"/>
    <w:rsid w:val="274C2E40"/>
    <w:rsid w:val="27761150"/>
    <w:rsid w:val="27807D67"/>
    <w:rsid w:val="278741EE"/>
    <w:rsid w:val="278B4D23"/>
    <w:rsid w:val="27A34B85"/>
    <w:rsid w:val="27E31496"/>
    <w:rsid w:val="280044B2"/>
    <w:rsid w:val="280213E9"/>
    <w:rsid w:val="28327B07"/>
    <w:rsid w:val="285014CB"/>
    <w:rsid w:val="28544321"/>
    <w:rsid w:val="28603757"/>
    <w:rsid w:val="28942596"/>
    <w:rsid w:val="28CD68A9"/>
    <w:rsid w:val="29204540"/>
    <w:rsid w:val="292218D5"/>
    <w:rsid w:val="29390218"/>
    <w:rsid w:val="293D6F9B"/>
    <w:rsid w:val="295D3B6A"/>
    <w:rsid w:val="29851818"/>
    <w:rsid w:val="29906555"/>
    <w:rsid w:val="29B668DB"/>
    <w:rsid w:val="29DD1A07"/>
    <w:rsid w:val="29DE0D1A"/>
    <w:rsid w:val="29EB7276"/>
    <w:rsid w:val="2A202522"/>
    <w:rsid w:val="2A454336"/>
    <w:rsid w:val="2A4B5D60"/>
    <w:rsid w:val="2A6D0817"/>
    <w:rsid w:val="2A872CDE"/>
    <w:rsid w:val="2AA118A9"/>
    <w:rsid w:val="2AA12680"/>
    <w:rsid w:val="2AAF6626"/>
    <w:rsid w:val="2AB81A4E"/>
    <w:rsid w:val="2ADF03C5"/>
    <w:rsid w:val="2AE51887"/>
    <w:rsid w:val="2AF1686D"/>
    <w:rsid w:val="2B0915F0"/>
    <w:rsid w:val="2B37062C"/>
    <w:rsid w:val="2B49519A"/>
    <w:rsid w:val="2B4E427B"/>
    <w:rsid w:val="2B56584F"/>
    <w:rsid w:val="2B904348"/>
    <w:rsid w:val="2B911AAB"/>
    <w:rsid w:val="2BAB5EAD"/>
    <w:rsid w:val="2BB83124"/>
    <w:rsid w:val="2BCC1356"/>
    <w:rsid w:val="2BE7058D"/>
    <w:rsid w:val="2BF704F8"/>
    <w:rsid w:val="2C0B0340"/>
    <w:rsid w:val="2C1F6FD4"/>
    <w:rsid w:val="2CBF1DB8"/>
    <w:rsid w:val="2CC87A16"/>
    <w:rsid w:val="2CD765D5"/>
    <w:rsid w:val="2CDB28B2"/>
    <w:rsid w:val="2D1E4CA6"/>
    <w:rsid w:val="2D2B6B50"/>
    <w:rsid w:val="2D453D7C"/>
    <w:rsid w:val="2D4F60C5"/>
    <w:rsid w:val="2D675F30"/>
    <w:rsid w:val="2D721D00"/>
    <w:rsid w:val="2DC466D4"/>
    <w:rsid w:val="2DC82E5C"/>
    <w:rsid w:val="2DE50A3A"/>
    <w:rsid w:val="2DE73500"/>
    <w:rsid w:val="2E383893"/>
    <w:rsid w:val="2E453787"/>
    <w:rsid w:val="2E477166"/>
    <w:rsid w:val="2E4A72BD"/>
    <w:rsid w:val="2E5C2FDF"/>
    <w:rsid w:val="2E892479"/>
    <w:rsid w:val="2E9659B0"/>
    <w:rsid w:val="2E9F5C9D"/>
    <w:rsid w:val="2EAE2BA7"/>
    <w:rsid w:val="2EB3558A"/>
    <w:rsid w:val="2EE060EC"/>
    <w:rsid w:val="2EE10D3F"/>
    <w:rsid w:val="2EE96971"/>
    <w:rsid w:val="2EED4732"/>
    <w:rsid w:val="2F0B483B"/>
    <w:rsid w:val="2F1B64BE"/>
    <w:rsid w:val="2F1D0FAD"/>
    <w:rsid w:val="2F3B7E38"/>
    <w:rsid w:val="2F3E5408"/>
    <w:rsid w:val="2F44535D"/>
    <w:rsid w:val="2F45169B"/>
    <w:rsid w:val="2F5C0529"/>
    <w:rsid w:val="2F945BE1"/>
    <w:rsid w:val="2FC9050D"/>
    <w:rsid w:val="2FCF509A"/>
    <w:rsid w:val="2FD25577"/>
    <w:rsid w:val="2FDA1BFF"/>
    <w:rsid w:val="2FE60A50"/>
    <w:rsid w:val="2FED4E72"/>
    <w:rsid w:val="2FF5571F"/>
    <w:rsid w:val="30147FA0"/>
    <w:rsid w:val="302016B7"/>
    <w:rsid w:val="30626DDE"/>
    <w:rsid w:val="30641F37"/>
    <w:rsid w:val="30836D7C"/>
    <w:rsid w:val="3092752F"/>
    <w:rsid w:val="312051C3"/>
    <w:rsid w:val="31235C8F"/>
    <w:rsid w:val="313207AD"/>
    <w:rsid w:val="31EF2AE4"/>
    <w:rsid w:val="32002CE7"/>
    <w:rsid w:val="32071D9C"/>
    <w:rsid w:val="321850F6"/>
    <w:rsid w:val="32351D38"/>
    <w:rsid w:val="324705C1"/>
    <w:rsid w:val="324B187C"/>
    <w:rsid w:val="32836207"/>
    <w:rsid w:val="32A13B3D"/>
    <w:rsid w:val="32E33E81"/>
    <w:rsid w:val="32E86F21"/>
    <w:rsid w:val="32F31677"/>
    <w:rsid w:val="32F6682E"/>
    <w:rsid w:val="32F71C84"/>
    <w:rsid w:val="33130CFD"/>
    <w:rsid w:val="3320199C"/>
    <w:rsid w:val="33415B15"/>
    <w:rsid w:val="33445891"/>
    <w:rsid w:val="335D6761"/>
    <w:rsid w:val="3364173F"/>
    <w:rsid w:val="33687B8E"/>
    <w:rsid w:val="336E4892"/>
    <w:rsid w:val="337577A9"/>
    <w:rsid w:val="3379126A"/>
    <w:rsid w:val="33803EA4"/>
    <w:rsid w:val="33843B69"/>
    <w:rsid w:val="33A33357"/>
    <w:rsid w:val="33B32107"/>
    <w:rsid w:val="33C26AFF"/>
    <w:rsid w:val="33DD11F4"/>
    <w:rsid w:val="33E73844"/>
    <w:rsid w:val="34307641"/>
    <w:rsid w:val="348F2E9A"/>
    <w:rsid w:val="349C11F3"/>
    <w:rsid w:val="34B437AA"/>
    <w:rsid w:val="34C33759"/>
    <w:rsid w:val="34F929BB"/>
    <w:rsid w:val="34FE67CC"/>
    <w:rsid w:val="350B06AC"/>
    <w:rsid w:val="35177FDB"/>
    <w:rsid w:val="352379B1"/>
    <w:rsid w:val="352C3B33"/>
    <w:rsid w:val="354531A4"/>
    <w:rsid w:val="35497FFE"/>
    <w:rsid w:val="354B6C6B"/>
    <w:rsid w:val="357003D3"/>
    <w:rsid w:val="359549B9"/>
    <w:rsid w:val="35C80D3B"/>
    <w:rsid w:val="35DC76A0"/>
    <w:rsid w:val="35ED2E64"/>
    <w:rsid w:val="35F174ED"/>
    <w:rsid w:val="35F43A7C"/>
    <w:rsid w:val="36331478"/>
    <w:rsid w:val="363D422C"/>
    <w:rsid w:val="364770DA"/>
    <w:rsid w:val="36514C48"/>
    <w:rsid w:val="36693F8E"/>
    <w:rsid w:val="36B04B6E"/>
    <w:rsid w:val="36BB2F4B"/>
    <w:rsid w:val="37180948"/>
    <w:rsid w:val="371C6EAF"/>
    <w:rsid w:val="373E532A"/>
    <w:rsid w:val="37623DD7"/>
    <w:rsid w:val="37785519"/>
    <w:rsid w:val="378F0DAA"/>
    <w:rsid w:val="37A519E7"/>
    <w:rsid w:val="37A67064"/>
    <w:rsid w:val="37AC1255"/>
    <w:rsid w:val="37BB7CC8"/>
    <w:rsid w:val="37C230CC"/>
    <w:rsid w:val="37DA092B"/>
    <w:rsid w:val="37E630D2"/>
    <w:rsid w:val="37F47CBA"/>
    <w:rsid w:val="383B0C67"/>
    <w:rsid w:val="384A2210"/>
    <w:rsid w:val="38511B53"/>
    <w:rsid w:val="387C2EA0"/>
    <w:rsid w:val="3894629A"/>
    <w:rsid w:val="38990450"/>
    <w:rsid w:val="38BF5E1D"/>
    <w:rsid w:val="38EB06E1"/>
    <w:rsid w:val="38FD15A3"/>
    <w:rsid w:val="390031D7"/>
    <w:rsid w:val="392144EC"/>
    <w:rsid w:val="39257D63"/>
    <w:rsid w:val="3933411D"/>
    <w:rsid w:val="393633EE"/>
    <w:rsid w:val="393A7228"/>
    <w:rsid w:val="39633C1D"/>
    <w:rsid w:val="399D2AD3"/>
    <w:rsid w:val="39A67653"/>
    <w:rsid w:val="39AD4275"/>
    <w:rsid w:val="39AE0FF7"/>
    <w:rsid w:val="39D11E07"/>
    <w:rsid w:val="39DE4478"/>
    <w:rsid w:val="39E008AC"/>
    <w:rsid w:val="3A1A6C83"/>
    <w:rsid w:val="3A1B6828"/>
    <w:rsid w:val="3A2F54F8"/>
    <w:rsid w:val="3A430E59"/>
    <w:rsid w:val="3A756F6D"/>
    <w:rsid w:val="3A8650A6"/>
    <w:rsid w:val="3AB365F4"/>
    <w:rsid w:val="3AD9293B"/>
    <w:rsid w:val="3B091E26"/>
    <w:rsid w:val="3B36438E"/>
    <w:rsid w:val="3B731AAD"/>
    <w:rsid w:val="3B793AC4"/>
    <w:rsid w:val="3B8E096D"/>
    <w:rsid w:val="3BAD6E54"/>
    <w:rsid w:val="3BB60B84"/>
    <w:rsid w:val="3BB863D6"/>
    <w:rsid w:val="3BBA1A45"/>
    <w:rsid w:val="3BCC516B"/>
    <w:rsid w:val="3BFE7294"/>
    <w:rsid w:val="3C161F86"/>
    <w:rsid w:val="3C166DA5"/>
    <w:rsid w:val="3C2C5B07"/>
    <w:rsid w:val="3C416D96"/>
    <w:rsid w:val="3C4D4978"/>
    <w:rsid w:val="3C6236D6"/>
    <w:rsid w:val="3C6751EE"/>
    <w:rsid w:val="3C751934"/>
    <w:rsid w:val="3C8E70C4"/>
    <w:rsid w:val="3C962EF2"/>
    <w:rsid w:val="3CAB1079"/>
    <w:rsid w:val="3CDA62A2"/>
    <w:rsid w:val="3CF86185"/>
    <w:rsid w:val="3D054FFA"/>
    <w:rsid w:val="3D06630C"/>
    <w:rsid w:val="3D0F6849"/>
    <w:rsid w:val="3D2253BC"/>
    <w:rsid w:val="3D2D7101"/>
    <w:rsid w:val="3D375B78"/>
    <w:rsid w:val="3D430DFC"/>
    <w:rsid w:val="3D4607E1"/>
    <w:rsid w:val="3D5A2518"/>
    <w:rsid w:val="3DB35D4F"/>
    <w:rsid w:val="3DCB5F71"/>
    <w:rsid w:val="3E02143E"/>
    <w:rsid w:val="3E031EBB"/>
    <w:rsid w:val="3E0B707B"/>
    <w:rsid w:val="3E11483C"/>
    <w:rsid w:val="3E1152FE"/>
    <w:rsid w:val="3E261BCE"/>
    <w:rsid w:val="3E5F5084"/>
    <w:rsid w:val="3E93530E"/>
    <w:rsid w:val="3E9B190D"/>
    <w:rsid w:val="3EBE03B6"/>
    <w:rsid w:val="3EC22EAE"/>
    <w:rsid w:val="3EC36BAF"/>
    <w:rsid w:val="3EC65B8E"/>
    <w:rsid w:val="3ED74395"/>
    <w:rsid w:val="3EE7386C"/>
    <w:rsid w:val="3EFE0128"/>
    <w:rsid w:val="3F063FD0"/>
    <w:rsid w:val="3F1F023D"/>
    <w:rsid w:val="3F350D48"/>
    <w:rsid w:val="3F75669D"/>
    <w:rsid w:val="3F7C609B"/>
    <w:rsid w:val="3F9D6652"/>
    <w:rsid w:val="3FCE3EC6"/>
    <w:rsid w:val="3FF82420"/>
    <w:rsid w:val="3FF94CD9"/>
    <w:rsid w:val="400C25DF"/>
    <w:rsid w:val="406371E2"/>
    <w:rsid w:val="406F2E3E"/>
    <w:rsid w:val="40843688"/>
    <w:rsid w:val="40857D71"/>
    <w:rsid w:val="40987C32"/>
    <w:rsid w:val="40A904BC"/>
    <w:rsid w:val="40B30B77"/>
    <w:rsid w:val="40B3675A"/>
    <w:rsid w:val="40B75637"/>
    <w:rsid w:val="40DC0E81"/>
    <w:rsid w:val="40DE75B2"/>
    <w:rsid w:val="40FD4FC8"/>
    <w:rsid w:val="412149EE"/>
    <w:rsid w:val="41347947"/>
    <w:rsid w:val="415653EB"/>
    <w:rsid w:val="4166111C"/>
    <w:rsid w:val="41712B3B"/>
    <w:rsid w:val="41797355"/>
    <w:rsid w:val="417B2EFB"/>
    <w:rsid w:val="417F79B2"/>
    <w:rsid w:val="418E0F19"/>
    <w:rsid w:val="41B95153"/>
    <w:rsid w:val="41C63223"/>
    <w:rsid w:val="41E1199F"/>
    <w:rsid w:val="41E30BB6"/>
    <w:rsid w:val="4219257A"/>
    <w:rsid w:val="421A3A8C"/>
    <w:rsid w:val="42263D9B"/>
    <w:rsid w:val="42392AFA"/>
    <w:rsid w:val="42415090"/>
    <w:rsid w:val="424F1C1E"/>
    <w:rsid w:val="42883EA8"/>
    <w:rsid w:val="42976317"/>
    <w:rsid w:val="42994C64"/>
    <w:rsid w:val="42C21FA0"/>
    <w:rsid w:val="42CA31BB"/>
    <w:rsid w:val="42CC7708"/>
    <w:rsid w:val="42D44F7B"/>
    <w:rsid w:val="42DA253B"/>
    <w:rsid w:val="42EA033E"/>
    <w:rsid w:val="42EC27BB"/>
    <w:rsid w:val="430414D2"/>
    <w:rsid w:val="43407B40"/>
    <w:rsid w:val="43651135"/>
    <w:rsid w:val="43813D58"/>
    <w:rsid w:val="43856FC9"/>
    <w:rsid w:val="43A21584"/>
    <w:rsid w:val="43E729C6"/>
    <w:rsid w:val="43FF04AF"/>
    <w:rsid w:val="44206B53"/>
    <w:rsid w:val="44252147"/>
    <w:rsid w:val="44330804"/>
    <w:rsid w:val="44760AAE"/>
    <w:rsid w:val="44AF2951"/>
    <w:rsid w:val="450009FE"/>
    <w:rsid w:val="45051E5C"/>
    <w:rsid w:val="45061359"/>
    <w:rsid w:val="450D3F7C"/>
    <w:rsid w:val="45380E00"/>
    <w:rsid w:val="453D1C4B"/>
    <w:rsid w:val="454B275A"/>
    <w:rsid w:val="45A76E33"/>
    <w:rsid w:val="45BB02B6"/>
    <w:rsid w:val="45C02D0D"/>
    <w:rsid w:val="45E9532A"/>
    <w:rsid w:val="45EA41A7"/>
    <w:rsid w:val="45F41B1B"/>
    <w:rsid w:val="460B4C29"/>
    <w:rsid w:val="460C5E7B"/>
    <w:rsid w:val="462F4B69"/>
    <w:rsid w:val="46326C4E"/>
    <w:rsid w:val="4648779D"/>
    <w:rsid w:val="464B6081"/>
    <w:rsid w:val="465875BB"/>
    <w:rsid w:val="46697F6F"/>
    <w:rsid w:val="469C3E86"/>
    <w:rsid w:val="46A323EF"/>
    <w:rsid w:val="46DB2AEE"/>
    <w:rsid w:val="471E58B2"/>
    <w:rsid w:val="47267D4F"/>
    <w:rsid w:val="47297937"/>
    <w:rsid w:val="473C5DFC"/>
    <w:rsid w:val="474B7CD4"/>
    <w:rsid w:val="474D0F77"/>
    <w:rsid w:val="475423D7"/>
    <w:rsid w:val="4778659F"/>
    <w:rsid w:val="479347CC"/>
    <w:rsid w:val="479B4BE4"/>
    <w:rsid w:val="479D7631"/>
    <w:rsid w:val="47AF7C32"/>
    <w:rsid w:val="47B93E6D"/>
    <w:rsid w:val="47BC69CB"/>
    <w:rsid w:val="47D67A03"/>
    <w:rsid w:val="47D94C78"/>
    <w:rsid w:val="47E704E2"/>
    <w:rsid w:val="48097A3A"/>
    <w:rsid w:val="483453B6"/>
    <w:rsid w:val="487477D8"/>
    <w:rsid w:val="48A1677D"/>
    <w:rsid w:val="48BF1EB1"/>
    <w:rsid w:val="48CB29A4"/>
    <w:rsid w:val="48D94A5A"/>
    <w:rsid w:val="48F82EF0"/>
    <w:rsid w:val="48F95888"/>
    <w:rsid w:val="490117D9"/>
    <w:rsid w:val="49055008"/>
    <w:rsid w:val="49170537"/>
    <w:rsid w:val="491748D0"/>
    <w:rsid w:val="49533682"/>
    <w:rsid w:val="49556F4B"/>
    <w:rsid w:val="496D0B40"/>
    <w:rsid w:val="496D7E24"/>
    <w:rsid w:val="499C7393"/>
    <w:rsid w:val="499F40E1"/>
    <w:rsid w:val="49B77559"/>
    <w:rsid w:val="49C035FA"/>
    <w:rsid w:val="49CE6CE3"/>
    <w:rsid w:val="4A151A60"/>
    <w:rsid w:val="4A410EBE"/>
    <w:rsid w:val="4A4266BF"/>
    <w:rsid w:val="4A5147CD"/>
    <w:rsid w:val="4A567E52"/>
    <w:rsid w:val="4A5F1877"/>
    <w:rsid w:val="4A654466"/>
    <w:rsid w:val="4AA3693E"/>
    <w:rsid w:val="4AB764D7"/>
    <w:rsid w:val="4ABD76FF"/>
    <w:rsid w:val="4AC92B19"/>
    <w:rsid w:val="4AED7EAC"/>
    <w:rsid w:val="4AEF5728"/>
    <w:rsid w:val="4B0558F9"/>
    <w:rsid w:val="4B14622B"/>
    <w:rsid w:val="4B386F8C"/>
    <w:rsid w:val="4B570739"/>
    <w:rsid w:val="4B5C738F"/>
    <w:rsid w:val="4B860183"/>
    <w:rsid w:val="4B9C27F3"/>
    <w:rsid w:val="4BB87026"/>
    <w:rsid w:val="4BD90B50"/>
    <w:rsid w:val="4BDB0420"/>
    <w:rsid w:val="4BE14BA7"/>
    <w:rsid w:val="4BEF02EF"/>
    <w:rsid w:val="4BF82CCF"/>
    <w:rsid w:val="4C181100"/>
    <w:rsid w:val="4C274DC2"/>
    <w:rsid w:val="4C447885"/>
    <w:rsid w:val="4C50531D"/>
    <w:rsid w:val="4C58654D"/>
    <w:rsid w:val="4C750B3E"/>
    <w:rsid w:val="4C935BEE"/>
    <w:rsid w:val="4C9478A7"/>
    <w:rsid w:val="4C98363C"/>
    <w:rsid w:val="4C9F4947"/>
    <w:rsid w:val="4CB44EFB"/>
    <w:rsid w:val="4CB75988"/>
    <w:rsid w:val="4CBD3E5E"/>
    <w:rsid w:val="4CC6447D"/>
    <w:rsid w:val="4CD05337"/>
    <w:rsid w:val="4CD9197D"/>
    <w:rsid w:val="4CDB7B47"/>
    <w:rsid w:val="4CF909D9"/>
    <w:rsid w:val="4CFB5DCF"/>
    <w:rsid w:val="4D050FE9"/>
    <w:rsid w:val="4D0C4445"/>
    <w:rsid w:val="4D0E6BE0"/>
    <w:rsid w:val="4D687CEC"/>
    <w:rsid w:val="4D9A20FD"/>
    <w:rsid w:val="4DA75E0F"/>
    <w:rsid w:val="4DEC1E94"/>
    <w:rsid w:val="4DF12F20"/>
    <w:rsid w:val="4E04189D"/>
    <w:rsid w:val="4E065E0C"/>
    <w:rsid w:val="4E243A83"/>
    <w:rsid w:val="4E3951DD"/>
    <w:rsid w:val="4E540672"/>
    <w:rsid w:val="4E6E379C"/>
    <w:rsid w:val="4E701AE7"/>
    <w:rsid w:val="4E775032"/>
    <w:rsid w:val="4E8F2C23"/>
    <w:rsid w:val="4F004B7E"/>
    <w:rsid w:val="4F881B48"/>
    <w:rsid w:val="4F8E6953"/>
    <w:rsid w:val="4F935D16"/>
    <w:rsid w:val="4FB21C59"/>
    <w:rsid w:val="4FC87198"/>
    <w:rsid w:val="4FF233C7"/>
    <w:rsid w:val="4FFE5081"/>
    <w:rsid w:val="50551080"/>
    <w:rsid w:val="507916D7"/>
    <w:rsid w:val="50814141"/>
    <w:rsid w:val="50863851"/>
    <w:rsid w:val="50A32307"/>
    <w:rsid w:val="50A77C0E"/>
    <w:rsid w:val="50AA01DF"/>
    <w:rsid w:val="50AD4453"/>
    <w:rsid w:val="50C4603A"/>
    <w:rsid w:val="50C47E68"/>
    <w:rsid w:val="50F408FF"/>
    <w:rsid w:val="510D0558"/>
    <w:rsid w:val="512D37E3"/>
    <w:rsid w:val="512E438A"/>
    <w:rsid w:val="518C578E"/>
    <w:rsid w:val="51AC5021"/>
    <w:rsid w:val="51B15828"/>
    <w:rsid w:val="51DB0188"/>
    <w:rsid w:val="51DC23F2"/>
    <w:rsid w:val="51F67DB8"/>
    <w:rsid w:val="5229273D"/>
    <w:rsid w:val="52457FE9"/>
    <w:rsid w:val="525E55DD"/>
    <w:rsid w:val="52A42E14"/>
    <w:rsid w:val="52E14359"/>
    <w:rsid w:val="536C2D09"/>
    <w:rsid w:val="53AC25A2"/>
    <w:rsid w:val="53EA3C6F"/>
    <w:rsid w:val="53EC5236"/>
    <w:rsid w:val="53EE1698"/>
    <w:rsid w:val="5457122A"/>
    <w:rsid w:val="54694C93"/>
    <w:rsid w:val="54696625"/>
    <w:rsid w:val="54830B91"/>
    <w:rsid w:val="54AD0100"/>
    <w:rsid w:val="54D85CA2"/>
    <w:rsid w:val="55215A7C"/>
    <w:rsid w:val="552B5086"/>
    <w:rsid w:val="553533C9"/>
    <w:rsid w:val="55465A76"/>
    <w:rsid w:val="555E518B"/>
    <w:rsid w:val="55817F57"/>
    <w:rsid w:val="55890F48"/>
    <w:rsid w:val="559205E8"/>
    <w:rsid w:val="559439D1"/>
    <w:rsid w:val="559D71DB"/>
    <w:rsid w:val="55BA422A"/>
    <w:rsid w:val="55BB4D94"/>
    <w:rsid w:val="55C12946"/>
    <w:rsid w:val="55CE54F5"/>
    <w:rsid w:val="55D03977"/>
    <w:rsid w:val="55D10120"/>
    <w:rsid w:val="55F94D57"/>
    <w:rsid w:val="56043572"/>
    <w:rsid w:val="56047B17"/>
    <w:rsid w:val="562014E3"/>
    <w:rsid w:val="562A629E"/>
    <w:rsid w:val="564D1828"/>
    <w:rsid w:val="56635396"/>
    <w:rsid w:val="56714266"/>
    <w:rsid w:val="56A078A6"/>
    <w:rsid w:val="56AC4BC2"/>
    <w:rsid w:val="56C70936"/>
    <w:rsid w:val="56C95DC4"/>
    <w:rsid w:val="56E11B25"/>
    <w:rsid w:val="572732F8"/>
    <w:rsid w:val="574F21A3"/>
    <w:rsid w:val="575A64FC"/>
    <w:rsid w:val="57642862"/>
    <w:rsid w:val="576676E6"/>
    <w:rsid w:val="57865775"/>
    <w:rsid w:val="579F52FD"/>
    <w:rsid w:val="57A23D26"/>
    <w:rsid w:val="57B46F7E"/>
    <w:rsid w:val="57F16917"/>
    <w:rsid w:val="580B0031"/>
    <w:rsid w:val="580B613E"/>
    <w:rsid w:val="580F3918"/>
    <w:rsid w:val="581754EB"/>
    <w:rsid w:val="582439B3"/>
    <w:rsid w:val="58353073"/>
    <w:rsid w:val="583D2A5A"/>
    <w:rsid w:val="584023FC"/>
    <w:rsid w:val="58681590"/>
    <w:rsid w:val="586A6CE5"/>
    <w:rsid w:val="58805138"/>
    <w:rsid w:val="589A7BC8"/>
    <w:rsid w:val="589B2367"/>
    <w:rsid w:val="58C226C3"/>
    <w:rsid w:val="59087730"/>
    <w:rsid w:val="593641B4"/>
    <w:rsid w:val="594749BF"/>
    <w:rsid w:val="59482943"/>
    <w:rsid w:val="594B525D"/>
    <w:rsid w:val="594B574A"/>
    <w:rsid w:val="59AA75DA"/>
    <w:rsid w:val="59B62784"/>
    <w:rsid w:val="59BA6990"/>
    <w:rsid w:val="59C931DB"/>
    <w:rsid w:val="59D01CBD"/>
    <w:rsid w:val="59D22344"/>
    <w:rsid w:val="59E66252"/>
    <w:rsid w:val="5A043772"/>
    <w:rsid w:val="5A056BCE"/>
    <w:rsid w:val="5A086AD9"/>
    <w:rsid w:val="5A0B74A6"/>
    <w:rsid w:val="5A1A0AF3"/>
    <w:rsid w:val="5A243AF2"/>
    <w:rsid w:val="5A2F51B9"/>
    <w:rsid w:val="5A5133BF"/>
    <w:rsid w:val="5A642DBD"/>
    <w:rsid w:val="5A780E39"/>
    <w:rsid w:val="5A7C0606"/>
    <w:rsid w:val="5A9D7F6C"/>
    <w:rsid w:val="5AC06FE6"/>
    <w:rsid w:val="5AC13F98"/>
    <w:rsid w:val="5AC33B91"/>
    <w:rsid w:val="5AD22ECA"/>
    <w:rsid w:val="5AD9193B"/>
    <w:rsid w:val="5AEE2F2D"/>
    <w:rsid w:val="5AFD5B48"/>
    <w:rsid w:val="5B0332C7"/>
    <w:rsid w:val="5B0C648D"/>
    <w:rsid w:val="5B1F46B4"/>
    <w:rsid w:val="5B2750D2"/>
    <w:rsid w:val="5B3025AB"/>
    <w:rsid w:val="5B552D3C"/>
    <w:rsid w:val="5B793919"/>
    <w:rsid w:val="5BB5728A"/>
    <w:rsid w:val="5BBD5AAA"/>
    <w:rsid w:val="5BDA3DC0"/>
    <w:rsid w:val="5BF34D06"/>
    <w:rsid w:val="5C0A35E5"/>
    <w:rsid w:val="5C1114F3"/>
    <w:rsid w:val="5C340496"/>
    <w:rsid w:val="5C657530"/>
    <w:rsid w:val="5C6A1E32"/>
    <w:rsid w:val="5C94517C"/>
    <w:rsid w:val="5CB90C3C"/>
    <w:rsid w:val="5CD904F2"/>
    <w:rsid w:val="5CE31FBB"/>
    <w:rsid w:val="5CED59FA"/>
    <w:rsid w:val="5CEF66BE"/>
    <w:rsid w:val="5CF00FED"/>
    <w:rsid w:val="5D1E140C"/>
    <w:rsid w:val="5D26081E"/>
    <w:rsid w:val="5D767197"/>
    <w:rsid w:val="5D8D17C8"/>
    <w:rsid w:val="5D8E7899"/>
    <w:rsid w:val="5DC93C5F"/>
    <w:rsid w:val="5DF311F6"/>
    <w:rsid w:val="5DF62128"/>
    <w:rsid w:val="5E440862"/>
    <w:rsid w:val="5E467B2E"/>
    <w:rsid w:val="5E5E2708"/>
    <w:rsid w:val="5E9E16FD"/>
    <w:rsid w:val="5EC178C2"/>
    <w:rsid w:val="5EC25055"/>
    <w:rsid w:val="5F036813"/>
    <w:rsid w:val="5F4661D3"/>
    <w:rsid w:val="5F4C1695"/>
    <w:rsid w:val="5F5C49A0"/>
    <w:rsid w:val="5F655FB1"/>
    <w:rsid w:val="5F6C77AF"/>
    <w:rsid w:val="5F986B17"/>
    <w:rsid w:val="5FB2007F"/>
    <w:rsid w:val="5FD87DD5"/>
    <w:rsid w:val="5FDF47F0"/>
    <w:rsid w:val="5FDF5A34"/>
    <w:rsid w:val="5FFB1D2E"/>
    <w:rsid w:val="60192852"/>
    <w:rsid w:val="602C5FC5"/>
    <w:rsid w:val="602C63BF"/>
    <w:rsid w:val="60353E22"/>
    <w:rsid w:val="60480F3F"/>
    <w:rsid w:val="60683C45"/>
    <w:rsid w:val="606B3754"/>
    <w:rsid w:val="606E7773"/>
    <w:rsid w:val="60980F55"/>
    <w:rsid w:val="60A741DC"/>
    <w:rsid w:val="60B25CE7"/>
    <w:rsid w:val="60BA0012"/>
    <w:rsid w:val="60BA6DB8"/>
    <w:rsid w:val="60F37783"/>
    <w:rsid w:val="60F473D5"/>
    <w:rsid w:val="610321DE"/>
    <w:rsid w:val="61071BF6"/>
    <w:rsid w:val="611D2AE5"/>
    <w:rsid w:val="613848D0"/>
    <w:rsid w:val="613B48E6"/>
    <w:rsid w:val="61456737"/>
    <w:rsid w:val="61483421"/>
    <w:rsid w:val="616E220E"/>
    <w:rsid w:val="617A37D0"/>
    <w:rsid w:val="618243E1"/>
    <w:rsid w:val="619F3C7A"/>
    <w:rsid w:val="61A6198A"/>
    <w:rsid w:val="61BF4F78"/>
    <w:rsid w:val="61C36081"/>
    <w:rsid w:val="61D640E7"/>
    <w:rsid w:val="61E052C6"/>
    <w:rsid w:val="61EC1EF7"/>
    <w:rsid w:val="61F40F2C"/>
    <w:rsid w:val="6202370E"/>
    <w:rsid w:val="621C72C4"/>
    <w:rsid w:val="62367FD0"/>
    <w:rsid w:val="623B48B8"/>
    <w:rsid w:val="624B7E02"/>
    <w:rsid w:val="624C1B18"/>
    <w:rsid w:val="625B6F23"/>
    <w:rsid w:val="62690449"/>
    <w:rsid w:val="628011A1"/>
    <w:rsid w:val="629525DB"/>
    <w:rsid w:val="631239A6"/>
    <w:rsid w:val="63137F34"/>
    <w:rsid w:val="63161EC0"/>
    <w:rsid w:val="631C7CA1"/>
    <w:rsid w:val="634A182D"/>
    <w:rsid w:val="637310EE"/>
    <w:rsid w:val="63790DC1"/>
    <w:rsid w:val="63C35018"/>
    <w:rsid w:val="63C62D85"/>
    <w:rsid w:val="63D93A74"/>
    <w:rsid w:val="64066105"/>
    <w:rsid w:val="6412519C"/>
    <w:rsid w:val="64543D5C"/>
    <w:rsid w:val="64684091"/>
    <w:rsid w:val="646A12BD"/>
    <w:rsid w:val="647439B0"/>
    <w:rsid w:val="64826342"/>
    <w:rsid w:val="64855912"/>
    <w:rsid w:val="64B57E3E"/>
    <w:rsid w:val="64D20D3D"/>
    <w:rsid w:val="64D87E34"/>
    <w:rsid w:val="64D94A93"/>
    <w:rsid w:val="64E3062C"/>
    <w:rsid w:val="64F11B70"/>
    <w:rsid w:val="650707B7"/>
    <w:rsid w:val="6547228B"/>
    <w:rsid w:val="655104BB"/>
    <w:rsid w:val="656C5798"/>
    <w:rsid w:val="658D3944"/>
    <w:rsid w:val="659203F1"/>
    <w:rsid w:val="65CB3C77"/>
    <w:rsid w:val="65D762CA"/>
    <w:rsid w:val="66195B77"/>
    <w:rsid w:val="66303A08"/>
    <w:rsid w:val="66403AD6"/>
    <w:rsid w:val="668B793D"/>
    <w:rsid w:val="66BC7AC5"/>
    <w:rsid w:val="66C534D5"/>
    <w:rsid w:val="66E937F4"/>
    <w:rsid w:val="66F5329D"/>
    <w:rsid w:val="6702766C"/>
    <w:rsid w:val="67131558"/>
    <w:rsid w:val="671D3234"/>
    <w:rsid w:val="67254801"/>
    <w:rsid w:val="67364C72"/>
    <w:rsid w:val="674363B8"/>
    <w:rsid w:val="6752243C"/>
    <w:rsid w:val="67662819"/>
    <w:rsid w:val="676E7E8C"/>
    <w:rsid w:val="677A597A"/>
    <w:rsid w:val="677E4443"/>
    <w:rsid w:val="678B5B76"/>
    <w:rsid w:val="679A0D3E"/>
    <w:rsid w:val="679A765E"/>
    <w:rsid w:val="67A35C5E"/>
    <w:rsid w:val="67BB6762"/>
    <w:rsid w:val="67BB727C"/>
    <w:rsid w:val="67C23E66"/>
    <w:rsid w:val="67E04582"/>
    <w:rsid w:val="67F33722"/>
    <w:rsid w:val="681E4117"/>
    <w:rsid w:val="68204528"/>
    <w:rsid w:val="68216199"/>
    <w:rsid w:val="68390A70"/>
    <w:rsid w:val="685905E9"/>
    <w:rsid w:val="687055E2"/>
    <w:rsid w:val="68C05DE9"/>
    <w:rsid w:val="68D12BD7"/>
    <w:rsid w:val="68D64F83"/>
    <w:rsid w:val="69002A45"/>
    <w:rsid w:val="69004A3B"/>
    <w:rsid w:val="69176938"/>
    <w:rsid w:val="69196CF3"/>
    <w:rsid w:val="694A6A13"/>
    <w:rsid w:val="69617AC5"/>
    <w:rsid w:val="69AF2D23"/>
    <w:rsid w:val="69B0797D"/>
    <w:rsid w:val="69B8630D"/>
    <w:rsid w:val="69BF31D0"/>
    <w:rsid w:val="69E94CA2"/>
    <w:rsid w:val="69F51A24"/>
    <w:rsid w:val="6A147615"/>
    <w:rsid w:val="6A154824"/>
    <w:rsid w:val="6A266A00"/>
    <w:rsid w:val="6A302B8C"/>
    <w:rsid w:val="6A3A6451"/>
    <w:rsid w:val="6A5227A4"/>
    <w:rsid w:val="6A6E736B"/>
    <w:rsid w:val="6A857D0B"/>
    <w:rsid w:val="6A8620CC"/>
    <w:rsid w:val="6ABA070A"/>
    <w:rsid w:val="6AC0797D"/>
    <w:rsid w:val="6AC90F6D"/>
    <w:rsid w:val="6B0A71C2"/>
    <w:rsid w:val="6B34514A"/>
    <w:rsid w:val="6B4809AA"/>
    <w:rsid w:val="6B5C0792"/>
    <w:rsid w:val="6B8C3E29"/>
    <w:rsid w:val="6B957E58"/>
    <w:rsid w:val="6BA75329"/>
    <w:rsid w:val="6BB533D6"/>
    <w:rsid w:val="6BCB3F7E"/>
    <w:rsid w:val="6C3A7444"/>
    <w:rsid w:val="6C7A329D"/>
    <w:rsid w:val="6C7B3C13"/>
    <w:rsid w:val="6C8332AD"/>
    <w:rsid w:val="6C8E56B6"/>
    <w:rsid w:val="6CA80C0D"/>
    <w:rsid w:val="6CA94AFF"/>
    <w:rsid w:val="6CAC34F6"/>
    <w:rsid w:val="6CB472DD"/>
    <w:rsid w:val="6CED0616"/>
    <w:rsid w:val="6CF60A90"/>
    <w:rsid w:val="6CFD7C65"/>
    <w:rsid w:val="6D003D63"/>
    <w:rsid w:val="6D116BD8"/>
    <w:rsid w:val="6DAD5B18"/>
    <w:rsid w:val="6DB323CB"/>
    <w:rsid w:val="6DB51E70"/>
    <w:rsid w:val="6DC00C33"/>
    <w:rsid w:val="6DD5129F"/>
    <w:rsid w:val="6DD668F2"/>
    <w:rsid w:val="6DE8183A"/>
    <w:rsid w:val="6E063B85"/>
    <w:rsid w:val="6E3474F0"/>
    <w:rsid w:val="6E3B15B2"/>
    <w:rsid w:val="6E3D6486"/>
    <w:rsid w:val="6E8743EA"/>
    <w:rsid w:val="6E8D2A9E"/>
    <w:rsid w:val="6E9E278D"/>
    <w:rsid w:val="6EA63706"/>
    <w:rsid w:val="6EAC633F"/>
    <w:rsid w:val="6EAF4B1E"/>
    <w:rsid w:val="6EB128DB"/>
    <w:rsid w:val="6ECB4294"/>
    <w:rsid w:val="6EE25737"/>
    <w:rsid w:val="6EE70CE8"/>
    <w:rsid w:val="6EF66D45"/>
    <w:rsid w:val="6EFA474C"/>
    <w:rsid w:val="6F371814"/>
    <w:rsid w:val="6F423E81"/>
    <w:rsid w:val="6F4479D9"/>
    <w:rsid w:val="6F450368"/>
    <w:rsid w:val="6F4C5CF3"/>
    <w:rsid w:val="6F661406"/>
    <w:rsid w:val="6F7D1AF9"/>
    <w:rsid w:val="6FC90D23"/>
    <w:rsid w:val="6FF42FB4"/>
    <w:rsid w:val="70034CB0"/>
    <w:rsid w:val="70042FFA"/>
    <w:rsid w:val="70346C5A"/>
    <w:rsid w:val="704B33ED"/>
    <w:rsid w:val="7055183B"/>
    <w:rsid w:val="70772E5A"/>
    <w:rsid w:val="70785B3B"/>
    <w:rsid w:val="708A60F8"/>
    <w:rsid w:val="709F64F6"/>
    <w:rsid w:val="70AB0527"/>
    <w:rsid w:val="70BB537B"/>
    <w:rsid w:val="70FC3052"/>
    <w:rsid w:val="71160D0A"/>
    <w:rsid w:val="71233C10"/>
    <w:rsid w:val="71347A21"/>
    <w:rsid w:val="71391C21"/>
    <w:rsid w:val="71424B53"/>
    <w:rsid w:val="714424B7"/>
    <w:rsid w:val="716628C4"/>
    <w:rsid w:val="71A6516A"/>
    <w:rsid w:val="71B4696B"/>
    <w:rsid w:val="71B80418"/>
    <w:rsid w:val="71C446EC"/>
    <w:rsid w:val="71CA545E"/>
    <w:rsid w:val="71F31A6E"/>
    <w:rsid w:val="72053516"/>
    <w:rsid w:val="720F609C"/>
    <w:rsid w:val="72116553"/>
    <w:rsid w:val="725F47F0"/>
    <w:rsid w:val="72663540"/>
    <w:rsid w:val="7268380F"/>
    <w:rsid w:val="729D34CD"/>
    <w:rsid w:val="72BE3914"/>
    <w:rsid w:val="72D16DA3"/>
    <w:rsid w:val="72F73024"/>
    <w:rsid w:val="733C275E"/>
    <w:rsid w:val="73803CBA"/>
    <w:rsid w:val="73876E44"/>
    <w:rsid w:val="73CC5424"/>
    <w:rsid w:val="73D305F7"/>
    <w:rsid w:val="7419537F"/>
    <w:rsid w:val="7423697D"/>
    <w:rsid w:val="746249E2"/>
    <w:rsid w:val="74654CE9"/>
    <w:rsid w:val="748B19C8"/>
    <w:rsid w:val="74A15176"/>
    <w:rsid w:val="74A94B2D"/>
    <w:rsid w:val="74C10F60"/>
    <w:rsid w:val="74D2301C"/>
    <w:rsid w:val="74FA3EAA"/>
    <w:rsid w:val="753355A4"/>
    <w:rsid w:val="753C2770"/>
    <w:rsid w:val="75401C16"/>
    <w:rsid w:val="754A262B"/>
    <w:rsid w:val="755435CE"/>
    <w:rsid w:val="75573ED7"/>
    <w:rsid w:val="756C191C"/>
    <w:rsid w:val="756F6749"/>
    <w:rsid w:val="75927E23"/>
    <w:rsid w:val="75975016"/>
    <w:rsid w:val="75A104A8"/>
    <w:rsid w:val="75A86BD1"/>
    <w:rsid w:val="75AE007B"/>
    <w:rsid w:val="75B81C90"/>
    <w:rsid w:val="75D94126"/>
    <w:rsid w:val="75DE1F64"/>
    <w:rsid w:val="75E0241B"/>
    <w:rsid w:val="76000364"/>
    <w:rsid w:val="761E05BA"/>
    <w:rsid w:val="76344C1E"/>
    <w:rsid w:val="76520ABC"/>
    <w:rsid w:val="76651B7B"/>
    <w:rsid w:val="76661847"/>
    <w:rsid w:val="76AD496E"/>
    <w:rsid w:val="76C27CF5"/>
    <w:rsid w:val="76C677DC"/>
    <w:rsid w:val="76CE1A2C"/>
    <w:rsid w:val="76E84C26"/>
    <w:rsid w:val="76F429E0"/>
    <w:rsid w:val="771E521F"/>
    <w:rsid w:val="772F175C"/>
    <w:rsid w:val="773D334F"/>
    <w:rsid w:val="77451F37"/>
    <w:rsid w:val="7759204A"/>
    <w:rsid w:val="7762784D"/>
    <w:rsid w:val="77870EDF"/>
    <w:rsid w:val="779447B9"/>
    <w:rsid w:val="77A623D7"/>
    <w:rsid w:val="77B97DB9"/>
    <w:rsid w:val="77BA7C30"/>
    <w:rsid w:val="77D003B3"/>
    <w:rsid w:val="77E86F16"/>
    <w:rsid w:val="78111719"/>
    <w:rsid w:val="78360301"/>
    <w:rsid w:val="7861355E"/>
    <w:rsid w:val="786C53C8"/>
    <w:rsid w:val="788A59A0"/>
    <w:rsid w:val="789E04C9"/>
    <w:rsid w:val="78B464EC"/>
    <w:rsid w:val="78BE3D63"/>
    <w:rsid w:val="78D97D9E"/>
    <w:rsid w:val="78E96A25"/>
    <w:rsid w:val="78F33AB6"/>
    <w:rsid w:val="79036E55"/>
    <w:rsid w:val="7907149A"/>
    <w:rsid w:val="792078AB"/>
    <w:rsid w:val="79257446"/>
    <w:rsid w:val="794F35CF"/>
    <w:rsid w:val="795E013C"/>
    <w:rsid w:val="797A3DDA"/>
    <w:rsid w:val="797F6795"/>
    <w:rsid w:val="79933F3B"/>
    <w:rsid w:val="79B1603A"/>
    <w:rsid w:val="79BF187A"/>
    <w:rsid w:val="79F44D3F"/>
    <w:rsid w:val="7A05511D"/>
    <w:rsid w:val="7A2D2A0D"/>
    <w:rsid w:val="7A642076"/>
    <w:rsid w:val="7AAF50E7"/>
    <w:rsid w:val="7AB636C9"/>
    <w:rsid w:val="7ACB0CB8"/>
    <w:rsid w:val="7AE33E2D"/>
    <w:rsid w:val="7B02179A"/>
    <w:rsid w:val="7B0650AE"/>
    <w:rsid w:val="7B1025B8"/>
    <w:rsid w:val="7B113623"/>
    <w:rsid w:val="7B256860"/>
    <w:rsid w:val="7B276029"/>
    <w:rsid w:val="7B3B30C6"/>
    <w:rsid w:val="7B615132"/>
    <w:rsid w:val="7B92784E"/>
    <w:rsid w:val="7B941662"/>
    <w:rsid w:val="7B9B31F1"/>
    <w:rsid w:val="7BAF1445"/>
    <w:rsid w:val="7BB342AB"/>
    <w:rsid w:val="7BB56E95"/>
    <w:rsid w:val="7BC13BAB"/>
    <w:rsid w:val="7BF20AE5"/>
    <w:rsid w:val="7BF216E2"/>
    <w:rsid w:val="7BFC13AB"/>
    <w:rsid w:val="7C137A03"/>
    <w:rsid w:val="7C2A21DA"/>
    <w:rsid w:val="7C2E663B"/>
    <w:rsid w:val="7C61446A"/>
    <w:rsid w:val="7C8A3BEE"/>
    <w:rsid w:val="7CA1162C"/>
    <w:rsid w:val="7CE812EC"/>
    <w:rsid w:val="7CED2FA7"/>
    <w:rsid w:val="7CF17E57"/>
    <w:rsid w:val="7CFC330C"/>
    <w:rsid w:val="7CFD7D25"/>
    <w:rsid w:val="7CFF2FDF"/>
    <w:rsid w:val="7D2410A8"/>
    <w:rsid w:val="7D2C6A0E"/>
    <w:rsid w:val="7D6A0150"/>
    <w:rsid w:val="7D7B7896"/>
    <w:rsid w:val="7D8A41C4"/>
    <w:rsid w:val="7D952838"/>
    <w:rsid w:val="7DA870B6"/>
    <w:rsid w:val="7DC8375A"/>
    <w:rsid w:val="7DED6FD5"/>
    <w:rsid w:val="7E197F70"/>
    <w:rsid w:val="7E233E57"/>
    <w:rsid w:val="7E5471DC"/>
    <w:rsid w:val="7E576B62"/>
    <w:rsid w:val="7E6A767C"/>
    <w:rsid w:val="7ECF0619"/>
    <w:rsid w:val="7ED8786C"/>
    <w:rsid w:val="7EF127A6"/>
    <w:rsid w:val="7F0870F2"/>
    <w:rsid w:val="7F2402CF"/>
    <w:rsid w:val="7F252C21"/>
    <w:rsid w:val="7F8B1279"/>
    <w:rsid w:val="7F9C45BC"/>
    <w:rsid w:val="7FFB7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name="table of authorities"/>
    <w:lsdException w:uiPriority="0" w:name="macro"/>
    <w:lsdException w:uiPriority="0" w:name="toa heading"/>
    <w:lsdException w:unhideWhenUsed="0" w:uiPriority="0" w:name="List"/>
    <w:lsdException w:unhideWhenUsed="0"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name="List Continue 2"/>
    <w:lsdException w:unhideWhenUsed="0" w:uiPriority="0" w:name="List Continue 3"/>
    <w:lsdException w:unhideWhenUsed="0" w:uiPriority="0" w:name="List Continue 4"/>
    <w:lsdException w:unhideWhenUsed="0"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FangSong_GB2312" w:hAnsi="FangSong_GB2312" w:eastAsia="FangSong_GB2312" w:cs="Times New Roman"/>
      <w:kern w:val="2"/>
      <w:sz w:val="30"/>
      <w:szCs w:val="22"/>
      <w:lang w:val="en-US" w:eastAsia="zh-CN" w:bidi="ar-SA"/>
    </w:rPr>
  </w:style>
  <w:style w:type="paragraph" w:styleId="2">
    <w:name w:val="heading 1"/>
    <w:basedOn w:val="1"/>
    <w:next w:val="1"/>
    <w:qFormat/>
    <w:uiPriority w:val="9"/>
    <w:pPr>
      <w:keepNext/>
      <w:keepLines/>
      <w:numPr>
        <w:ilvl w:val="0"/>
        <w:numId w:val="1"/>
      </w:numPr>
      <w:ind w:left="0" w:firstLine="1040"/>
      <w:outlineLvl w:val="0"/>
    </w:pPr>
    <w:rPr>
      <w:rFonts w:eastAsia="黑体"/>
      <w:kern w:val="44"/>
    </w:rPr>
  </w:style>
  <w:style w:type="paragraph" w:styleId="3">
    <w:name w:val="heading 2"/>
    <w:basedOn w:val="1"/>
    <w:next w:val="1"/>
    <w:link w:val="31"/>
    <w:unhideWhenUsed/>
    <w:qFormat/>
    <w:uiPriority w:val="9"/>
    <w:pPr>
      <w:keepNext/>
      <w:keepLines/>
      <w:numPr>
        <w:ilvl w:val="0"/>
        <w:numId w:val="2"/>
      </w:numPr>
      <w:ind w:firstLine="0" w:firstLineChars="0"/>
      <w:outlineLvl w:val="1"/>
    </w:pPr>
    <w:rPr>
      <w:rFonts w:ascii="Arial" w:hAnsi="Arial" w:eastAsia="楷体"/>
      <w:b/>
    </w:rPr>
  </w:style>
  <w:style w:type="paragraph" w:styleId="4">
    <w:name w:val="heading 3"/>
    <w:basedOn w:val="1"/>
    <w:next w:val="1"/>
    <w:link w:val="48"/>
    <w:unhideWhenUsed/>
    <w:qFormat/>
    <w:uiPriority w:val="9"/>
    <w:pPr>
      <w:keepNext/>
      <w:keepLines/>
      <w:numPr>
        <w:ilvl w:val="0"/>
        <w:numId w:val="3"/>
      </w:numPr>
      <w:adjustRightInd w:val="0"/>
      <w:ind w:left="0" w:firstLine="600"/>
      <w:jc w:val="left"/>
      <w:outlineLvl w:val="2"/>
    </w:pPr>
    <w:rPr>
      <w:b/>
    </w:rPr>
  </w:style>
  <w:style w:type="paragraph" w:styleId="5">
    <w:name w:val="heading 4"/>
    <w:basedOn w:val="1"/>
    <w:next w:val="1"/>
    <w:unhideWhenUsed/>
    <w:qFormat/>
    <w:uiPriority w:val="9"/>
    <w:pPr>
      <w:keepNext/>
      <w:keepLines/>
      <w:numPr>
        <w:ilvl w:val="0"/>
        <w:numId w:val="4"/>
      </w:numPr>
      <w:outlineLvl w:val="3"/>
    </w:pPr>
    <w:rPr>
      <w:b/>
    </w:rPr>
  </w:style>
  <w:style w:type="paragraph" w:styleId="6">
    <w:name w:val="heading 5"/>
    <w:basedOn w:val="1"/>
    <w:next w:val="1"/>
    <w:unhideWhenUsed/>
    <w:qFormat/>
    <w:uiPriority w:val="9"/>
    <w:pPr>
      <w:keepNext/>
      <w:keepLines/>
      <w:spacing w:before="280" w:after="290" w:line="372" w:lineRule="auto"/>
      <w:outlineLvl w:val="4"/>
    </w:pPr>
    <w:rPr>
      <w:b/>
      <w:sz w:val="28"/>
    </w:rPr>
  </w:style>
  <w:style w:type="paragraph" w:styleId="7">
    <w:name w:val="heading 6"/>
    <w:basedOn w:val="1"/>
    <w:next w:val="1"/>
    <w:unhideWhenUsed/>
    <w:qFormat/>
    <w:uiPriority w:val="9"/>
    <w:pPr>
      <w:keepNext/>
      <w:keepLines/>
      <w:ind w:firstLine="0" w:firstLineChars="0"/>
      <w:jc w:val="center"/>
      <w:outlineLvl w:val="5"/>
    </w:pPr>
    <w:rPr>
      <w:rFonts w:ascii="Arial" w:hAnsi="Arial" w:eastAsia="方正小标宋简体"/>
      <w:sz w:val="44"/>
    </w:rPr>
  </w:style>
  <w:style w:type="paragraph" w:styleId="8">
    <w:name w:val="heading 7"/>
    <w:basedOn w:val="1"/>
    <w:next w:val="1"/>
    <w:unhideWhenUsed/>
    <w:qFormat/>
    <w:uiPriority w:val="0"/>
    <w:pPr>
      <w:keepNext/>
      <w:keepLines/>
      <w:spacing w:before="240" w:after="64" w:line="317" w:lineRule="auto"/>
      <w:outlineLvl w:val="6"/>
    </w:pPr>
    <w:rPr>
      <w:b/>
      <w:sz w:val="24"/>
    </w:rPr>
  </w:style>
  <w:style w:type="character" w:default="1" w:styleId="24">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9">
    <w:name w:val="toc 7"/>
    <w:basedOn w:val="1"/>
    <w:next w:val="1"/>
    <w:unhideWhenUsed/>
    <w:qFormat/>
    <w:uiPriority w:val="39"/>
    <w:pPr>
      <w:spacing w:line="240" w:lineRule="auto"/>
      <w:ind w:left="2520" w:leftChars="1200" w:firstLine="0" w:firstLineChars="0"/>
    </w:pPr>
    <w:rPr>
      <w:rFonts w:asciiTheme="minorHAnsi" w:hAnsiTheme="minorHAnsi" w:eastAsiaTheme="minorEastAsia" w:cstheme="minorBidi"/>
      <w:sz w:val="21"/>
    </w:rPr>
  </w:style>
  <w:style w:type="paragraph" w:styleId="10">
    <w:name w:val="annotation text"/>
    <w:basedOn w:val="1"/>
    <w:unhideWhenUsed/>
    <w:qFormat/>
    <w:uiPriority w:val="0"/>
    <w:pPr>
      <w:jc w:val="left"/>
    </w:pPr>
  </w:style>
  <w:style w:type="paragraph" w:styleId="11">
    <w:name w:val="toc 5"/>
    <w:basedOn w:val="1"/>
    <w:next w:val="1"/>
    <w:unhideWhenUsed/>
    <w:qFormat/>
    <w:uiPriority w:val="39"/>
    <w:pPr>
      <w:spacing w:line="240" w:lineRule="auto"/>
      <w:ind w:left="1680" w:leftChars="800" w:firstLine="0" w:firstLineChars="0"/>
    </w:pPr>
    <w:rPr>
      <w:rFonts w:asciiTheme="minorHAnsi" w:hAnsiTheme="minorHAnsi" w:eastAsiaTheme="minorEastAsia" w:cstheme="minorBidi"/>
      <w:sz w:val="21"/>
    </w:rPr>
  </w:style>
  <w:style w:type="paragraph" w:styleId="12">
    <w:name w:val="toc 3"/>
    <w:basedOn w:val="1"/>
    <w:next w:val="1"/>
    <w:unhideWhenUsed/>
    <w:qFormat/>
    <w:uiPriority w:val="39"/>
    <w:pPr>
      <w:ind w:left="840" w:leftChars="400"/>
    </w:pPr>
  </w:style>
  <w:style w:type="paragraph" w:styleId="13">
    <w:name w:val="toc 8"/>
    <w:basedOn w:val="1"/>
    <w:next w:val="1"/>
    <w:unhideWhenUsed/>
    <w:qFormat/>
    <w:uiPriority w:val="39"/>
    <w:pPr>
      <w:spacing w:line="240" w:lineRule="auto"/>
      <w:ind w:left="2940" w:leftChars="1400" w:firstLine="0" w:firstLineChars="0"/>
    </w:pPr>
    <w:rPr>
      <w:rFonts w:asciiTheme="minorHAnsi" w:hAnsiTheme="minorHAnsi" w:eastAsiaTheme="minorEastAsia" w:cstheme="minorBidi"/>
      <w:sz w:val="21"/>
    </w:rPr>
  </w:style>
  <w:style w:type="paragraph" w:styleId="14">
    <w:name w:val="Balloon Text"/>
    <w:basedOn w:val="1"/>
    <w:link w:val="49"/>
    <w:qFormat/>
    <w:uiPriority w:val="0"/>
    <w:pPr>
      <w:spacing w:line="240" w:lineRule="auto"/>
    </w:pPr>
    <w:rPr>
      <w:sz w:val="18"/>
      <w:szCs w:val="18"/>
    </w:rPr>
  </w:style>
  <w:style w:type="paragraph" w:styleId="15">
    <w:name w:val="footer"/>
    <w:basedOn w:val="1"/>
    <w:link w:val="32"/>
    <w:unhideWhenUsed/>
    <w:qFormat/>
    <w:uiPriority w:val="99"/>
    <w:pPr>
      <w:tabs>
        <w:tab w:val="center" w:pos="4153"/>
        <w:tab w:val="right" w:pos="8306"/>
      </w:tabs>
      <w:snapToGrid w:val="0"/>
      <w:jc w:val="left"/>
    </w:pPr>
    <w:rPr>
      <w:rFonts w:eastAsia="宋体"/>
      <w:sz w:val="28"/>
      <w:szCs w:val="18"/>
    </w:rPr>
  </w:style>
  <w:style w:type="paragraph" w:styleId="16">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style>
  <w:style w:type="paragraph" w:styleId="18">
    <w:name w:val="toc 4"/>
    <w:basedOn w:val="1"/>
    <w:next w:val="1"/>
    <w:unhideWhenUsed/>
    <w:qFormat/>
    <w:uiPriority w:val="39"/>
    <w:pPr>
      <w:spacing w:line="240" w:lineRule="auto"/>
      <w:ind w:left="1260" w:leftChars="600" w:firstLine="0" w:firstLineChars="0"/>
    </w:pPr>
    <w:rPr>
      <w:rFonts w:asciiTheme="minorHAnsi" w:hAnsiTheme="minorHAnsi" w:eastAsiaTheme="minorEastAsia" w:cstheme="minorBidi"/>
      <w:sz w:val="21"/>
    </w:rPr>
  </w:style>
  <w:style w:type="paragraph" w:styleId="19">
    <w:name w:val="toc 6"/>
    <w:basedOn w:val="1"/>
    <w:next w:val="1"/>
    <w:unhideWhenUsed/>
    <w:qFormat/>
    <w:uiPriority w:val="39"/>
    <w:pPr>
      <w:spacing w:line="240" w:lineRule="auto"/>
      <w:ind w:left="2100" w:leftChars="1000" w:firstLine="0" w:firstLineChars="0"/>
    </w:pPr>
    <w:rPr>
      <w:rFonts w:asciiTheme="minorHAnsi" w:hAnsiTheme="minorHAnsi" w:eastAsiaTheme="minorEastAsia" w:cstheme="minorBidi"/>
      <w:sz w:val="21"/>
    </w:r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spacing w:line="240" w:lineRule="auto"/>
      <w:ind w:left="3360" w:leftChars="1600" w:firstLine="0" w:firstLineChars="0"/>
    </w:pPr>
    <w:rPr>
      <w:rFonts w:asciiTheme="minorHAnsi" w:hAnsiTheme="minorHAnsi" w:eastAsiaTheme="minorEastAsia" w:cstheme="minorBidi"/>
      <w:sz w:val="21"/>
    </w:rPr>
  </w:style>
  <w:style w:type="paragraph" w:styleId="22">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szCs w:val="24"/>
    </w:rPr>
  </w:style>
  <w:style w:type="paragraph" w:styleId="23">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character" w:styleId="25">
    <w:name w:val="page number"/>
    <w:basedOn w:val="24"/>
    <w:qFormat/>
    <w:uiPriority w:val="0"/>
  </w:style>
  <w:style w:type="character" w:styleId="26">
    <w:name w:val="Emphasis"/>
    <w:qFormat/>
    <w:uiPriority w:val="0"/>
    <w:rPr>
      <w:rFonts w:ascii="Times New Roman" w:hAnsi="Times New Roman" w:eastAsia="KaiTi_GB2312"/>
      <w:b/>
      <w:sz w:val="24"/>
    </w:rPr>
  </w:style>
  <w:style w:type="character" w:styleId="27">
    <w:name w:val="Hyperlink"/>
    <w:basedOn w:val="24"/>
    <w:unhideWhenUsed/>
    <w:qFormat/>
    <w:uiPriority w:val="99"/>
    <w:rPr>
      <w:color w:val="0000FF" w:themeColor="hyperlink"/>
      <w:u w:val="single"/>
      <w14:textFill>
        <w14:solidFill>
          <w14:schemeClr w14:val="hlink"/>
        </w14:solidFill>
      </w14:textFill>
    </w:rPr>
  </w:style>
  <w:style w:type="character" w:styleId="28">
    <w:name w:val="annotation reference"/>
    <w:basedOn w:val="24"/>
    <w:unhideWhenUsed/>
    <w:qFormat/>
    <w:uiPriority w:val="0"/>
    <w:rPr>
      <w:sz w:val="21"/>
      <w:szCs w:val="21"/>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1">
    <w:name w:val="标题 2 Char"/>
    <w:basedOn w:val="24"/>
    <w:link w:val="3"/>
    <w:qFormat/>
    <w:uiPriority w:val="9"/>
    <w:rPr>
      <w:rFonts w:ascii="Arial" w:hAnsi="Arial" w:eastAsia="楷体"/>
      <w:b/>
      <w:kern w:val="2"/>
      <w:sz w:val="30"/>
      <w:szCs w:val="22"/>
    </w:rPr>
  </w:style>
  <w:style w:type="character" w:customStyle="1" w:styleId="32">
    <w:name w:val="页脚 Char"/>
    <w:basedOn w:val="24"/>
    <w:link w:val="15"/>
    <w:qFormat/>
    <w:uiPriority w:val="99"/>
    <w:rPr>
      <w:rFonts w:eastAsia="宋体"/>
      <w:sz w:val="28"/>
      <w:szCs w:val="18"/>
    </w:rPr>
  </w:style>
  <w:style w:type="character" w:customStyle="1" w:styleId="33">
    <w:name w:val="页眉 Char"/>
    <w:basedOn w:val="24"/>
    <w:link w:val="16"/>
    <w:qFormat/>
    <w:uiPriority w:val="99"/>
    <w:rPr>
      <w:sz w:val="18"/>
      <w:szCs w:val="18"/>
    </w:rPr>
  </w:style>
  <w:style w:type="paragraph" w:customStyle="1" w:styleId="34">
    <w:name w:val="表头2"/>
    <w:basedOn w:val="35"/>
    <w:qFormat/>
    <w:uiPriority w:val="0"/>
    <w:rPr>
      <w:sz w:val="21"/>
    </w:rPr>
  </w:style>
  <w:style w:type="paragraph" w:customStyle="1" w:styleId="35">
    <w:name w:val="表头"/>
    <w:basedOn w:val="36"/>
    <w:link w:val="37"/>
    <w:qFormat/>
    <w:uiPriority w:val="0"/>
    <w:pPr>
      <w:jc w:val="center"/>
    </w:pPr>
    <w:rPr>
      <w:b/>
      <w:sz w:val="24"/>
    </w:rPr>
  </w:style>
  <w:style w:type="paragraph" w:customStyle="1" w:styleId="36">
    <w:name w:val="表格"/>
    <w:basedOn w:val="1"/>
    <w:qFormat/>
    <w:uiPriority w:val="0"/>
    <w:pPr>
      <w:spacing w:line="288" w:lineRule="auto"/>
    </w:pPr>
    <w:rPr>
      <w:rFonts w:ascii="Times New Roman" w:hAnsi="Times New Roman" w:eastAsia="宋体"/>
      <w:sz w:val="21"/>
    </w:rPr>
  </w:style>
  <w:style w:type="character" w:customStyle="1" w:styleId="37">
    <w:name w:val="表头 Char Char"/>
    <w:link w:val="35"/>
    <w:qFormat/>
    <w:uiPriority w:val="0"/>
    <w:rPr>
      <w:b/>
      <w:kern w:val="2"/>
      <w:sz w:val="24"/>
      <w:szCs w:val="22"/>
    </w:rPr>
  </w:style>
  <w:style w:type="paragraph" w:customStyle="1" w:styleId="38">
    <w:name w:val="正文1"/>
    <w:basedOn w:val="1"/>
    <w:qFormat/>
    <w:uiPriority w:val="0"/>
    <w:pPr>
      <w:ind w:firstLine="600"/>
    </w:pPr>
    <w:rPr>
      <w:rFonts w:ascii="Times New Roman" w:hAnsi="Times New Roman"/>
    </w:rPr>
  </w:style>
  <w:style w:type="paragraph" w:customStyle="1" w:styleId="39">
    <w:name w:val="列表段落1"/>
    <w:basedOn w:val="1"/>
    <w:unhideWhenUsed/>
    <w:qFormat/>
    <w:uiPriority w:val="99"/>
    <w:pPr>
      <w:ind w:firstLine="420"/>
    </w:pPr>
  </w:style>
  <w:style w:type="character" w:customStyle="1" w:styleId="40">
    <w:name w:val="font71"/>
    <w:basedOn w:val="24"/>
    <w:qFormat/>
    <w:uiPriority w:val="0"/>
    <w:rPr>
      <w:rFonts w:hint="eastAsia" w:ascii="宋体" w:hAnsi="宋体" w:eastAsia="宋体" w:cs="宋体"/>
      <w:color w:val="000000"/>
      <w:sz w:val="24"/>
      <w:szCs w:val="24"/>
      <w:u w:val="none"/>
    </w:rPr>
  </w:style>
  <w:style w:type="character" w:customStyle="1" w:styleId="41">
    <w:name w:val="font41"/>
    <w:basedOn w:val="24"/>
    <w:qFormat/>
    <w:uiPriority w:val="0"/>
    <w:rPr>
      <w:rFonts w:hint="eastAsia" w:ascii="宋体" w:hAnsi="宋体" w:eastAsia="宋体" w:cs="宋体"/>
      <w:color w:val="000000"/>
      <w:sz w:val="24"/>
      <w:szCs w:val="24"/>
      <w:u w:val="none"/>
    </w:rPr>
  </w:style>
  <w:style w:type="character" w:customStyle="1" w:styleId="42">
    <w:name w:val="font31"/>
    <w:basedOn w:val="24"/>
    <w:qFormat/>
    <w:uiPriority w:val="0"/>
    <w:rPr>
      <w:rFonts w:hint="default" w:ascii="Times New Roman" w:hAnsi="Times New Roman" w:cs="Times New Roman"/>
      <w:color w:val="000000"/>
      <w:sz w:val="24"/>
      <w:szCs w:val="24"/>
      <w:u w:val="none"/>
    </w:rPr>
  </w:style>
  <w:style w:type="character" w:customStyle="1" w:styleId="43">
    <w:name w:val="font01"/>
    <w:basedOn w:val="24"/>
    <w:qFormat/>
    <w:uiPriority w:val="0"/>
    <w:rPr>
      <w:rFonts w:hint="default" w:ascii="Times New Roman" w:hAnsi="Times New Roman" w:cs="Times New Roman"/>
      <w:color w:val="000000"/>
      <w:sz w:val="24"/>
      <w:szCs w:val="24"/>
      <w:u w:val="none"/>
    </w:rPr>
  </w:style>
  <w:style w:type="character" w:customStyle="1" w:styleId="44">
    <w:name w:val="font11"/>
    <w:basedOn w:val="24"/>
    <w:qFormat/>
    <w:uiPriority w:val="0"/>
    <w:rPr>
      <w:rFonts w:hint="eastAsia" w:ascii="宋体" w:hAnsi="宋体" w:eastAsia="宋体" w:cs="宋体"/>
      <w:color w:val="000000"/>
      <w:sz w:val="24"/>
      <w:szCs w:val="24"/>
      <w:u w:val="none"/>
    </w:rPr>
  </w:style>
  <w:style w:type="character" w:customStyle="1" w:styleId="45">
    <w:name w:val="font51"/>
    <w:basedOn w:val="24"/>
    <w:qFormat/>
    <w:uiPriority w:val="0"/>
    <w:rPr>
      <w:rFonts w:hint="default" w:ascii="Times New Roman" w:hAnsi="Times New Roman" w:cs="Times New Roman"/>
      <w:color w:val="000000"/>
      <w:sz w:val="24"/>
      <w:szCs w:val="24"/>
      <w:u w:val="none"/>
    </w:rPr>
  </w:style>
  <w:style w:type="character" w:customStyle="1" w:styleId="46">
    <w:name w:val="font21"/>
    <w:basedOn w:val="24"/>
    <w:qFormat/>
    <w:uiPriority w:val="0"/>
    <w:rPr>
      <w:rFonts w:hint="eastAsia" w:ascii="宋体" w:hAnsi="宋体" w:eastAsia="宋体" w:cs="宋体"/>
      <w:color w:val="000000"/>
      <w:sz w:val="24"/>
      <w:szCs w:val="24"/>
      <w:u w:val="none"/>
    </w:rPr>
  </w:style>
  <w:style w:type="character" w:customStyle="1" w:styleId="47">
    <w:name w:val="font61"/>
    <w:basedOn w:val="24"/>
    <w:qFormat/>
    <w:uiPriority w:val="0"/>
    <w:rPr>
      <w:rFonts w:hint="default" w:ascii="Times New Roman" w:hAnsi="Times New Roman" w:cs="Times New Roman"/>
      <w:color w:val="000000"/>
      <w:sz w:val="24"/>
      <w:szCs w:val="24"/>
      <w:u w:val="none"/>
    </w:rPr>
  </w:style>
  <w:style w:type="character" w:customStyle="1" w:styleId="48">
    <w:name w:val="标题 3 Char"/>
    <w:basedOn w:val="24"/>
    <w:link w:val="4"/>
    <w:qFormat/>
    <w:uiPriority w:val="9"/>
    <w:rPr>
      <w:rFonts w:ascii="FangSong_GB2312" w:hAnsi="FangSong_GB2312" w:eastAsia="FangSong_GB2312"/>
      <w:b/>
      <w:kern w:val="2"/>
      <w:sz w:val="32"/>
      <w:szCs w:val="22"/>
    </w:rPr>
  </w:style>
  <w:style w:type="character" w:customStyle="1" w:styleId="49">
    <w:name w:val="批注框文本 Char"/>
    <w:basedOn w:val="24"/>
    <w:link w:val="14"/>
    <w:qFormat/>
    <w:uiPriority w:val="0"/>
    <w:rPr>
      <w:rFonts w:ascii="FangSong_GB2312" w:hAnsi="FangSong_GB2312" w:eastAsia="FangSong_GB2312"/>
      <w:kern w:val="2"/>
      <w:sz w:val="18"/>
      <w:szCs w:val="18"/>
    </w:rPr>
  </w:style>
  <w:style w:type="paragraph" w:customStyle="1" w:styleId="50">
    <w:name w:val="WPSOffice手动目录 1"/>
    <w:qFormat/>
    <w:uiPriority w:val="0"/>
    <w:rPr>
      <w:rFonts w:ascii="Times New Roman" w:hAnsi="Times New Roman" w:eastAsia="宋体" w:cs="Times New Roman"/>
      <w:lang w:val="en-US" w:eastAsia="zh-CN" w:bidi="ar-SA"/>
    </w:rPr>
  </w:style>
  <w:style w:type="paragraph" w:customStyle="1" w:styleId="5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3">
    <w:name w:val="TOC 标题1"/>
    <w:basedOn w:val="2"/>
    <w:next w:val="1"/>
    <w:unhideWhenUsed/>
    <w:qFormat/>
    <w:uiPriority w:val="39"/>
    <w:pPr>
      <w:widowControl/>
      <w:numPr>
        <w:numId w:val="0"/>
      </w:numPr>
      <w:spacing w:before="48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paragraph" w:customStyle="1" w:styleId="54">
    <w:name w:val="TOC 标题2"/>
    <w:basedOn w:val="2"/>
    <w:next w:val="1"/>
    <w:unhideWhenUsed/>
    <w:qFormat/>
    <w:uiPriority w:val="39"/>
    <w:pPr>
      <w:widowControl/>
      <w:numPr>
        <w:numId w:val="0"/>
      </w:numPr>
      <w:spacing w:before="240" w:line="259" w:lineRule="auto"/>
      <w:jc w:val="left"/>
      <w:outlineLvl w:val="9"/>
    </w:pPr>
    <w:rPr>
      <w:rFonts w:asciiTheme="majorHAnsi" w:hAnsiTheme="majorHAnsi" w:eastAsiaTheme="majorEastAsia" w:cstheme="majorBidi"/>
      <w:color w:val="376092" w:themeColor="accent1" w:themeShade="BF"/>
      <w:kern w:val="0"/>
      <w:szCs w:val="32"/>
    </w:rPr>
  </w:style>
  <w:style w:type="character" w:customStyle="1" w:styleId="55">
    <w:name w:val="未处理的提及1"/>
    <w:basedOn w:val="24"/>
    <w:unhideWhenUsed/>
    <w:qFormat/>
    <w:uiPriority w:val="99"/>
    <w:rPr>
      <w:color w:val="605E5C"/>
      <w:shd w:val="clear" w:color="auto" w:fill="E1DFDD"/>
    </w:rPr>
  </w:style>
  <w:style w:type="paragraph" w:customStyle="1" w:styleId="56">
    <w:name w:val="TOC 标题3"/>
    <w:basedOn w:val="2"/>
    <w:next w:val="1"/>
    <w:unhideWhenUsed/>
    <w:qFormat/>
    <w:uiPriority w:val="39"/>
    <w:pPr>
      <w:widowControl/>
      <w:numPr>
        <w:numId w:val="0"/>
      </w:numPr>
      <w:spacing w:before="240" w:line="259" w:lineRule="auto"/>
      <w:jc w:val="left"/>
      <w:outlineLvl w:val="9"/>
    </w:pPr>
    <w:rPr>
      <w:rFonts w:asciiTheme="majorHAnsi" w:hAnsiTheme="majorHAnsi" w:eastAsiaTheme="majorEastAsia" w:cstheme="majorBidi"/>
      <w:color w:val="376092" w:themeColor="accent1" w:themeShade="BF"/>
      <w:kern w:val="0"/>
      <w:szCs w:val="32"/>
    </w:rPr>
  </w:style>
  <w:style w:type="character" w:customStyle="1" w:styleId="57">
    <w:name w:val="未处理的提及2"/>
    <w:basedOn w:val="24"/>
    <w:unhideWhenUsed/>
    <w:qFormat/>
    <w:uiPriority w:val="99"/>
    <w:rPr>
      <w:color w:val="605E5C"/>
      <w:shd w:val="clear" w:color="auto" w:fill="E1DFDD"/>
    </w:rPr>
  </w:style>
  <w:style w:type="paragraph" w:customStyle="1" w:styleId="58">
    <w:name w:val="Char1"/>
    <w:basedOn w:val="1"/>
    <w:qFormat/>
    <w:uiPriority w:val="0"/>
    <w:pPr>
      <w:spacing w:line="240" w:lineRule="auto"/>
      <w:ind w:firstLine="0" w:firstLineChars="0"/>
    </w:pPr>
    <w:rPr>
      <w:rFonts w:ascii="Times New Roman" w:hAnsi="Times New Roman"/>
      <w:szCs w:val="24"/>
    </w:rPr>
  </w:style>
  <w:style w:type="paragraph" w:styleId="59">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glossaryDocument" Target="glossary/document.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844;&#25991;&#27169;&#26495;.wp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7931561-1aa9-4b53-92f7-ee53bf1cfe28}"/>
        <w:style w:val=""/>
        <w:category>
          <w:name w:val="常规"/>
          <w:gallery w:val="placeholder"/>
        </w:category>
        <w:types>
          <w:type w:val="bbPlcHdr"/>
        </w:types>
        <w:behaviors>
          <w:behavior w:val="content"/>
        </w:behaviors>
        <w:description w:val=""/>
        <w:guid w:val="{A7931561-1AA9-4B53-92F7-EE53BF1CFE28}"/>
      </w:docPartPr>
      <w:docPartBody>
        <w:p>
          <w:r>
            <w:rPr>
              <w:color w:val="808080"/>
            </w:rPr>
            <w:t>单击此处输入文字。</w:t>
          </w:r>
        </w:p>
      </w:docPartBody>
    </w:docPart>
    <w:docPart>
      <w:docPartPr>
        <w:name w:val="{73529ae2-f7f2-4e58-a2ff-65f7c792d7d9}"/>
        <w:style w:val=""/>
        <w:category>
          <w:name w:val="常规"/>
          <w:gallery w:val="placeholder"/>
        </w:category>
        <w:types>
          <w:type w:val="bbPlcHdr"/>
        </w:types>
        <w:behaviors>
          <w:behavior w:val="content"/>
        </w:behaviors>
        <w:description w:val=""/>
        <w:guid w:val="{73529AE2-F7F2-4E58-A2FF-65F7C792D7D9}"/>
      </w:docPartPr>
      <w:docPartBody>
        <w:p>
          <w:r>
            <w:rPr>
              <w:color w:val="808080"/>
            </w:rPr>
            <w:t>单击此处输入文字。</w:t>
          </w:r>
        </w:p>
      </w:docPartBody>
    </w:docPart>
    <w:docPart>
      <w:docPartPr>
        <w:name w:val="{9d962c19-98e5-41dc-9c1c-1b5aded70b3a}"/>
        <w:style w:val=""/>
        <w:category>
          <w:name w:val="常规"/>
          <w:gallery w:val="placeholder"/>
        </w:category>
        <w:types>
          <w:type w:val="bbPlcHdr"/>
        </w:types>
        <w:behaviors>
          <w:behavior w:val="content"/>
        </w:behaviors>
        <w:description w:val=""/>
        <w:guid w:val="{9D962C19-98E5-41DC-9C1C-1B5ADED70B3A}"/>
      </w:docPartPr>
      <w:docPartBody>
        <w:p>
          <w:r>
            <w:rPr>
              <w:color w:val="808080"/>
            </w:rPr>
            <w:t>单击此处输入文字。</w:t>
          </w:r>
        </w:p>
      </w:docPartBody>
    </w:docPart>
    <w:docPart>
      <w:docPartPr>
        <w:name w:val="{fa2cab95-947c-4dc1-a076-38bae750d729}"/>
        <w:style w:val=""/>
        <w:category>
          <w:name w:val="常规"/>
          <w:gallery w:val="placeholder"/>
        </w:category>
        <w:types>
          <w:type w:val="bbPlcHdr"/>
        </w:types>
        <w:behaviors>
          <w:behavior w:val="content"/>
        </w:behaviors>
        <w:description w:val=""/>
        <w:guid w:val="{FA2CAB95-947C-4DC1-A076-38BAE750D729}"/>
      </w:docPartPr>
      <w:docPartBody>
        <w:p>
          <w:r>
            <w:rPr>
              <w:color w:val="808080"/>
            </w:rPr>
            <w:t>单击此处输入文字。</w:t>
          </w:r>
        </w:p>
      </w:docPartBody>
    </w:docPart>
    <w:docPart>
      <w:docPartPr>
        <w:name w:val="{a7d13429-160d-406b-835f-9aea381bbf85}"/>
        <w:style w:val=""/>
        <w:category>
          <w:name w:val="常规"/>
          <w:gallery w:val="placeholder"/>
        </w:category>
        <w:types>
          <w:type w:val="bbPlcHdr"/>
        </w:types>
        <w:behaviors>
          <w:behavior w:val="content"/>
        </w:behaviors>
        <w:description w:val=""/>
        <w:guid w:val="{A7D13429-160D-406B-835F-9AEA381BBF85}"/>
      </w:docPartPr>
      <w:docPartBody>
        <w:p>
          <w:r>
            <w:rPr>
              <w:color w:val="808080"/>
            </w:rPr>
            <w:t>单击此处输入文字。</w:t>
          </w:r>
        </w:p>
      </w:docPartBody>
    </w:docPart>
    <w:docPart>
      <w:docPartPr>
        <w:name w:val="{b1a8b600-f082-4f32-be68-3d777bd716dd}"/>
        <w:style w:val=""/>
        <w:category>
          <w:name w:val="常规"/>
          <w:gallery w:val="placeholder"/>
        </w:category>
        <w:types>
          <w:type w:val="bbPlcHdr"/>
        </w:types>
        <w:behaviors>
          <w:behavior w:val="content"/>
        </w:behaviors>
        <w:description w:val=""/>
        <w:guid w:val="{B1A8B600-F082-4F32-BE68-3D777BD716DD}"/>
      </w:docPartPr>
      <w:docPartBody>
        <w:p>
          <w:r>
            <w:rPr>
              <w:color w:val="808080"/>
            </w:rPr>
            <w:t>单击此处输入文字。</w:t>
          </w:r>
        </w:p>
      </w:docPartBody>
    </w:docPart>
    <w:docPart>
      <w:docPartPr>
        <w:name w:val="{589a6279-4b5b-43b0-80ff-bd2955d45069}"/>
        <w:style w:val=""/>
        <w:category>
          <w:name w:val="常规"/>
          <w:gallery w:val="placeholder"/>
        </w:category>
        <w:types>
          <w:type w:val="bbPlcHdr"/>
        </w:types>
        <w:behaviors>
          <w:behavior w:val="content"/>
        </w:behaviors>
        <w:description w:val=""/>
        <w:guid w:val="{589A6279-4B5B-43B0-80FF-BD2955D45069}"/>
      </w:docPartPr>
      <w:docPartBody>
        <w:p>
          <w:r>
            <w:rPr>
              <w:color w:val="808080"/>
            </w:rPr>
            <w:t>单击此处输入文字。</w:t>
          </w:r>
        </w:p>
      </w:docPartBody>
    </w:docPart>
    <w:docPart>
      <w:docPartPr>
        <w:name w:val="{80952ebd-b507-426d-831c-aee7851ea221}"/>
        <w:style w:val=""/>
        <w:category>
          <w:name w:val="常规"/>
          <w:gallery w:val="placeholder"/>
        </w:category>
        <w:types>
          <w:type w:val="bbPlcHdr"/>
        </w:types>
        <w:behaviors>
          <w:behavior w:val="content"/>
        </w:behaviors>
        <w:description w:val=""/>
        <w:guid w:val="{80952EBD-B507-426D-831C-AEE7851EA221}"/>
      </w:docPartPr>
      <w:docPartBody>
        <w:p>
          <w:r>
            <w:rPr>
              <w:color w:val="808080"/>
            </w:rPr>
            <w:t>单击此处输入文字。</w:t>
          </w:r>
        </w:p>
      </w:docPartBody>
    </w:docPart>
    <w:docPart>
      <w:docPartPr>
        <w:name w:val="{3ce4ab81-0b0c-4445-8775-c4000d2bc630}"/>
        <w:style w:val=""/>
        <w:category>
          <w:name w:val="常规"/>
          <w:gallery w:val="placeholder"/>
        </w:category>
        <w:types>
          <w:type w:val="bbPlcHdr"/>
        </w:types>
        <w:behaviors>
          <w:behavior w:val="content"/>
        </w:behaviors>
        <w:description w:val=""/>
        <w:guid w:val="{3CE4AB81-0B0C-4445-8775-C4000D2BC630}"/>
      </w:docPartPr>
      <w:docPartBody>
        <w:p>
          <w:r>
            <w:rPr>
              <w:color w:val="808080"/>
            </w:rPr>
            <w:t>单击此处输入文字。</w:t>
          </w:r>
        </w:p>
      </w:docPartBody>
    </w:docPart>
    <w:docPart>
      <w:docPartPr>
        <w:name w:val="{c364a156-5a28-4bf5-b0e2-c50aa2e5a604}"/>
        <w:style w:val=""/>
        <w:category>
          <w:name w:val="常规"/>
          <w:gallery w:val="placeholder"/>
        </w:category>
        <w:types>
          <w:type w:val="bbPlcHdr"/>
        </w:types>
        <w:behaviors>
          <w:behavior w:val="content"/>
        </w:behaviors>
        <w:description w:val=""/>
        <w:guid w:val="{C364A156-5A28-4BF5-B0E2-C50AA2E5A604}"/>
      </w:docPartPr>
      <w:docPartBody>
        <w:p>
          <w:r>
            <w:rPr>
              <w:color w:val="808080"/>
            </w:rPr>
            <w:t>单击此处输入文字。</w:t>
          </w:r>
        </w:p>
      </w:docPartBody>
    </w:docPart>
    <w:docPart>
      <w:docPartPr>
        <w:name w:val="{f5e4d66b-ab23-4122-885e-571ebbe58c2d}"/>
        <w:style w:val=""/>
        <w:category>
          <w:name w:val="常规"/>
          <w:gallery w:val="placeholder"/>
        </w:category>
        <w:types>
          <w:type w:val="bbPlcHdr"/>
        </w:types>
        <w:behaviors>
          <w:behavior w:val="content"/>
        </w:behaviors>
        <w:description w:val=""/>
        <w:guid w:val="{F5E4D66B-AB23-4122-885E-571EBBE58C2D}"/>
      </w:docPartPr>
      <w:docPartBody>
        <w:p>
          <w:r>
            <w:rPr>
              <w:color w:val="808080"/>
            </w:rPr>
            <w:t>单击此处输入文字。</w:t>
          </w:r>
        </w:p>
      </w:docPartBody>
    </w:docPart>
    <w:docPart>
      <w:docPartPr>
        <w:name w:val="{b16848d5-1662-4617-9984-57155a50a467}"/>
        <w:style w:val=""/>
        <w:category>
          <w:name w:val="常规"/>
          <w:gallery w:val="placeholder"/>
        </w:category>
        <w:types>
          <w:type w:val="bbPlcHdr"/>
        </w:types>
        <w:behaviors>
          <w:behavior w:val="content"/>
        </w:behaviors>
        <w:description w:val=""/>
        <w:guid w:val="{B16848D5-1662-4617-9984-57155A50A467}"/>
      </w:docPartPr>
      <w:docPartBody>
        <w:p>
          <w:r>
            <w:rPr>
              <w:color w:val="808080"/>
            </w:rPr>
            <w:t>单击此处输入文字。</w:t>
          </w:r>
        </w:p>
      </w:docPartBody>
    </w:docPart>
    <w:docPart>
      <w:docPartPr>
        <w:name w:val="{a4af564d-0bcc-4ebf-880d-6d5c3b05fe85}"/>
        <w:style w:val=""/>
        <w:category>
          <w:name w:val="常规"/>
          <w:gallery w:val="placeholder"/>
        </w:category>
        <w:types>
          <w:type w:val="bbPlcHdr"/>
        </w:types>
        <w:behaviors>
          <w:behavior w:val="content"/>
        </w:behaviors>
        <w:description w:val=""/>
        <w:guid w:val="{A4AF564D-0BCC-4EBF-880D-6D5C3B05FE85}"/>
      </w:docPartPr>
      <w:docPartBody>
        <w:p>
          <w:r>
            <w:rPr>
              <w:color w:val="808080"/>
            </w:rPr>
            <w:t>单击此处输入文字。</w:t>
          </w:r>
        </w:p>
      </w:docPartBody>
    </w:docPart>
    <w:docPart>
      <w:docPartPr>
        <w:name w:val="{d2b941eb-dc48-45ee-88d1-98af15e9088a}"/>
        <w:style w:val=""/>
        <w:category>
          <w:name w:val="常规"/>
          <w:gallery w:val="placeholder"/>
        </w:category>
        <w:types>
          <w:type w:val="bbPlcHdr"/>
        </w:types>
        <w:behaviors>
          <w:behavior w:val="content"/>
        </w:behaviors>
        <w:description w:val=""/>
        <w:guid w:val="{D2B941EB-DC48-45EE-88D1-98AF15E9088A}"/>
      </w:docPartPr>
      <w:docPartBody>
        <w:p>
          <w:r>
            <w:rPr>
              <w:color w:val="808080"/>
            </w:rPr>
            <w:t>单击此处输入文字。</w:t>
          </w:r>
        </w:p>
      </w:docPartBody>
    </w:docPart>
    <w:docPart>
      <w:docPartPr>
        <w:name w:val="{d613b412-c0b7-49d1-9365-0f9cc3306157}"/>
        <w:style w:val=""/>
        <w:category>
          <w:name w:val="常规"/>
          <w:gallery w:val="placeholder"/>
        </w:category>
        <w:types>
          <w:type w:val="bbPlcHdr"/>
        </w:types>
        <w:behaviors>
          <w:behavior w:val="content"/>
        </w:behaviors>
        <w:description w:val=""/>
        <w:guid w:val="{D613B412-C0B7-49D1-9365-0F9CC3306157}"/>
      </w:docPartPr>
      <w:docPartBody>
        <w:p>
          <w:r>
            <w:rPr>
              <w:color w:val="808080"/>
            </w:rPr>
            <w:t>单击此处输入文字。</w:t>
          </w:r>
        </w:p>
      </w:docPartBody>
    </w:docPart>
    <w:docPart>
      <w:docPartPr>
        <w:name w:val="{35b0c1a1-021f-45a4-b3bb-cf9fa863fdf6}"/>
        <w:style w:val=""/>
        <w:category>
          <w:name w:val="常规"/>
          <w:gallery w:val="placeholder"/>
        </w:category>
        <w:types>
          <w:type w:val="bbPlcHdr"/>
        </w:types>
        <w:behaviors>
          <w:behavior w:val="content"/>
        </w:behaviors>
        <w:description w:val=""/>
        <w:guid w:val="{35B0C1A1-021F-45A4-B3BB-CF9FA863FDF6}"/>
      </w:docPartPr>
      <w:docPartBody>
        <w:p>
          <w:r>
            <w:rPr>
              <w:color w:val="808080"/>
            </w:rPr>
            <w:t>单击此处输入文字。</w:t>
          </w:r>
        </w:p>
      </w:docPartBody>
    </w:docPart>
    <w:docPart>
      <w:docPartPr>
        <w:name w:val="{6f1c15aa-ba88-4cad-a1e8-c474eb34e188}"/>
        <w:style w:val=""/>
        <w:category>
          <w:name w:val="常规"/>
          <w:gallery w:val="placeholder"/>
        </w:category>
        <w:types>
          <w:type w:val="bbPlcHdr"/>
        </w:types>
        <w:behaviors>
          <w:behavior w:val="content"/>
        </w:behaviors>
        <w:description w:val=""/>
        <w:guid w:val="{6F1C15AA-BA88-4CAD-A1E8-C474EB34E188}"/>
      </w:docPartPr>
      <w:docPartBody>
        <w:p>
          <w:r>
            <w:rPr>
              <w:color w:val="808080"/>
            </w:rPr>
            <w:t>单击此处输入文字。</w:t>
          </w:r>
        </w:p>
      </w:docPartBody>
    </w:docPart>
    <w:docPart>
      <w:docPartPr>
        <w:name w:val="{ab49f843-d3f3-4ad0-a398-11a4976d1f6a}"/>
        <w:style w:val=""/>
        <w:category>
          <w:name w:val="常规"/>
          <w:gallery w:val="placeholder"/>
        </w:category>
        <w:types>
          <w:type w:val="bbPlcHdr"/>
        </w:types>
        <w:behaviors>
          <w:behavior w:val="content"/>
        </w:behaviors>
        <w:description w:val=""/>
        <w:guid w:val="{AB49F843-D3F3-4AD0-A398-11A4976D1F6A}"/>
      </w:docPartPr>
      <w:docPartBody>
        <w:p>
          <w:r>
            <w:rPr>
              <w:color w:val="808080"/>
            </w:rPr>
            <w:t>单击此处输入文字。</w:t>
          </w:r>
        </w:p>
      </w:docPartBody>
    </w:docPart>
    <w:docPart>
      <w:docPartPr>
        <w:name w:val="{011967a1-112e-4301-8dc0-5748043d6238}"/>
        <w:style w:val=""/>
        <w:category>
          <w:name w:val="常规"/>
          <w:gallery w:val="placeholder"/>
        </w:category>
        <w:types>
          <w:type w:val="bbPlcHdr"/>
        </w:types>
        <w:behaviors>
          <w:behavior w:val="content"/>
        </w:behaviors>
        <w:description w:val=""/>
        <w:guid w:val="{011967A1-112E-4301-8DC0-5748043D6238}"/>
      </w:docPartPr>
      <w:docPartBody>
        <w:p>
          <w:r>
            <w:rPr>
              <w:color w:val="808080"/>
            </w:rPr>
            <w:t>单击此处输入文字。</w:t>
          </w:r>
        </w:p>
      </w:docPartBody>
    </w:docPart>
    <w:docPart>
      <w:docPartPr>
        <w:name w:val="{3c317fd8-f7cb-44a4-9570-73bab6a0b044}"/>
        <w:style w:val=""/>
        <w:category>
          <w:name w:val="常规"/>
          <w:gallery w:val="placeholder"/>
        </w:category>
        <w:types>
          <w:type w:val="bbPlcHdr"/>
        </w:types>
        <w:behaviors>
          <w:behavior w:val="content"/>
        </w:behaviors>
        <w:description w:val=""/>
        <w:guid w:val="{3C317FD8-F7CB-44A4-9570-73BAB6A0B044}"/>
      </w:docPartPr>
      <w:docPartBody>
        <w:p>
          <w:r>
            <w:rPr>
              <w:color w:val="808080"/>
            </w:rPr>
            <w:t>单击此处输入文字。</w:t>
          </w:r>
        </w:p>
      </w:docPartBody>
    </w:docPart>
    <w:docPart>
      <w:docPartPr>
        <w:name w:val="{8061981e-27d0-4004-85fb-03c501ac4a38}"/>
        <w:style w:val=""/>
        <w:category>
          <w:name w:val="常规"/>
          <w:gallery w:val="placeholder"/>
        </w:category>
        <w:types>
          <w:type w:val="bbPlcHdr"/>
        </w:types>
        <w:behaviors>
          <w:behavior w:val="content"/>
        </w:behaviors>
        <w:description w:val=""/>
        <w:guid w:val="{8061981E-27D0-4004-85FB-03C501AC4A38}"/>
      </w:docPartPr>
      <w:docPartBody>
        <w:p>
          <w:r>
            <w:rPr>
              <w:color w:val="808080"/>
            </w:rPr>
            <w:t>单击此处输入文字。</w:t>
          </w:r>
        </w:p>
      </w:docPartBody>
    </w:docPart>
    <w:docPart>
      <w:docPartPr>
        <w:name w:val="{1d5d179a-ba1e-47b5-828b-0cd3b82055e0}"/>
        <w:style w:val=""/>
        <w:category>
          <w:name w:val="常规"/>
          <w:gallery w:val="placeholder"/>
        </w:category>
        <w:types>
          <w:type w:val="bbPlcHdr"/>
        </w:types>
        <w:behaviors>
          <w:behavior w:val="content"/>
        </w:behaviors>
        <w:description w:val=""/>
        <w:guid w:val="{1D5D179A-BA1E-47B5-828B-0CD3B82055E0}"/>
      </w:docPartPr>
      <w:docPartBody>
        <w:p>
          <w:r>
            <w:rPr>
              <w:color w:val="808080"/>
            </w:rPr>
            <w:t>单击此处输入文字。</w:t>
          </w:r>
        </w:p>
      </w:docPartBody>
    </w:docPart>
    <w:docPart>
      <w:docPartPr>
        <w:name w:val="{2b21bf5c-c11b-4d30-aae7-41ddd14f7e70}"/>
        <w:style w:val=""/>
        <w:category>
          <w:name w:val="常规"/>
          <w:gallery w:val="placeholder"/>
        </w:category>
        <w:types>
          <w:type w:val="bbPlcHdr"/>
        </w:types>
        <w:behaviors>
          <w:behavior w:val="content"/>
        </w:behaviors>
        <w:description w:val=""/>
        <w:guid w:val="{2B21BF5C-C11B-4D30-AAE7-41DDD14F7E70}"/>
      </w:docPartPr>
      <w:docPartBody>
        <w:p>
          <w:r>
            <w:rPr>
              <w:color w:val="808080"/>
            </w:rPr>
            <w:t>单击此处输入文字。</w:t>
          </w:r>
        </w:p>
      </w:docPartBody>
    </w:docPart>
    <w:docPart>
      <w:docPartPr>
        <w:name w:val="{ee1024ba-e942-4ac0-b22e-d8c42cd121fa}"/>
        <w:style w:val=""/>
        <w:category>
          <w:name w:val="常规"/>
          <w:gallery w:val="placeholder"/>
        </w:category>
        <w:types>
          <w:type w:val="bbPlcHdr"/>
        </w:types>
        <w:behaviors>
          <w:behavior w:val="content"/>
        </w:behaviors>
        <w:description w:val=""/>
        <w:guid w:val="{EE1024BA-E942-4AC0-B22E-D8C42CD121FA}"/>
      </w:docPartPr>
      <w:docPartBody>
        <w:p>
          <w:r>
            <w:rPr>
              <w:color w:val="808080"/>
            </w:rPr>
            <w:t>单击此处输入文字。</w:t>
          </w:r>
        </w:p>
      </w:docPartBody>
    </w:docPart>
    <w:docPart>
      <w:docPartPr>
        <w:name w:val="{0c40a27b-8195-45d9-8947-9a573f8d4fdb}"/>
        <w:style w:val=""/>
        <w:category>
          <w:name w:val="常规"/>
          <w:gallery w:val="placeholder"/>
        </w:category>
        <w:types>
          <w:type w:val="bbPlcHdr"/>
        </w:types>
        <w:behaviors>
          <w:behavior w:val="content"/>
        </w:behaviors>
        <w:description w:val=""/>
        <w:guid w:val="{0C40A27B-8195-45D9-8947-9A573F8D4FDB}"/>
      </w:docPartPr>
      <w:docPartBody>
        <w:p>
          <w:r>
            <w:rPr>
              <w:color w:val="808080"/>
            </w:rPr>
            <w:t>单击此处输入文字。</w:t>
          </w:r>
        </w:p>
      </w:docPartBody>
    </w:docPart>
    <w:docPart>
      <w:docPartPr>
        <w:name w:val="{7e4f775f-0010-4519-ba4f-46c4e1a5036e}"/>
        <w:style w:val=""/>
        <w:category>
          <w:name w:val="常规"/>
          <w:gallery w:val="placeholder"/>
        </w:category>
        <w:types>
          <w:type w:val="bbPlcHdr"/>
        </w:types>
        <w:behaviors>
          <w:behavior w:val="content"/>
        </w:behaviors>
        <w:description w:val=""/>
        <w:guid w:val="{7E4F775F-0010-4519-BA4F-46C4E1A5036E}"/>
      </w:docPartPr>
      <w:docPartBody>
        <w:p>
          <w:r>
            <w:rPr>
              <w:color w:val="808080"/>
            </w:rPr>
            <w:t>单击此处输入文字。</w:t>
          </w:r>
        </w:p>
      </w:docPartBody>
    </w:docPart>
    <w:docPart>
      <w:docPartPr>
        <w:name w:val="{b5bdd847-3c54-410f-af7b-288730163c17}"/>
        <w:style w:val=""/>
        <w:category>
          <w:name w:val="常规"/>
          <w:gallery w:val="placeholder"/>
        </w:category>
        <w:types>
          <w:type w:val="bbPlcHdr"/>
        </w:types>
        <w:behaviors>
          <w:behavior w:val="content"/>
        </w:behaviors>
        <w:description w:val=""/>
        <w:guid w:val="{B5BDD847-3C54-410F-AF7B-288730163C17}"/>
      </w:docPartPr>
      <w:docPartBody>
        <w:p>
          <w:r>
            <w:rPr>
              <w:color w:val="808080"/>
            </w:rPr>
            <w:t>单击此处输入文字。</w:t>
          </w:r>
        </w:p>
      </w:docPartBody>
    </w:docPart>
    <w:docPart>
      <w:docPartPr>
        <w:name w:val="{02db8390-0499-49f2-8799-b91dacb9c9c1}"/>
        <w:style w:val=""/>
        <w:category>
          <w:name w:val="常规"/>
          <w:gallery w:val="placeholder"/>
        </w:category>
        <w:types>
          <w:type w:val="bbPlcHdr"/>
        </w:types>
        <w:behaviors>
          <w:behavior w:val="content"/>
        </w:behaviors>
        <w:description w:val=""/>
        <w:guid w:val="{02DB8390-0499-49F2-8799-B91DACB9C9C1}"/>
      </w:docPartPr>
      <w:docPartBody>
        <w:p>
          <w:r>
            <w:rPr>
              <w:color w:val="808080"/>
            </w:rPr>
            <w:t>单击此处输入文字。</w:t>
          </w:r>
        </w:p>
      </w:docPartBody>
    </w:docPart>
    <w:docPart>
      <w:docPartPr>
        <w:name w:val="{b908540f-7162-49c2-b7de-3e704a0d7818}"/>
        <w:style w:val=""/>
        <w:category>
          <w:name w:val="常规"/>
          <w:gallery w:val="placeholder"/>
        </w:category>
        <w:types>
          <w:type w:val="bbPlcHdr"/>
        </w:types>
        <w:behaviors>
          <w:behavior w:val="content"/>
        </w:behaviors>
        <w:description w:val=""/>
        <w:guid w:val="{B908540F-7162-49C2-B7DE-3E704A0D7818}"/>
      </w:docPartPr>
      <w:docPartBody>
        <w:p>
          <w:r>
            <w:rPr>
              <w:color w:val="808080"/>
            </w:rPr>
            <w:t>单击此处输入文字。</w:t>
          </w:r>
        </w:p>
      </w:docPartBody>
    </w:docPart>
    <w:docPart>
      <w:docPartPr>
        <w:name w:val="{31c9d0ac-b9c5-48ed-8632-b4d09c844d5c}"/>
        <w:style w:val=""/>
        <w:category>
          <w:name w:val="常规"/>
          <w:gallery w:val="placeholder"/>
        </w:category>
        <w:types>
          <w:type w:val="bbPlcHdr"/>
        </w:types>
        <w:behaviors>
          <w:behavior w:val="content"/>
        </w:behaviors>
        <w:description w:val=""/>
        <w:guid w:val="{31C9D0AC-B9C5-48ED-8632-B4D09C844D5C}"/>
      </w:docPartPr>
      <w:docPartBody>
        <w:p>
          <w:r>
            <w:rPr>
              <w:color w:val="808080"/>
            </w:rPr>
            <w:t>单击此处输入文字。</w:t>
          </w:r>
        </w:p>
      </w:docPartBody>
    </w:docPart>
    <w:docPart>
      <w:docPartPr>
        <w:name w:val="{f583606e-429b-4084-8836-de523439a3e1}"/>
        <w:style w:val=""/>
        <w:category>
          <w:name w:val="常规"/>
          <w:gallery w:val="placeholder"/>
        </w:category>
        <w:types>
          <w:type w:val="bbPlcHdr"/>
        </w:types>
        <w:behaviors>
          <w:behavior w:val="content"/>
        </w:behaviors>
        <w:description w:val=""/>
        <w:guid w:val="{F583606E-429B-4084-8836-DE523439A3E1}"/>
      </w:docPartPr>
      <w:docPartBody>
        <w:p>
          <w:r>
            <w:rPr>
              <w:color w:val="808080"/>
            </w:rPr>
            <w:t>单击此处输入文字。</w:t>
          </w:r>
        </w:p>
      </w:docPartBody>
    </w:docPart>
    <w:docPart>
      <w:docPartPr>
        <w:name w:val="{f5456c1c-0f49-4f57-857d-ce7471b34f81}"/>
        <w:style w:val=""/>
        <w:category>
          <w:name w:val="常规"/>
          <w:gallery w:val="placeholder"/>
        </w:category>
        <w:types>
          <w:type w:val="bbPlcHdr"/>
        </w:types>
        <w:behaviors>
          <w:behavior w:val="content"/>
        </w:behaviors>
        <w:description w:val=""/>
        <w:guid w:val="{F5456C1C-0F49-4F57-857D-CE7471B34F81}"/>
      </w:docPartPr>
      <w:docPartBody>
        <w:p>
          <w:r>
            <w:rPr>
              <w:color w:val="808080"/>
            </w:rPr>
            <w:t>单击此处输入文字。</w:t>
          </w:r>
        </w:p>
      </w:docPartBody>
    </w:docPart>
    <w:docPart>
      <w:docPartPr>
        <w:name w:val="{2bdcd4ce-302f-4c31-a867-c42305b9860e}"/>
        <w:style w:val=""/>
        <w:category>
          <w:name w:val="常规"/>
          <w:gallery w:val="placeholder"/>
        </w:category>
        <w:types>
          <w:type w:val="bbPlcHdr"/>
        </w:types>
        <w:behaviors>
          <w:behavior w:val="content"/>
        </w:behaviors>
        <w:description w:val=""/>
        <w:guid w:val="{2BDCD4CE-302F-4C31-A867-C42305B9860E}"/>
      </w:docPartPr>
      <w:docPartBody>
        <w:p>
          <w:r>
            <w:rPr>
              <w:color w:val="808080"/>
            </w:rPr>
            <w:t>单击此处输入文字。</w:t>
          </w:r>
        </w:p>
      </w:docPartBody>
    </w:docPart>
    <w:docPart>
      <w:docPartPr>
        <w:name w:val="{1aa568b3-d0bf-4328-a90d-f0399c16a905}"/>
        <w:style w:val=""/>
        <w:category>
          <w:name w:val="常规"/>
          <w:gallery w:val="placeholder"/>
        </w:category>
        <w:types>
          <w:type w:val="bbPlcHdr"/>
        </w:types>
        <w:behaviors>
          <w:behavior w:val="content"/>
        </w:behaviors>
        <w:description w:val=""/>
        <w:guid w:val="{1AA568B3-D0BF-4328-A90D-F0399C16A905}"/>
      </w:docPartPr>
      <w:docPartBody>
        <w:p>
          <w:r>
            <w:rPr>
              <w:color w:val="808080"/>
            </w:rPr>
            <w:t>单击此处输入文字。</w:t>
          </w:r>
        </w:p>
      </w:docPartBody>
    </w:docPart>
    <w:docPart>
      <w:docPartPr>
        <w:name w:val="{0fd3f328-8a44-4c7c-aeec-062882edad85}"/>
        <w:style w:val=""/>
        <w:category>
          <w:name w:val="常规"/>
          <w:gallery w:val="placeholder"/>
        </w:category>
        <w:types>
          <w:type w:val="bbPlcHdr"/>
        </w:types>
        <w:behaviors>
          <w:behavior w:val="content"/>
        </w:behaviors>
        <w:description w:val=""/>
        <w:guid w:val="{0FD3F328-8A44-4C7C-AEEC-062882EDAD85}"/>
      </w:docPartPr>
      <w:docPartBody>
        <w:p>
          <w:r>
            <w:rPr>
              <w:color w:val="808080"/>
            </w:rPr>
            <w:t>单击此处输入文字。</w:t>
          </w:r>
        </w:p>
      </w:docPartBody>
    </w:docPart>
    <w:docPart>
      <w:docPartPr>
        <w:name w:val="{66c3e4fe-abbe-4fed-8e99-ad0aae888f19}"/>
        <w:style w:val=""/>
        <w:category>
          <w:name w:val="常规"/>
          <w:gallery w:val="placeholder"/>
        </w:category>
        <w:types>
          <w:type w:val="bbPlcHdr"/>
        </w:types>
        <w:behaviors>
          <w:behavior w:val="content"/>
        </w:behaviors>
        <w:description w:val=""/>
        <w:guid w:val="{66C3E4FE-ABBE-4FED-8E99-AD0AAE888F19}"/>
      </w:docPartPr>
      <w:docPartBody>
        <w:p>
          <w:r>
            <w:rPr>
              <w:color w:val="808080"/>
            </w:rPr>
            <w:t>单击此处输入文字。</w:t>
          </w:r>
        </w:p>
      </w:docPartBody>
    </w:docPart>
    <w:docPart>
      <w:docPartPr>
        <w:name w:val="{2ec08df6-38b9-4a62-9402-8968e02fae5f}"/>
        <w:style w:val=""/>
        <w:category>
          <w:name w:val="常规"/>
          <w:gallery w:val="placeholder"/>
        </w:category>
        <w:types>
          <w:type w:val="bbPlcHdr"/>
        </w:types>
        <w:behaviors>
          <w:behavior w:val="content"/>
        </w:behaviors>
        <w:description w:val=""/>
        <w:guid w:val="{2EC08DF6-38B9-4A62-9402-8968E02FAE5F}"/>
      </w:docPartPr>
      <w:docPartBody>
        <w:p>
          <w:r>
            <w:rPr>
              <w:color w:val="808080"/>
            </w:rPr>
            <w:t>单击此处输入文字。</w:t>
          </w:r>
        </w:p>
      </w:docPartBody>
    </w:docPart>
    <w:docPart>
      <w:docPartPr>
        <w:name w:val="{00b60f13-e0f5-4f19-8b6a-488a51b5a8d4}"/>
        <w:style w:val=""/>
        <w:category>
          <w:name w:val="常规"/>
          <w:gallery w:val="placeholder"/>
        </w:category>
        <w:types>
          <w:type w:val="bbPlcHdr"/>
        </w:types>
        <w:behaviors>
          <w:behavior w:val="content"/>
        </w:behaviors>
        <w:description w:val=""/>
        <w:guid w:val="{00B60F13-E0F5-4F19-8B6A-488A51B5A8D4}"/>
      </w:docPartPr>
      <w:docPartBody>
        <w:p>
          <w:r>
            <w:rPr>
              <w:color w:val="808080"/>
            </w:rPr>
            <w:t>单击此处输入文字。</w:t>
          </w:r>
        </w:p>
      </w:docPartBody>
    </w:docPart>
    <w:docPart>
      <w:docPartPr>
        <w:name w:val="{82b4ba78-6e9f-4835-a46c-27a8e8559140}"/>
        <w:style w:val=""/>
        <w:category>
          <w:name w:val="常规"/>
          <w:gallery w:val="placeholder"/>
        </w:category>
        <w:types>
          <w:type w:val="bbPlcHdr"/>
        </w:types>
        <w:behaviors>
          <w:behavior w:val="content"/>
        </w:behaviors>
        <w:description w:val=""/>
        <w:guid w:val="{82B4BA78-6E9F-4835-A46C-27A8E8559140}"/>
      </w:docPartPr>
      <w:docPartBody>
        <w:p>
          <w:r>
            <w:rPr>
              <w:color w:val="808080"/>
            </w:rPr>
            <w:t>单击此处输入文字。</w:t>
          </w:r>
        </w:p>
      </w:docPartBody>
    </w:docPart>
    <w:docPart>
      <w:docPartPr>
        <w:name w:val="{9dc01d0a-744e-4eb4-b0d3-2611a53cb02e}"/>
        <w:style w:val=""/>
        <w:category>
          <w:name w:val="常规"/>
          <w:gallery w:val="placeholder"/>
        </w:category>
        <w:types>
          <w:type w:val="bbPlcHdr"/>
        </w:types>
        <w:behaviors>
          <w:behavior w:val="content"/>
        </w:behaviors>
        <w:description w:val=""/>
        <w:guid w:val="{9DC01D0A-744E-4EB4-B0D3-2611A53CB02E}"/>
      </w:docPartPr>
      <w:docPartBody>
        <w:p>
          <w:r>
            <w:rPr>
              <w:color w:val="808080"/>
            </w:rPr>
            <w:t>单击此处输入文字。</w:t>
          </w:r>
        </w:p>
      </w:docPartBody>
    </w:docPart>
    <w:docPart>
      <w:docPartPr>
        <w:name w:val="{9b4e8ba9-4be0-4903-a912-aee4a4304748}"/>
        <w:style w:val=""/>
        <w:category>
          <w:name w:val="常规"/>
          <w:gallery w:val="placeholder"/>
        </w:category>
        <w:types>
          <w:type w:val="bbPlcHdr"/>
        </w:types>
        <w:behaviors>
          <w:behavior w:val="content"/>
        </w:behaviors>
        <w:description w:val=""/>
        <w:guid w:val="{9B4E8BA9-4BE0-4903-A912-AEE4A4304748}"/>
      </w:docPartPr>
      <w:docPartBody>
        <w:p>
          <w:r>
            <w:rPr>
              <w:color w:val="808080"/>
            </w:rPr>
            <w:t>单击此处输入文字。</w:t>
          </w:r>
        </w:p>
      </w:docPartBody>
    </w:docPart>
    <w:docPart>
      <w:docPartPr>
        <w:name w:val="{e4c5b0fb-a4da-492d-91fe-08c0b868868d}"/>
        <w:style w:val=""/>
        <w:category>
          <w:name w:val="常规"/>
          <w:gallery w:val="placeholder"/>
        </w:category>
        <w:types>
          <w:type w:val="bbPlcHdr"/>
        </w:types>
        <w:behaviors>
          <w:behavior w:val="content"/>
        </w:behaviors>
        <w:description w:val=""/>
        <w:guid w:val="{E4C5B0FB-A4DA-492D-91FE-08C0B868868D}"/>
      </w:docPartPr>
      <w:docPartBody>
        <w:p>
          <w:r>
            <w:rPr>
              <w:color w:val="808080"/>
            </w:rPr>
            <w:t>单击此处输入文字。</w:t>
          </w:r>
        </w:p>
      </w:docPartBody>
    </w:docPart>
    <w:docPart>
      <w:docPartPr>
        <w:name w:val="{77d987d0-b86e-41b3-b940-17896ee36265}"/>
        <w:style w:val=""/>
        <w:category>
          <w:name w:val="常规"/>
          <w:gallery w:val="placeholder"/>
        </w:category>
        <w:types>
          <w:type w:val="bbPlcHdr"/>
        </w:types>
        <w:behaviors>
          <w:behavior w:val="content"/>
        </w:behaviors>
        <w:description w:val=""/>
        <w:guid w:val="{77D987D0-B86E-41B3-B940-17896EE36265}"/>
      </w:docPartPr>
      <w:docPartBody>
        <w:p>
          <w:r>
            <w:rPr>
              <w:color w:val="808080"/>
            </w:rPr>
            <w:t>单击此处输入文字。</w:t>
          </w:r>
        </w:p>
      </w:docPartBody>
    </w:docPart>
    <w:docPart>
      <w:docPartPr>
        <w:name w:val="{b3f425e1-7c47-4628-bd96-d6e974397191}"/>
        <w:style w:val=""/>
        <w:category>
          <w:name w:val="常规"/>
          <w:gallery w:val="placeholder"/>
        </w:category>
        <w:types>
          <w:type w:val="bbPlcHdr"/>
        </w:types>
        <w:behaviors>
          <w:behavior w:val="content"/>
        </w:behaviors>
        <w:description w:val=""/>
        <w:guid w:val="{B3F425E1-7C47-4628-BD96-D6E974397191}"/>
      </w:docPartPr>
      <w:docPartBody>
        <w:p>
          <w:r>
            <w:rPr>
              <w:color w:val="808080"/>
            </w:rPr>
            <w:t>单击此处输入文字。</w:t>
          </w:r>
        </w:p>
      </w:docPartBody>
    </w:docPart>
    <w:docPart>
      <w:docPartPr>
        <w:name w:val="{7b9faf05-ce49-4bb3-96fa-24c69e1ad689}"/>
        <w:style w:val=""/>
        <w:category>
          <w:name w:val="常规"/>
          <w:gallery w:val="placeholder"/>
        </w:category>
        <w:types>
          <w:type w:val="bbPlcHdr"/>
        </w:types>
        <w:behaviors>
          <w:behavior w:val="content"/>
        </w:behaviors>
        <w:description w:val=""/>
        <w:guid w:val="{7B9FAF05-CE49-4BB3-96FA-24C69E1AD689}"/>
      </w:docPartPr>
      <w:docPartBody>
        <w:p>
          <w:r>
            <w:rPr>
              <w:color w:val="808080"/>
            </w:rPr>
            <w:t>单击此处输入文字。</w:t>
          </w:r>
        </w:p>
      </w:docPartBody>
    </w:docPart>
    <w:docPart>
      <w:docPartPr>
        <w:name w:val="{01472ecb-5a65-424c-99f9-53370ed440bb}"/>
        <w:style w:val=""/>
        <w:category>
          <w:name w:val="常规"/>
          <w:gallery w:val="placeholder"/>
        </w:category>
        <w:types>
          <w:type w:val="bbPlcHdr"/>
        </w:types>
        <w:behaviors>
          <w:behavior w:val="content"/>
        </w:behaviors>
        <w:description w:val=""/>
        <w:guid w:val="{01472ECB-5A65-424C-99F9-53370ED440BB}"/>
      </w:docPartPr>
      <w:docPartBody>
        <w:p>
          <w:r>
            <w:rPr>
              <w:color w:val="808080"/>
            </w:rPr>
            <w:t>单击此处输入文字。</w:t>
          </w:r>
        </w:p>
      </w:docPartBody>
    </w:docPart>
    <w:docPart>
      <w:docPartPr>
        <w:name w:val="{4ef64635-a98e-4372-af41-5ce47156396c}"/>
        <w:style w:val=""/>
        <w:category>
          <w:name w:val="常规"/>
          <w:gallery w:val="placeholder"/>
        </w:category>
        <w:types>
          <w:type w:val="bbPlcHdr"/>
        </w:types>
        <w:behaviors>
          <w:behavior w:val="content"/>
        </w:behaviors>
        <w:description w:val=""/>
        <w:guid w:val="{4EF64635-A98E-4372-AF41-5CE47156396C}"/>
      </w:docPartPr>
      <w:docPartBody>
        <w:p>
          <w:r>
            <w:rPr>
              <w:color w:val="808080"/>
            </w:rPr>
            <w:t>单击此处输入文字。</w:t>
          </w:r>
        </w:p>
      </w:docPartBody>
    </w:docPart>
    <w:docPart>
      <w:docPartPr>
        <w:name w:val="{db30643e-acbb-49ab-b3f5-4a47338facbe}"/>
        <w:style w:val=""/>
        <w:category>
          <w:name w:val="常规"/>
          <w:gallery w:val="placeholder"/>
        </w:category>
        <w:types>
          <w:type w:val="bbPlcHdr"/>
        </w:types>
        <w:behaviors>
          <w:behavior w:val="content"/>
        </w:behaviors>
        <w:description w:val=""/>
        <w:guid w:val="{DB30643E-ACBB-49AB-B3F5-4A47338FACBE}"/>
      </w:docPartPr>
      <w:docPartBody>
        <w:p>
          <w:r>
            <w:rPr>
              <w:color w:val="808080"/>
            </w:rPr>
            <w:t>单击此处输入文字。</w:t>
          </w:r>
        </w:p>
      </w:docPartBody>
    </w:docPart>
    <w:docPart>
      <w:docPartPr>
        <w:name w:val="{b77882a7-4ced-4207-9c68-7582aec8dec7}"/>
        <w:style w:val=""/>
        <w:category>
          <w:name w:val="常规"/>
          <w:gallery w:val="placeholder"/>
        </w:category>
        <w:types>
          <w:type w:val="bbPlcHdr"/>
        </w:types>
        <w:behaviors>
          <w:behavior w:val="content"/>
        </w:behaviors>
        <w:description w:val=""/>
        <w:guid w:val="{B77882A7-4CED-4207-9C68-7582AEC8DEC7}"/>
      </w:docPartPr>
      <w:docPartBody>
        <w:p>
          <w:r>
            <w:rPr>
              <w:color w:val="808080"/>
            </w:rPr>
            <w:t>单击此处输入文字。</w:t>
          </w:r>
        </w:p>
      </w:docPartBody>
    </w:docPart>
    <w:docPart>
      <w:docPartPr>
        <w:name w:val="{8fb8d39d-4344-499a-9790-832b80a56f3f}"/>
        <w:style w:val=""/>
        <w:category>
          <w:name w:val="常规"/>
          <w:gallery w:val="placeholder"/>
        </w:category>
        <w:types>
          <w:type w:val="bbPlcHdr"/>
        </w:types>
        <w:behaviors>
          <w:behavior w:val="content"/>
        </w:behaviors>
        <w:description w:val=""/>
        <w:guid w:val="{8FB8D39D-4344-499A-9790-832B80A56F3F}"/>
      </w:docPartPr>
      <w:docPartBody>
        <w:p>
          <w:r>
            <w:rPr>
              <w:color w:val="808080"/>
            </w:rPr>
            <w:t>单击此处输入文字。</w:t>
          </w:r>
        </w:p>
      </w:docPartBody>
    </w:docPart>
    <w:docPart>
      <w:docPartPr>
        <w:name w:val="{58fb4039-f124-429b-bd95-d21fd077e6cf}"/>
        <w:style w:val=""/>
        <w:category>
          <w:name w:val="常规"/>
          <w:gallery w:val="placeholder"/>
        </w:category>
        <w:types>
          <w:type w:val="bbPlcHdr"/>
        </w:types>
        <w:behaviors>
          <w:behavior w:val="content"/>
        </w:behaviors>
        <w:description w:val=""/>
        <w:guid w:val="{58FB4039-F124-429B-BD95-D21FD077E6CF}"/>
      </w:docPartPr>
      <w:docPartBody>
        <w:p>
          <w:r>
            <w:rPr>
              <w:color w:val="808080"/>
            </w:rPr>
            <w:t>单击此处输入文字。</w:t>
          </w:r>
        </w:p>
      </w:docPartBody>
    </w:docPart>
    <w:docPart>
      <w:docPartPr>
        <w:name w:val="{f3336a42-f524-4b80-b7f9-85fd9a4c3e3d}"/>
        <w:style w:val=""/>
        <w:category>
          <w:name w:val="常规"/>
          <w:gallery w:val="placeholder"/>
        </w:category>
        <w:types>
          <w:type w:val="bbPlcHdr"/>
        </w:types>
        <w:behaviors>
          <w:behavior w:val="content"/>
        </w:behaviors>
        <w:description w:val=""/>
        <w:guid w:val="{F3336A42-F524-4B80-B7F9-85FD9A4C3E3D}"/>
      </w:docPartPr>
      <w:docPartBody>
        <w:p>
          <w:r>
            <w:rPr>
              <w:color w:val="808080"/>
            </w:rPr>
            <w:t>单击此处输入文字。</w:t>
          </w:r>
        </w:p>
      </w:docPartBody>
    </w:docPart>
    <w:docPart>
      <w:docPartPr>
        <w:name w:val="{f94aa9b1-840a-436c-944a-c0048b5fc1cc}"/>
        <w:style w:val=""/>
        <w:category>
          <w:name w:val="常规"/>
          <w:gallery w:val="placeholder"/>
        </w:category>
        <w:types>
          <w:type w:val="bbPlcHdr"/>
        </w:types>
        <w:behaviors>
          <w:behavior w:val="content"/>
        </w:behaviors>
        <w:description w:val=""/>
        <w:guid w:val="{F94AA9B1-840A-436C-944A-C0048B5FC1CC}"/>
      </w:docPartPr>
      <w:docPartBody>
        <w:p>
          <w:r>
            <w:rPr>
              <w:color w:val="808080"/>
            </w:rPr>
            <w:t>单击此处输入文字。</w:t>
          </w:r>
        </w:p>
      </w:docPartBody>
    </w:docPart>
    <w:docPart>
      <w:docPartPr>
        <w:name w:val="{1f5850f1-ce7c-46e7-acd4-00298e6a7dc6}"/>
        <w:style w:val=""/>
        <w:category>
          <w:name w:val="常规"/>
          <w:gallery w:val="placeholder"/>
        </w:category>
        <w:types>
          <w:type w:val="bbPlcHdr"/>
        </w:types>
        <w:behaviors>
          <w:behavior w:val="content"/>
        </w:behaviors>
        <w:description w:val=""/>
        <w:guid w:val="{1F5850F1-CE7C-46E7-ACD4-00298E6A7DC6}"/>
      </w:docPartPr>
      <w:docPartBody>
        <w:p>
          <w:r>
            <w:rPr>
              <w:color w:val="808080"/>
            </w:rPr>
            <w:t>单击此处输入文字。</w:t>
          </w:r>
        </w:p>
      </w:docPartBody>
    </w:docPart>
    <w:docPart>
      <w:docPartPr>
        <w:name w:val="{039a9275-bb3c-4597-aef8-547b9f9d64d0}"/>
        <w:style w:val=""/>
        <w:category>
          <w:name w:val="常规"/>
          <w:gallery w:val="placeholder"/>
        </w:category>
        <w:types>
          <w:type w:val="bbPlcHdr"/>
        </w:types>
        <w:behaviors>
          <w:behavior w:val="content"/>
        </w:behaviors>
        <w:description w:val=""/>
        <w:guid w:val="{039A9275-BB3C-4597-AEF8-547B9F9D64D0}"/>
      </w:docPartPr>
      <w:docPartBody>
        <w:p>
          <w:r>
            <w:rPr>
              <w:color w:val="808080"/>
            </w:rPr>
            <w:t>单击此处输入文字。</w:t>
          </w:r>
        </w:p>
      </w:docPartBody>
    </w:docPart>
    <w:docPart>
      <w:docPartPr>
        <w:name w:val="{ac9a369f-8072-4ab0-89db-3e0b06f16018}"/>
        <w:style w:val=""/>
        <w:category>
          <w:name w:val="常规"/>
          <w:gallery w:val="placeholder"/>
        </w:category>
        <w:types>
          <w:type w:val="bbPlcHdr"/>
        </w:types>
        <w:behaviors>
          <w:behavior w:val="content"/>
        </w:behaviors>
        <w:description w:val=""/>
        <w:guid w:val="{AC9A369F-8072-4AB0-89DB-3E0B06F16018}"/>
      </w:docPartPr>
      <w:docPartBody>
        <w:p>
          <w:r>
            <w:rPr>
              <w:color w:val="808080"/>
            </w:rPr>
            <w:t>单击此处输入文字。</w:t>
          </w:r>
        </w:p>
      </w:docPartBody>
    </w:docPart>
    <w:docPart>
      <w:docPartPr>
        <w:name w:val="{e7d2e6f3-5e69-4b0d-bb13-4d19ba761b49}"/>
        <w:style w:val=""/>
        <w:category>
          <w:name w:val="常规"/>
          <w:gallery w:val="placeholder"/>
        </w:category>
        <w:types>
          <w:type w:val="bbPlcHdr"/>
        </w:types>
        <w:behaviors>
          <w:behavior w:val="content"/>
        </w:behaviors>
        <w:description w:val=""/>
        <w:guid w:val="{E7D2E6F3-5E69-4B0D-BB13-4D19BA761B49}"/>
      </w:docPartPr>
      <w:docPartBody>
        <w:p>
          <w:r>
            <w:rPr>
              <w:color w:val="808080"/>
            </w:rPr>
            <w:t>单击此处输入文字。</w:t>
          </w:r>
        </w:p>
      </w:docPartBody>
    </w:docPart>
    <w:docPart>
      <w:docPartPr>
        <w:name w:val="{98435ecc-7487-43da-bbc0-8064e8de71ad}"/>
        <w:style w:val=""/>
        <w:category>
          <w:name w:val="常规"/>
          <w:gallery w:val="placeholder"/>
        </w:category>
        <w:types>
          <w:type w:val="bbPlcHdr"/>
        </w:types>
        <w:behaviors>
          <w:behavior w:val="content"/>
        </w:behaviors>
        <w:description w:val=""/>
        <w:guid w:val="{98435ECC-7487-43DA-BBC0-8064E8DE71AD}"/>
      </w:docPartPr>
      <w:docPartBody>
        <w:p>
          <w:r>
            <w:rPr>
              <w:color w:val="808080"/>
            </w:rPr>
            <w:t>单击此处输入文字。</w:t>
          </w:r>
        </w:p>
      </w:docPartBody>
    </w:docPart>
    <w:docPart>
      <w:docPartPr>
        <w:name w:val="{6f3ef8d5-c9ee-4552-8b1e-8c44ac5b4886}"/>
        <w:style w:val=""/>
        <w:category>
          <w:name w:val="常规"/>
          <w:gallery w:val="placeholder"/>
        </w:category>
        <w:types>
          <w:type w:val="bbPlcHdr"/>
        </w:types>
        <w:behaviors>
          <w:behavior w:val="content"/>
        </w:behaviors>
        <w:description w:val=""/>
        <w:guid w:val="{6F3EF8D5-C9EE-4552-8B1E-8C44AC5B4886}"/>
      </w:docPartPr>
      <w:docPartBody>
        <w:p>
          <w:r>
            <w:rPr>
              <w:color w:val="808080"/>
            </w:rPr>
            <w:t>单击此处输入文字。</w:t>
          </w:r>
        </w:p>
      </w:docPartBody>
    </w:docPart>
    <w:docPart>
      <w:docPartPr>
        <w:name w:val="{cb32c3fb-e1a6-4376-b95b-348062e7abc1}"/>
        <w:style w:val=""/>
        <w:category>
          <w:name w:val="常规"/>
          <w:gallery w:val="placeholder"/>
        </w:category>
        <w:types>
          <w:type w:val="bbPlcHdr"/>
        </w:types>
        <w:behaviors>
          <w:behavior w:val="content"/>
        </w:behaviors>
        <w:description w:val=""/>
        <w:guid w:val="{CB32C3FB-E1A6-4376-B95B-348062E7ABC1}"/>
      </w:docPartPr>
      <w:docPartBody>
        <w:p>
          <w:r>
            <w:rPr>
              <w:color w:val="808080"/>
            </w:rPr>
            <w:t>单击此处输入文字。</w:t>
          </w:r>
        </w:p>
      </w:docPartBody>
    </w:docPart>
    <w:docPart>
      <w:docPartPr>
        <w:name w:val="{e5865e3a-d874-42d8-99c0-61199c5179ba}"/>
        <w:style w:val=""/>
        <w:category>
          <w:name w:val="常规"/>
          <w:gallery w:val="placeholder"/>
        </w:category>
        <w:types>
          <w:type w:val="bbPlcHdr"/>
        </w:types>
        <w:behaviors>
          <w:behavior w:val="content"/>
        </w:behaviors>
        <w:description w:val=""/>
        <w:guid w:val="{E5865E3A-D874-42D8-99C0-61199C5179BA}"/>
      </w:docPartPr>
      <w:docPartBody>
        <w:p>
          <w:r>
            <w:rPr>
              <w:color w:val="808080"/>
            </w:rPr>
            <w:t>单击此处输入文字。</w:t>
          </w:r>
        </w:p>
      </w:docPartBody>
    </w:docPart>
    <w:docPart>
      <w:docPartPr>
        <w:name w:val="{734f3b2f-8c8e-4c82-aa6b-9c92ee87021d}"/>
        <w:style w:val=""/>
        <w:category>
          <w:name w:val="常规"/>
          <w:gallery w:val="placeholder"/>
        </w:category>
        <w:types>
          <w:type w:val="bbPlcHdr"/>
        </w:types>
        <w:behaviors>
          <w:behavior w:val="content"/>
        </w:behaviors>
        <w:description w:val=""/>
        <w:guid w:val="{734F3B2F-8C8E-4C82-AA6B-9C92EE87021D}"/>
      </w:docPartPr>
      <w:docPartBody>
        <w:p>
          <w:r>
            <w:rPr>
              <w:color w:val="808080"/>
            </w:rPr>
            <w:t>单击此处输入文字。</w:t>
          </w:r>
        </w:p>
      </w:docPartBody>
    </w:docPart>
    <w:docPart>
      <w:docPartPr>
        <w:name w:val="{5b9300ae-5aa1-4c35-b6ab-234f0044db16}"/>
        <w:style w:val=""/>
        <w:category>
          <w:name w:val="常规"/>
          <w:gallery w:val="placeholder"/>
        </w:category>
        <w:types>
          <w:type w:val="bbPlcHdr"/>
        </w:types>
        <w:behaviors>
          <w:behavior w:val="content"/>
        </w:behaviors>
        <w:description w:val=""/>
        <w:guid w:val="{5B9300AE-5AA1-4C35-B6AB-234F0044DB16}"/>
      </w:docPartPr>
      <w:docPartBody>
        <w:p>
          <w:r>
            <w:rPr>
              <w:color w:val="808080"/>
            </w:rPr>
            <w:t>单击此处输入文字。</w:t>
          </w:r>
        </w:p>
      </w:docPartBody>
    </w:docPart>
    <w:docPart>
      <w:docPartPr>
        <w:name w:val="{539e6dd1-0754-40c7-985e-23f5bb2322b6}"/>
        <w:style w:val=""/>
        <w:category>
          <w:name w:val="常规"/>
          <w:gallery w:val="placeholder"/>
        </w:category>
        <w:types>
          <w:type w:val="bbPlcHdr"/>
        </w:types>
        <w:behaviors>
          <w:behavior w:val="content"/>
        </w:behaviors>
        <w:description w:val=""/>
        <w:guid w:val="{539E6DD1-0754-40C7-985E-23F5BB2322B6}"/>
      </w:docPartPr>
      <w:docPartBody>
        <w:p>
          <w:r>
            <w:rPr>
              <w:color w:val="808080"/>
            </w:rPr>
            <w:t>单击此处输入文字。</w:t>
          </w:r>
        </w:p>
      </w:docPartBody>
    </w:docPart>
    <w:docPart>
      <w:docPartPr>
        <w:name w:val="{8a6d459b-a02a-46ef-ad95-b3863785b059}"/>
        <w:style w:val=""/>
        <w:category>
          <w:name w:val="常规"/>
          <w:gallery w:val="placeholder"/>
        </w:category>
        <w:types>
          <w:type w:val="bbPlcHdr"/>
        </w:types>
        <w:behaviors>
          <w:behavior w:val="content"/>
        </w:behaviors>
        <w:description w:val=""/>
        <w:guid w:val="{8A6D459B-A02A-46EF-AD95-B3863785B059}"/>
      </w:docPartPr>
      <w:docPartBody>
        <w:p>
          <w:r>
            <w:rPr>
              <w:color w:val="808080"/>
            </w:rPr>
            <w:t>单击此处输入文字。</w:t>
          </w:r>
        </w:p>
      </w:docPartBody>
    </w:docPart>
    <w:docPart>
      <w:docPartPr>
        <w:name w:val="{e4f8cf04-b158-43a1-9ea2-d8ed5df185fb}"/>
        <w:style w:val=""/>
        <w:category>
          <w:name w:val="常规"/>
          <w:gallery w:val="placeholder"/>
        </w:category>
        <w:types>
          <w:type w:val="bbPlcHdr"/>
        </w:types>
        <w:behaviors>
          <w:behavior w:val="content"/>
        </w:behaviors>
        <w:description w:val=""/>
        <w:guid w:val="{E4F8CF04-B158-43A1-9EA2-D8ED5DF185FB}"/>
      </w:docPartPr>
      <w:docPartBody>
        <w:p>
          <w:r>
            <w:rPr>
              <w:color w:val="808080"/>
            </w:rPr>
            <w:t>单击此处输入文字。</w:t>
          </w:r>
        </w:p>
      </w:docPartBody>
    </w:docPart>
    <w:docPart>
      <w:docPartPr>
        <w:name w:val="{db45ba19-2e4f-4013-8cfd-6ce6fde9f638}"/>
        <w:style w:val=""/>
        <w:category>
          <w:name w:val="常规"/>
          <w:gallery w:val="placeholder"/>
        </w:category>
        <w:types>
          <w:type w:val="bbPlcHdr"/>
        </w:types>
        <w:behaviors>
          <w:behavior w:val="content"/>
        </w:behaviors>
        <w:description w:val=""/>
        <w:guid w:val="{DB45BA19-2E4F-4013-8CFD-6CE6FDE9F638}"/>
      </w:docPartPr>
      <w:docPartBody>
        <w:p>
          <w:r>
            <w:rPr>
              <w:color w:val="808080"/>
            </w:rPr>
            <w:t>单击此处输入文字。</w:t>
          </w:r>
        </w:p>
      </w:docPartBody>
    </w:docPart>
    <w:docPart>
      <w:docPartPr>
        <w:name w:val="{0d04d888-99e8-4b40-aedf-9a80c6edd416}"/>
        <w:style w:val=""/>
        <w:category>
          <w:name w:val="常规"/>
          <w:gallery w:val="placeholder"/>
        </w:category>
        <w:types>
          <w:type w:val="bbPlcHdr"/>
        </w:types>
        <w:behaviors>
          <w:behavior w:val="content"/>
        </w:behaviors>
        <w:description w:val=""/>
        <w:guid w:val="{0D04D888-99E8-4B40-AEDF-9A80C6EDD416}"/>
      </w:docPartPr>
      <w:docPartBody>
        <w:p>
          <w:r>
            <w:rPr>
              <w:color w:val="808080"/>
            </w:rPr>
            <w:t>单击此处输入文字。</w:t>
          </w:r>
        </w:p>
      </w:docPartBody>
    </w:docPart>
    <w:docPart>
      <w:docPartPr>
        <w:name w:val="{4afb94e5-d6c3-46c0-bed9-1ce4178cb3de}"/>
        <w:style w:val=""/>
        <w:category>
          <w:name w:val="常规"/>
          <w:gallery w:val="placeholder"/>
        </w:category>
        <w:types>
          <w:type w:val="bbPlcHdr"/>
        </w:types>
        <w:behaviors>
          <w:behavior w:val="content"/>
        </w:behaviors>
        <w:description w:val=""/>
        <w:guid w:val="{4AFB94E5-D6C3-46C0-BED9-1CE4178CB3DE}"/>
      </w:docPartPr>
      <w:docPartBody>
        <w:p>
          <w:r>
            <w:rPr>
              <w:color w:val="808080"/>
            </w:rPr>
            <w:t>单击此处输入文字。</w:t>
          </w:r>
        </w:p>
      </w:docPartBody>
    </w:docPart>
    <w:docPart>
      <w:docPartPr>
        <w:name w:val="{618cf14a-3e3e-4641-9d45-320dec0ec185}"/>
        <w:style w:val=""/>
        <w:category>
          <w:name w:val="常规"/>
          <w:gallery w:val="placeholder"/>
        </w:category>
        <w:types>
          <w:type w:val="bbPlcHdr"/>
        </w:types>
        <w:behaviors>
          <w:behavior w:val="content"/>
        </w:behaviors>
        <w:description w:val=""/>
        <w:guid w:val="{618CF14A-3E3E-4641-9D45-320DEC0EC185}"/>
      </w:docPartPr>
      <w:docPartBody>
        <w:p>
          <w:r>
            <w:rPr>
              <w:color w:val="808080"/>
            </w:rPr>
            <w:t>单击此处输入文字。</w:t>
          </w:r>
        </w:p>
      </w:docPartBody>
    </w:docPart>
    <w:docPart>
      <w:docPartPr>
        <w:name w:val="{af5597b9-4a85-45cf-817c-6b6ce11229b9}"/>
        <w:style w:val=""/>
        <w:category>
          <w:name w:val="常规"/>
          <w:gallery w:val="placeholder"/>
        </w:category>
        <w:types>
          <w:type w:val="bbPlcHdr"/>
        </w:types>
        <w:behaviors>
          <w:behavior w:val="content"/>
        </w:behaviors>
        <w:description w:val=""/>
        <w:guid w:val="{AF5597B9-4A85-45CF-817C-6B6CE11229B9}"/>
      </w:docPartPr>
      <w:docPartBody>
        <w:p>
          <w:r>
            <w:rPr>
              <w:color w:val="808080"/>
            </w:rPr>
            <w:t>单击此处输入文字。</w:t>
          </w:r>
        </w:p>
      </w:docPartBody>
    </w:docPart>
    <w:docPart>
      <w:docPartPr>
        <w:name w:val="{db4c33ef-4f8b-417e-87d1-b3dc9a6ca8ed}"/>
        <w:style w:val=""/>
        <w:category>
          <w:name w:val="常规"/>
          <w:gallery w:val="placeholder"/>
        </w:category>
        <w:types>
          <w:type w:val="bbPlcHdr"/>
        </w:types>
        <w:behaviors>
          <w:behavior w:val="content"/>
        </w:behaviors>
        <w:description w:val=""/>
        <w:guid w:val="{DB4C33EF-4F8B-417E-87D1-B3DC9A6CA8ED}"/>
      </w:docPartPr>
      <w:docPartBody>
        <w:p>
          <w:r>
            <w:rPr>
              <w:color w:val="808080"/>
            </w:rPr>
            <w:t>单击此处输入文字。</w:t>
          </w:r>
        </w:p>
      </w:docPartBody>
    </w:docPart>
    <w:docPart>
      <w:docPartPr>
        <w:name w:val="{a5c92460-b413-407b-8b26-1d1c5a86fc8a}"/>
        <w:style w:val=""/>
        <w:category>
          <w:name w:val="常规"/>
          <w:gallery w:val="placeholder"/>
        </w:category>
        <w:types>
          <w:type w:val="bbPlcHdr"/>
        </w:types>
        <w:behaviors>
          <w:behavior w:val="content"/>
        </w:behaviors>
        <w:description w:val=""/>
        <w:guid w:val="{A5C92460-B413-407B-8B26-1D1C5A86FC8A}"/>
      </w:docPartPr>
      <w:docPartBody>
        <w:p>
          <w:r>
            <w:rPr>
              <w:color w:val="808080"/>
            </w:rPr>
            <w:t>单击此处输入文字。</w:t>
          </w:r>
        </w:p>
      </w:docPartBody>
    </w:docPart>
    <w:docPart>
      <w:docPartPr>
        <w:name w:val="{cff87f45-f705-401f-8d72-7e5716263087}"/>
        <w:style w:val=""/>
        <w:category>
          <w:name w:val="常规"/>
          <w:gallery w:val="placeholder"/>
        </w:category>
        <w:types>
          <w:type w:val="bbPlcHdr"/>
        </w:types>
        <w:behaviors>
          <w:behavior w:val="content"/>
        </w:behaviors>
        <w:description w:val=""/>
        <w:guid w:val="{CFF87F45-F705-401F-8D72-7E5716263087}"/>
      </w:docPartPr>
      <w:docPartBody>
        <w:p>
          <w:r>
            <w:rPr>
              <w:color w:val="808080"/>
            </w:rPr>
            <w:t>单击此处输入文字。</w:t>
          </w:r>
        </w:p>
      </w:docPartBody>
    </w:docPart>
    <w:docPart>
      <w:docPartPr>
        <w:name w:val="{20b5c1ca-24b9-4194-91c4-f8362236856c}"/>
        <w:style w:val=""/>
        <w:category>
          <w:name w:val="常规"/>
          <w:gallery w:val="placeholder"/>
        </w:category>
        <w:types>
          <w:type w:val="bbPlcHdr"/>
        </w:types>
        <w:behaviors>
          <w:behavior w:val="content"/>
        </w:behaviors>
        <w:description w:val=""/>
        <w:guid w:val="{20B5C1CA-24B9-4194-91C4-F8362236856C}"/>
      </w:docPartPr>
      <w:docPartBody>
        <w:p>
          <w:r>
            <w:rPr>
              <w:color w:val="808080"/>
            </w:rPr>
            <w:t>单击此处输入文字。</w:t>
          </w:r>
        </w:p>
      </w:docPartBody>
    </w:docPart>
    <w:docPart>
      <w:docPartPr>
        <w:name w:val="{df5f329b-24f8-4d5e-852c-26ae714cd0cb}"/>
        <w:style w:val=""/>
        <w:category>
          <w:name w:val="常规"/>
          <w:gallery w:val="placeholder"/>
        </w:category>
        <w:types>
          <w:type w:val="bbPlcHdr"/>
        </w:types>
        <w:behaviors>
          <w:behavior w:val="content"/>
        </w:behaviors>
        <w:description w:val=""/>
        <w:guid w:val="{DF5F329B-24F8-4D5E-852C-26AE714CD0CB}"/>
      </w:docPartPr>
      <w:docPartBody>
        <w:p>
          <w:r>
            <w:rPr>
              <w:color w:val="808080"/>
            </w:rPr>
            <w:t>单击此处输入文字。</w:t>
          </w:r>
        </w:p>
      </w:docPartBody>
    </w:docPart>
    <w:docPart>
      <w:docPartPr>
        <w:name w:val="{ba29a0b7-f7cc-40b1-99b6-df03a911e0ee}"/>
        <w:style w:val=""/>
        <w:category>
          <w:name w:val="常规"/>
          <w:gallery w:val="placeholder"/>
        </w:category>
        <w:types>
          <w:type w:val="bbPlcHdr"/>
        </w:types>
        <w:behaviors>
          <w:behavior w:val="content"/>
        </w:behaviors>
        <w:description w:val=""/>
        <w:guid w:val="{BA29A0B7-F7CC-40B1-99B6-DF03A911E0EE}"/>
      </w:docPartPr>
      <w:docPartBody>
        <w:p>
          <w:r>
            <w:rPr>
              <w:color w:val="808080"/>
            </w:rPr>
            <w:t>单击此处输入文字。</w:t>
          </w:r>
        </w:p>
      </w:docPartBody>
    </w:docPart>
    <w:docPart>
      <w:docPartPr>
        <w:name w:val="{8a83ba91-ab85-4b41-806d-498f904be615}"/>
        <w:style w:val=""/>
        <w:category>
          <w:name w:val="常规"/>
          <w:gallery w:val="placeholder"/>
        </w:category>
        <w:types>
          <w:type w:val="bbPlcHdr"/>
        </w:types>
        <w:behaviors>
          <w:behavior w:val="content"/>
        </w:behaviors>
        <w:description w:val=""/>
        <w:guid w:val="{8A83BA91-AB85-4B41-806D-498F904BE615}"/>
      </w:docPartPr>
      <w:docPartBody>
        <w:p>
          <w:r>
            <w:rPr>
              <w:color w:val="808080"/>
            </w:rPr>
            <w:t>单击此处输入文字。</w:t>
          </w:r>
        </w:p>
      </w:docPartBody>
    </w:docPart>
    <w:docPart>
      <w:docPartPr>
        <w:name w:val="{cea87bb5-ed2d-4e77-b932-3a998a62c921}"/>
        <w:style w:val=""/>
        <w:category>
          <w:name w:val="常规"/>
          <w:gallery w:val="placeholder"/>
        </w:category>
        <w:types>
          <w:type w:val="bbPlcHdr"/>
        </w:types>
        <w:behaviors>
          <w:behavior w:val="content"/>
        </w:behaviors>
        <w:description w:val=""/>
        <w:guid w:val="{CEA87BB5-ED2D-4E77-B932-3A998A62C921}"/>
      </w:docPartPr>
      <w:docPartBody>
        <w:p>
          <w:r>
            <w:rPr>
              <w:color w:val="808080"/>
            </w:rPr>
            <w:t>单击此处输入文字。</w:t>
          </w:r>
        </w:p>
      </w:docPartBody>
    </w:docPart>
    <w:docPart>
      <w:docPartPr>
        <w:name w:val="{b75fbc18-cb10-4e1b-a390-78253fd0a401}"/>
        <w:style w:val=""/>
        <w:category>
          <w:name w:val="常规"/>
          <w:gallery w:val="placeholder"/>
        </w:category>
        <w:types>
          <w:type w:val="bbPlcHdr"/>
        </w:types>
        <w:behaviors>
          <w:behavior w:val="content"/>
        </w:behaviors>
        <w:description w:val=""/>
        <w:guid w:val="{B75FBC18-CB10-4E1B-A390-78253FD0A401}"/>
      </w:docPartPr>
      <w:docPartBody>
        <w:p>
          <w:r>
            <w:rPr>
              <w:color w:val="808080"/>
            </w:rPr>
            <w:t>单击此处输入文字。</w:t>
          </w:r>
        </w:p>
      </w:docPartBody>
    </w:docPart>
    <w:docPart>
      <w:docPartPr>
        <w:name w:val="{dfce6f99-339c-4ae3-84cd-e0b887793750}"/>
        <w:style w:val=""/>
        <w:category>
          <w:name w:val="常规"/>
          <w:gallery w:val="placeholder"/>
        </w:category>
        <w:types>
          <w:type w:val="bbPlcHdr"/>
        </w:types>
        <w:behaviors>
          <w:behavior w:val="content"/>
        </w:behaviors>
        <w:description w:val=""/>
        <w:guid w:val="{DFCE6F99-339C-4AE3-84CD-E0B887793750}"/>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560"/>
    <w:rsid w:val="00004CC3"/>
    <w:rsid w:val="0000553A"/>
    <w:rsid w:val="000179A1"/>
    <w:rsid w:val="00044A17"/>
    <w:rsid w:val="000742ED"/>
    <w:rsid w:val="00097DDD"/>
    <w:rsid w:val="000B3AAC"/>
    <w:rsid w:val="000D0531"/>
    <w:rsid w:val="000D30BE"/>
    <w:rsid w:val="000E70F5"/>
    <w:rsid w:val="00103BBA"/>
    <w:rsid w:val="00116BC2"/>
    <w:rsid w:val="00160E5F"/>
    <w:rsid w:val="001E4673"/>
    <w:rsid w:val="002302E7"/>
    <w:rsid w:val="00250F37"/>
    <w:rsid w:val="00332518"/>
    <w:rsid w:val="003D1C04"/>
    <w:rsid w:val="003E43BE"/>
    <w:rsid w:val="00413882"/>
    <w:rsid w:val="004242CC"/>
    <w:rsid w:val="00434DDC"/>
    <w:rsid w:val="00444159"/>
    <w:rsid w:val="00447D3F"/>
    <w:rsid w:val="004A570B"/>
    <w:rsid w:val="00562DA6"/>
    <w:rsid w:val="005B5218"/>
    <w:rsid w:val="005F17DF"/>
    <w:rsid w:val="006014BB"/>
    <w:rsid w:val="00633604"/>
    <w:rsid w:val="00682BFD"/>
    <w:rsid w:val="00692E1D"/>
    <w:rsid w:val="006A44FC"/>
    <w:rsid w:val="00726D70"/>
    <w:rsid w:val="00754184"/>
    <w:rsid w:val="007741BA"/>
    <w:rsid w:val="00780440"/>
    <w:rsid w:val="0078785B"/>
    <w:rsid w:val="007A6E8B"/>
    <w:rsid w:val="007E7BC1"/>
    <w:rsid w:val="007F0EC9"/>
    <w:rsid w:val="00801161"/>
    <w:rsid w:val="00804C39"/>
    <w:rsid w:val="008423E5"/>
    <w:rsid w:val="00855BF7"/>
    <w:rsid w:val="008B5C50"/>
    <w:rsid w:val="008D4DD0"/>
    <w:rsid w:val="009042BD"/>
    <w:rsid w:val="00914E25"/>
    <w:rsid w:val="00916B77"/>
    <w:rsid w:val="00940E61"/>
    <w:rsid w:val="009429DA"/>
    <w:rsid w:val="0098258B"/>
    <w:rsid w:val="009D574E"/>
    <w:rsid w:val="009E6B95"/>
    <w:rsid w:val="009F568A"/>
    <w:rsid w:val="00A26E09"/>
    <w:rsid w:val="00A3444F"/>
    <w:rsid w:val="00A569CA"/>
    <w:rsid w:val="00A91286"/>
    <w:rsid w:val="00AA31D5"/>
    <w:rsid w:val="00AA3DB8"/>
    <w:rsid w:val="00AB79B0"/>
    <w:rsid w:val="00AE6A85"/>
    <w:rsid w:val="00B06DB1"/>
    <w:rsid w:val="00B23145"/>
    <w:rsid w:val="00B37FF8"/>
    <w:rsid w:val="00B74560"/>
    <w:rsid w:val="00C05B8F"/>
    <w:rsid w:val="00C10FDA"/>
    <w:rsid w:val="00C2021A"/>
    <w:rsid w:val="00C464A2"/>
    <w:rsid w:val="00C82237"/>
    <w:rsid w:val="00CC074E"/>
    <w:rsid w:val="00CE0279"/>
    <w:rsid w:val="00CF79F2"/>
    <w:rsid w:val="00D160EE"/>
    <w:rsid w:val="00DD7235"/>
    <w:rsid w:val="00E05B3D"/>
    <w:rsid w:val="00E34A09"/>
    <w:rsid w:val="00E464F9"/>
    <w:rsid w:val="00E8428B"/>
    <w:rsid w:val="00E853BE"/>
    <w:rsid w:val="00E96E2D"/>
    <w:rsid w:val="00EB1461"/>
    <w:rsid w:val="00EC36B6"/>
    <w:rsid w:val="00ED5663"/>
    <w:rsid w:val="00F06AF4"/>
    <w:rsid w:val="00F2044D"/>
    <w:rsid w:val="00F94FC7"/>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D59FA951A9994AF48C72C34A316DF7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10E6FDD22D2D45CA93C56D9DEC0185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FBE07A8790A484190801285FEFA8B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43893787D247FFB7CA7E4734876E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05D5C5DFD2784B5F981AE6E6E190F2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37D656C31A3D4B1E82EE10AE392186E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EF0B0-4F85-48C0-9AE7-7357282A060E}">
  <ds:schemaRefs/>
</ds:datastoreItem>
</file>

<file path=docProps/app.xml><?xml version="1.0" encoding="utf-8"?>
<Properties xmlns="http://schemas.openxmlformats.org/officeDocument/2006/extended-properties" xmlns:vt="http://schemas.openxmlformats.org/officeDocument/2006/docPropsVTypes">
  <Template>公文模板.wpt</Template>
  <Company>Hewlett-Packard Company</Company>
  <Pages>181</Pages>
  <Words>17745</Words>
  <Characters>101153</Characters>
  <Lines>842</Lines>
  <Paragraphs>237</Paragraphs>
  <TotalTime>335</TotalTime>
  <ScaleCrop>false</ScaleCrop>
  <LinksUpToDate>false</LinksUpToDate>
  <CharactersWithSpaces>118661</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2019-12-23T07:41:00Z</dcterms:created>
  <dc:creator>Administrator</dc:creator>
  <cp:lastModifiedBy>留白</cp:lastModifiedBy>
  <dcterms:modified xsi:type="dcterms:W3CDTF">2020-12-01T08:36:54Z</dcterms:modified>
  <dc:title>附件2</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