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2DF74">
      <w:pPr>
        <w:spacing w:line="520" w:lineRule="exact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附5</w:t>
      </w:r>
    </w:p>
    <w:p w14:paraId="67FF3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中国人民银行   行（营业管理部）</w:t>
      </w:r>
    </w:p>
    <w:p w14:paraId="3D685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反洗钱约谈记录</w:t>
      </w:r>
    </w:p>
    <w:p w14:paraId="4F4681DD">
      <w:pPr>
        <w:snapToGrid w:val="0"/>
        <w:jc w:val="center"/>
        <w:rPr>
          <w:rFonts w:hint="default" w:ascii="宋体" w:hAnsi="宋体" w:eastAsia="黑体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190"/>
        <w:gridCol w:w="1055"/>
        <w:gridCol w:w="3199"/>
      </w:tblGrid>
      <w:tr w14:paraId="0A88233B">
        <w:trPr>
          <w:trHeight w:val="390" w:hRule="atLeast"/>
          <w:jc w:val="center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3A144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D9F15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626C9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3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8CA339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 w14:paraId="3CC6D02F">
        <w:trPr>
          <w:cantSplit/>
          <w:trHeight w:val="390" w:hRule="atLeast"/>
          <w:jc w:val="center"/>
        </w:trPr>
        <w:tc>
          <w:tcPr>
            <w:tcW w:w="1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5482A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谈话对象</w:t>
            </w:r>
          </w:p>
        </w:tc>
        <w:tc>
          <w:tcPr>
            <w:tcW w:w="6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FA38D">
            <w:pPr>
              <w:pStyle w:val="4"/>
              <w:widowControl w:val="0"/>
              <w:pBdr>
                <w:bottom w:val="none" w:color="auto" w:sz="0" w:space="0"/>
              </w:pBdr>
              <w:spacing w:before="0" w:beforeLines="0" w:after="0" w:afterLines="0"/>
              <w:jc w:val="left"/>
              <w:textAlignment w:val="auto"/>
              <w:rPr>
                <w:rFonts w:hint="default" w:hAnsi="Times New Roman"/>
              </w:rPr>
            </w:pPr>
            <w:r>
              <w:rPr>
                <w:rFonts w:hint="eastAsia" w:hAnsi="Times New Roman"/>
              </w:rPr>
              <w:t>机构名称：</w:t>
            </w:r>
          </w:p>
        </w:tc>
      </w:tr>
      <w:tr w14:paraId="6871573B">
        <w:trPr>
          <w:cantSplit/>
          <w:trHeight w:val="390" w:hRule="atLeast"/>
          <w:jc w:val="center"/>
        </w:trPr>
        <w:tc>
          <w:tcPr>
            <w:tcW w:w="1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FAF2B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6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C87855"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被谈话人员及职务：</w:t>
            </w:r>
          </w:p>
        </w:tc>
      </w:tr>
      <w:tr w14:paraId="57A11424">
        <w:trPr>
          <w:trHeight w:val="390" w:hRule="atLeast"/>
          <w:jc w:val="center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35B815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监管人员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AF3F6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072A0">
            <w:pPr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记录人</w:t>
            </w:r>
          </w:p>
        </w:tc>
        <w:tc>
          <w:tcPr>
            <w:tcW w:w="3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0D9AB2">
            <w:pPr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 w14:paraId="271C5E55">
        <w:trPr>
          <w:trHeight w:val="8120" w:hRule="atLeast"/>
          <w:jc w:val="center"/>
        </w:trPr>
        <w:tc>
          <w:tcPr>
            <w:tcW w:w="81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CC67EF">
            <w:pPr>
              <w:ind w:firstLine="360" w:firstLineChars="150"/>
              <w:rPr>
                <w:rFonts w:hint="default" w:ascii="仿宋_GB2312" w:eastAsia="仿宋_GB2312"/>
                <w:sz w:val="24"/>
              </w:rPr>
            </w:pPr>
          </w:p>
          <w:p w14:paraId="0232D2BD">
            <w:pPr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谈话内容：</w:t>
            </w:r>
          </w:p>
          <w:p w14:paraId="5E869B18">
            <w:pPr>
              <w:rPr>
                <w:rFonts w:hint="default" w:ascii="仿宋_GB2312" w:eastAsia="仿宋_GB2312"/>
                <w:sz w:val="24"/>
              </w:rPr>
            </w:pPr>
          </w:p>
          <w:p w14:paraId="0887347D">
            <w:pPr>
              <w:rPr>
                <w:rFonts w:hint="default" w:ascii="仿宋_GB2312" w:eastAsia="仿宋_GB2312"/>
                <w:sz w:val="24"/>
              </w:rPr>
            </w:pPr>
          </w:p>
          <w:p w14:paraId="0B370565">
            <w:pPr>
              <w:rPr>
                <w:rFonts w:hint="default" w:ascii="仿宋_GB2312" w:eastAsia="仿宋_GB2312"/>
                <w:sz w:val="24"/>
              </w:rPr>
            </w:pPr>
          </w:p>
          <w:p w14:paraId="75B9A540">
            <w:pPr>
              <w:rPr>
                <w:rFonts w:hint="default" w:ascii="仿宋_GB2312" w:eastAsia="仿宋_GB2312"/>
                <w:sz w:val="24"/>
              </w:rPr>
            </w:pPr>
          </w:p>
          <w:p w14:paraId="412A6AB2">
            <w:pPr>
              <w:rPr>
                <w:rFonts w:hint="default" w:ascii="仿宋_GB2312" w:eastAsia="仿宋_GB2312"/>
                <w:sz w:val="24"/>
              </w:rPr>
            </w:pPr>
          </w:p>
        </w:tc>
      </w:tr>
    </w:tbl>
    <w:p w14:paraId="605D0D88">
      <w:r>
        <w:rPr>
          <w:rFonts w:hint="eastAsia" w:ascii="仿宋_GB2312" w:eastAsia="仿宋_GB2312"/>
          <w:sz w:val="24"/>
        </w:rPr>
        <w:t xml:space="preserve"> 谈话人：（签字）                              被谈话人：（签字）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70"/>
    <w:basedOn w:val="1"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仿宋_GB2312" w:hAnsi="Arial Unicode MS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2024-11-01T16:50:22Z</dcterms:created>
  <dc:creator>Data</dc:creator>
  <cp:lastModifiedBy>彭云龙</cp:lastModifiedBy>
  <dcterms:modified xsi:type="dcterms:W3CDTF">2024-11-01T16:50:38Z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3D40DAF8870F8FC25E9624676DE0CC29_42</vt:lpwstr>
  </property>
</Properties>
</file>