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AD5E">
      <w:pPr>
        <w:spacing w:line="520" w:lineRule="exact"/>
        <w:outlineLvl w:val="0"/>
        <w:rPr>
          <w:rFonts w:hint="default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附2</w:t>
      </w:r>
    </w:p>
    <w:p w14:paraId="4E4EDED4">
      <w:pPr>
        <w:rPr>
          <w:rFonts w:hint="default"/>
        </w:rPr>
      </w:pPr>
    </w:p>
    <w:p w14:paraId="6AFDEEE8">
      <w:pPr>
        <w:snapToGrid w:val="0"/>
        <w:spacing w:line="720" w:lineRule="exact"/>
        <w:jc w:val="center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中国人民银行     行（营业管理部）</w:t>
      </w:r>
    </w:p>
    <w:p w14:paraId="462D270C">
      <w:pPr>
        <w:snapToGrid w:val="0"/>
        <w:spacing w:line="720" w:lineRule="exact"/>
        <w:jc w:val="center"/>
        <w:rPr>
          <w:rFonts w:hint="default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反洗钱监管通知书</w:t>
      </w:r>
    </w:p>
    <w:p w14:paraId="77447945">
      <w:pPr>
        <w:snapToGrid w:val="0"/>
        <w:spacing w:line="288" w:lineRule="auto"/>
        <w:jc w:val="center"/>
        <w:rPr>
          <w:rFonts w:hint="default" w:ascii="仿宋_GB2312" w:eastAsia="仿宋_GB2312"/>
          <w:sz w:val="30"/>
        </w:rPr>
      </w:pPr>
    </w:p>
    <w:p w14:paraId="3A4AF3A9">
      <w:pPr>
        <w:snapToGrid w:val="0"/>
        <w:spacing w:line="288" w:lineRule="auto"/>
        <w:jc w:val="center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反洗钱</w:t>
      </w:r>
      <w:r>
        <w:rPr>
          <w:rFonts w:hint="eastAsia"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〔〕   号</w:t>
      </w:r>
    </w:p>
    <w:p w14:paraId="69908E53">
      <w:pPr>
        <w:snapToGrid w:val="0"/>
        <w:spacing w:line="264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=======================================================</w:t>
      </w:r>
    </w:p>
    <w:p w14:paraId="5C7ED633">
      <w:pPr>
        <w:snapToGrid w:val="0"/>
        <w:spacing w:line="264" w:lineRule="auto"/>
        <w:rPr>
          <w:rFonts w:hint="default" w:eastAsia="黑体"/>
          <w:sz w:val="18"/>
        </w:rPr>
      </w:pPr>
    </w:p>
    <w:p w14:paraId="303A7040">
      <w:pPr>
        <w:snapToGrid w:val="0"/>
        <w:spacing w:line="264" w:lineRule="auto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（监管对象名称）：</w:t>
      </w:r>
    </w:p>
    <w:p w14:paraId="6CB6DD4B">
      <w:pPr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依据《中华人民共和国反洗钱法》《中华人民共和国中国人民银行法》</w:t>
      </w:r>
      <w:r>
        <w:rPr>
          <w:rFonts w:hint="eastAsia" w:ascii="仿宋_GB2312" w:eastAsia="仿宋_GB2312"/>
          <w:sz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</w:rPr>
        <w:t>等</w:t>
      </w:r>
      <w:r>
        <w:rPr>
          <w:rFonts w:hint="eastAsia" w:ascii="仿宋_GB2312" w:eastAsia="仿宋_GB2312"/>
          <w:sz w:val="30"/>
        </w:rPr>
        <w:t>法律法规，我行（营业管理部）对你单位实施反洗钱监管，现将有关事项通知如下：</w:t>
      </w:r>
    </w:p>
    <w:p w14:paraId="5EAAD0CC">
      <w:pPr>
        <w:snapToGrid w:val="0"/>
        <w:spacing w:line="264" w:lineRule="auto"/>
        <w:ind w:left="2925" w:leftChars="257" w:hanging="2385" w:hangingChars="795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30"/>
        </w:rPr>
        <w:t>监管方式：约见谈话</w:t>
      </w:r>
      <w:r>
        <w:rPr>
          <w:rFonts w:hint="eastAsia" w:ascii="仿宋_GB2312" w:eastAsia="仿宋_GB2312"/>
          <w:sz w:val="28"/>
        </w:rPr>
        <w:t xml:space="preserve">□ </w:t>
      </w:r>
      <w:r>
        <w:rPr>
          <w:rFonts w:hint="eastAsia"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28"/>
        </w:rPr>
        <w:t>监管走访□  现场</w:t>
      </w:r>
      <w:r>
        <w:rPr>
          <w:rFonts w:hint="eastAsia" w:ascii="仿宋_GB2312" w:eastAsia="仿宋_GB2312"/>
          <w:sz w:val="30"/>
        </w:rPr>
        <w:t>风险评估□</w:t>
      </w:r>
    </w:p>
    <w:p w14:paraId="65D8D93B">
      <w:pPr>
        <w:snapToGrid w:val="0"/>
        <w:spacing w:line="264" w:lineRule="auto"/>
        <w:ind w:firstLine="540" w:firstLineChars="3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18"/>
        </w:rPr>
        <w:t xml:space="preserve">（在对应项后打√）        </w:t>
      </w:r>
    </w:p>
    <w:p w14:paraId="14A464D8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监管内容：</w:t>
      </w:r>
    </w:p>
    <w:p w14:paraId="71E14728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监管期限：</w:t>
      </w:r>
    </w:p>
    <w:p w14:paraId="5947D51D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监管实施时间：    年   月   日至   年   月   日</w:t>
      </w:r>
    </w:p>
    <w:p w14:paraId="4478357D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监管组组长：</w:t>
      </w:r>
    </w:p>
    <w:p w14:paraId="1992B4F4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监管组成员：</w:t>
      </w:r>
    </w:p>
    <w:p w14:paraId="48DE3960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所需你单位提供的数据、资料：</w:t>
      </w:r>
    </w:p>
    <w:p w14:paraId="2A7D0259">
      <w:pPr>
        <w:snapToGrid w:val="0"/>
        <w:spacing w:line="264" w:lineRule="auto"/>
        <w:ind w:firstLine="600" w:firstLineChars="20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请你单位配合监管工作，并提供必要的工作条件。</w:t>
      </w:r>
    </w:p>
    <w:p w14:paraId="144F2813">
      <w:pPr>
        <w:snapToGrid w:val="0"/>
        <w:spacing w:line="264" w:lineRule="auto"/>
        <w:ind w:left="560"/>
        <w:rPr>
          <w:rFonts w:hint="default" w:ascii="仿宋_GB2312" w:eastAsia="仿宋_GB2312"/>
          <w:sz w:val="30"/>
        </w:rPr>
      </w:pPr>
    </w:p>
    <w:p w14:paraId="6AC33409">
      <w:pPr>
        <w:snapToGrid w:val="0"/>
        <w:spacing w:line="264" w:lineRule="auto"/>
        <w:ind w:left="560" w:firstLine="5544"/>
        <w:rPr>
          <w:rFonts w:hint="default" w:ascii="仿宋_GB2312" w:eastAsia="仿宋_GB2312"/>
          <w:sz w:val="30"/>
        </w:rPr>
      </w:pPr>
    </w:p>
    <w:p w14:paraId="5D87B876">
      <w:pPr>
        <w:snapToGrid w:val="0"/>
        <w:spacing w:line="264" w:lineRule="auto"/>
        <w:ind w:left="561" w:leftChars="267" w:firstLine="6039" w:firstLineChars="2013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（公章）</w:t>
      </w:r>
    </w:p>
    <w:p w14:paraId="5DA167AA">
      <w:pPr>
        <w:snapToGrid w:val="0"/>
        <w:spacing w:line="264" w:lineRule="auto"/>
        <w:ind w:left="560" w:firstLine="5544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年    月    日</w:t>
      </w:r>
    </w:p>
    <w:p w14:paraId="234B5980">
      <w:pPr>
        <w:snapToGrid w:val="0"/>
        <w:spacing w:line="264" w:lineRule="auto"/>
        <w:rPr>
          <w:rFonts w:hint="default" w:ascii="仿宋_GB2312" w:eastAsia="仿宋_GB2312"/>
          <w:sz w:val="30"/>
        </w:rPr>
      </w:pPr>
    </w:p>
    <w:p w14:paraId="71A91562">
      <w:pPr>
        <w:rPr>
          <w:rFonts w:hint="default" w:ascii="仿宋_GB2312" w:eastAsia="仿宋_GB2312"/>
        </w:rPr>
      </w:pPr>
      <w:r>
        <w:rPr>
          <w:rFonts w:hint="eastAsia" w:ascii="仿宋_GB2312" w:eastAsia="仿宋_GB2312"/>
        </w:rPr>
        <w:t>备注：本通知书一式两份，监管机构一份，监管对象一份。</w:t>
      </w:r>
    </w:p>
    <w:p w14:paraId="6099FE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2024-11-01T16:48:16Z</dcterms:created>
  <dc:creator>Data</dc:creator>
  <cp:lastModifiedBy>彭云龙</cp:lastModifiedBy>
  <dcterms:modified xsi:type="dcterms:W3CDTF">2024-11-01T16:48:30Z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40510505D7807A97DE952467E2482B33_42</vt:lpwstr>
  </property>
</Properties>
</file>