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1C56C">
      <w:pPr>
        <w:spacing w:line="520" w:lineRule="exact"/>
        <w:outlineLvl w:val="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附1</w:t>
      </w:r>
    </w:p>
    <w:p w14:paraId="3A55E668">
      <w:pPr>
        <w:snapToGrid w:val="0"/>
        <w:spacing w:line="720" w:lineRule="exact"/>
        <w:jc w:val="center"/>
        <w:rPr>
          <w:rFonts w:hint="default" w:ascii="方正小标宋_GBK" w:hAnsi="方正小标宋_GBK" w:eastAsia="方正小标宋_GBK"/>
          <w:sz w:val="44"/>
        </w:rPr>
      </w:pPr>
      <w:r>
        <w:rPr>
          <w:rFonts w:hint="eastAsia" w:ascii="方正小标宋_GBK" w:hAnsi="方正小标宋_GBK" w:eastAsia="方正小标宋_GBK"/>
          <w:sz w:val="44"/>
        </w:rPr>
        <w:t>中国人民银行       行（营业管理部）</w:t>
      </w:r>
    </w:p>
    <w:p w14:paraId="0D32A8FE">
      <w:pPr>
        <w:snapToGrid w:val="0"/>
        <w:spacing w:line="720" w:lineRule="exact"/>
        <w:jc w:val="center"/>
        <w:rPr>
          <w:rFonts w:hint="default" w:eastAsia="黑体"/>
          <w:sz w:val="44"/>
        </w:rPr>
      </w:pPr>
      <w:r>
        <w:rPr>
          <w:rFonts w:hint="eastAsia" w:ascii="方正小标宋_GBK" w:hAnsi="方正小标宋_GBK" w:eastAsia="方正小标宋_GBK"/>
          <w:sz w:val="44"/>
        </w:rPr>
        <w:t>反洗钱监管审批表</w:t>
      </w:r>
    </w:p>
    <w:p w14:paraId="067FB840">
      <w:pPr>
        <w:snapToGrid w:val="0"/>
        <w:spacing w:line="288" w:lineRule="auto"/>
        <w:jc w:val="center"/>
        <w:rPr>
          <w:rFonts w:hint="default" w:ascii="仿宋_GB2312" w:eastAsia="仿宋_GB2312"/>
          <w:sz w:val="30"/>
        </w:rPr>
      </w:pPr>
    </w:p>
    <w:p w14:paraId="209F70C8">
      <w:pPr>
        <w:snapToGrid w:val="0"/>
        <w:spacing w:line="288" w:lineRule="auto"/>
        <w:jc w:val="center"/>
        <w:rPr>
          <w:rFonts w:hint="default"/>
          <w:sz w:val="30"/>
        </w:rPr>
      </w:pPr>
      <w:r>
        <w:rPr>
          <w:rFonts w:hint="eastAsia" w:ascii="仿宋_GB2312" w:eastAsia="仿宋_GB2312"/>
          <w:sz w:val="30"/>
        </w:rPr>
        <w:t>反洗钱</w:t>
      </w:r>
      <w:r>
        <w:rPr>
          <w:rFonts w:hint="eastAsia" w:ascii="仿宋_GB2312" w:eastAsia="仿宋_GB2312"/>
          <w:sz w:val="30"/>
          <w:u w:val="single"/>
        </w:rPr>
        <w:t xml:space="preserve">    </w:t>
      </w:r>
      <w:r>
        <w:rPr>
          <w:rFonts w:hint="eastAsia" w:ascii="仿宋_GB2312" w:eastAsia="仿宋_GB2312"/>
          <w:sz w:val="30"/>
        </w:rPr>
        <w:t>〔〕   号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2880"/>
        <w:gridCol w:w="5577"/>
      </w:tblGrid>
      <w:tr w14:paraId="42FF8A07">
        <w:trPr>
          <w:cantSplit/>
          <w:trHeight w:val="540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EB97D23">
            <w:pPr>
              <w:ind w:left="113" w:right="113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反洗钱监管立项申请内容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57E27">
            <w:pPr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5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8C4612">
            <w:pPr>
              <w:rPr>
                <w:rFonts w:hint="default" w:ascii="仿宋_GB2312" w:eastAsia="仿宋_GB2312"/>
                <w:sz w:val="24"/>
              </w:rPr>
            </w:pPr>
          </w:p>
        </w:tc>
      </w:tr>
      <w:tr w14:paraId="497C7BF0">
        <w:trPr>
          <w:cantSplit/>
          <w:trHeight w:val="540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EB9E300">
            <w:pPr>
              <w:ind w:left="113" w:right="113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3EB3A">
            <w:pPr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监管理由</w:t>
            </w:r>
          </w:p>
        </w:tc>
        <w:tc>
          <w:tcPr>
            <w:tcW w:w="5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E294CF">
            <w:pPr>
              <w:rPr>
                <w:rFonts w:hint="default" w:ascii="仿宋_GB2312" w:eastAsia="仿宋_GB2312"/>
                <w:sz w:val="24"/>
              </w:rPr>
            </w:pPr>
          </w:p>
        </w:tc>
      </w:tr>
      <w:tr w14:paraId="1F1877F9">
        <w:trPr>
          <w:cantSplit/>
          <w:trHeight w:val="540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D8C39EC">
            <w:pPr>
              <w:ind w:left="113" w:right="113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1AC1B">
            <w:pPr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监管依据</w:t>
            </w:r>
          </w:p>
        </w:tc>
        <w:tc>
          <w:tcPr>
            <w:tcW w:w="5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7BA34E">
            <w:pPr>
              <w:rPr>
                <w:rFonts w:hint="default" w:ascii="仿宋_GB2312" w:eastAsia="仿宋_GB2312"/>
                <w:sz w:val="24"/>
              </w:rPr>
            </w:pPr>
          </w:p>
        </w:tc>
      </w:tr>
      <w:tr w14:paraId="47E19311">
        <w:trPr>
          <w:cantSplit/>
          <w:trHeight w:val="540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ECDCB8">
            <w:pPr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A56A6">
            <w:pPr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监管对象</w:t>
            </w:r>
          </w:p>
        </w:tc>
        <w:tc>
          <w:tcPr>
            <w:tcW w:w="5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05EEEE">
            <w:pPr>
              <w:pStyle w:val="4"/>
              <w:widowControl w:val="0"/>
              <w:pBdr>
                <w:bottom w:val="none" w:color="auto" w:sz="0" w:space="0"/>
              </w:pBdr>
              <w:spacing w:before="0" w:beforeLines="0" w:after="0" w:afterLines="0"/>
              <w:textAlignment w:val="auto"/>
              <w:rPr>
                <w:rFonts w:hint="default" w:hAnsi="Times New Roman"/>
              </w:rPr>
            </w:pPr>
          </w:p>
        </w:tc>
      </w:tr>
      <w:tr w14:paraId="547E7954">
        <w:trPr>
          <w:cantSplit/>
          <w:trHeight w:val="540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7FE480">
            <w:pPr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06A85">
            <w:pPr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监管内容</w:t>
            </w:r>
          </w:p>
        </w:tc>
        <w:tc>
          <w:tcPr>
            <w:tcW w:w="5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8F4C59">
            <w:pPr>
              <w:jc w:val="center"/>
              <w:rPr>
                <w:rFonts w:hint="default" w:ascii="仿宋_GB2312" w:eastAsia="仿宋_GB2312"/>
                <w:sz w:val="24"/>
              </w:rPr>
            </w:pPr>
          </w:p>
        </w:tc>
      </w:tr>
      <w:tr w14:paraId="0046FDFC">
        <w:trPr>
          <w:cantSplit/>
          <w:trHeight w:val="540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52D1F6">
            <w:pPr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E1A25">
            <w:pPr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监管期限</w:t>
            </w:r>
          </w:p>
        </w:tc>
        <w:tc>
          <w:tcPr>
            <w:tcW w:w="5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8159E">
            <w:pPr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日至   年   月   日</w:t>
            </w:r>
          </w:p>
        </w:tc>
      </w:tr>
      <w:tr w14:paraId="66972C3F">
        <w:trPr>
          <w:cantSplit/>
          <w:trHeight w:val="540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09CCCB">
            <w:pPr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24D18">
            <w:pPr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监管方式</w:t>
            </w:r>
          </w:p>
          <w:p w14:paraId="3FCE135F">
            <w:pPr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（在对应项后打√）</w:t>
            </w:r>
          </w:p>
        </w:tc>
        <w:tc>
          <w:tcPr>
            <w:tcW w:w="5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86BAC">
            <w:pPr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约见谈话□  现场风险评估□  监管走访□</w:t>
            </w:r>
          </w:p>
        </w:tc>
      </w:tr>
      <w:tr w14:paraId="635DA322">
        <w:trPr>
          <w:cantSplit/>
          <w:trHeight w:val="540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33A0CA">
            <w:pPr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49529">
            <w:pPr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监管实施时间</w:t>
            </w:r>
          </w:p>
        </w:tc>
        <w:tc>
          <w:tcPr>
            <w:tcW w:w="5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754CF">
            <w:pPr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日至   年   月   日</w:t>
            </w:r>
          </w:p>
        </w:tc>
      </w:tr>
      <w:tr w14:paraId="55137860">
        <w:trPr>
          <w:cantSplit/>
          <w:trHeight w:val="540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D04A33">
            <w:pPr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DB357">
            <w:pPr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监管人员</w:t>
            </w:r>
          </w:p>
        </w:tc>
        <w:tc>
          <w:tcPr>
            <w:tcW w:w="5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0644DD">
            <w:pPr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监管组组长：</w:t>
            </w:r>
          </w:p>
          <w:p w14:paraId="6CE193C2">
            <w:pPr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监管组成员：</w:t>
            </w:r>
          </w:p>
        </w:tc>
      </w:tr>
      <w:tr w14:paraId="5B835F15">
        <w:trPr>
          <w:cantSplit/>
          <w:trHeight w:val="540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7B1EBF">
            <w:pPr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4C0DF">
            <w:pPr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5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97935E">
            <w:pPr>
              <w:rPr>
                <w:rFonts w:hint="default" w:ascii="仿宋_GB2312" w:eastAsia="仿宋_GB2312"/>
                <w:sz w:val="24"/>
              </w:rPr>
            </w:pPr>
          </w:p>
        </w:tc>
      </w:tr>
      <w:tr w14:paraId="4F92D54F">
        <w:trPr>
          <w:cantSplit/>
          <w:trHeight w:val="1134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685F09B">
            <w:pPr>
              <w:ind w:left="113" w:right="113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审批情况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0630E">
            <w:pPr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部门负责人</w:t>
            </w:r>
          </w:p>
          <w:p w14:paraId="070102CC">
            <w:pPr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</w:t>
            </w:r>
          </w:p>
        </w:tc>
        <w:tc>
          <w:tcPr>
            <w:tcW w:w="5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3890CB">
            <w:pPr>
              <w:jc w:val="center"/>
              <w:rPr>
                <w:rFonts w:hint="default" w:ascii="仿宋_GB2312" w:eastAsia="仿宋_GB2312"/>
                <w:sz w:val="24"/>
              </w:rPr>
            </w:pPr>
          </w:p>
        </w:tc>
      </w:tr>
      <w:tr w14:paraId="3152EEF9">
        <w:trPr>
          <w:cantSplit/>
          <w:trHeight w:val="113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FD8F871">
            <w:pPr>
              <w:ind w:left="113" w:right="113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89114">
            <w:pPr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行（营业管理部）领导</w:t>
            </w:r>
          </w:p>
          <w:p w14:paraId="65E9885F">
            <w:pPr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审批签字</w:t>
            </w:r>
          </w:p>
        </w:tc>
        <w:tc>
          <w:tcPr>
            <w:tcW w:w="5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0ECC57">
            <w:pPr>
              <w:jc w:val="center"/>
              <w:rPr>
                <w:rFonts w:hint="default" w:ascii="仿宋_GB2312" w:eastAsia="仿宋_GB2312"/>
                <w:sz w:val="24"/>
              </w:rPr>
            </w:pPr>
          </w:p>
        </w:tc>
      </w:tr>
    </w:tbl>
    <w:p w14:paraId="06CD234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altName w:val="汉仪书宋二KW"/>
    <w:panose1 w:val="02000000000000000000"/>
    <w:charset w:val="00"/>
    <w:family w:val="auto"/>
    <w:pitch w:val="default"/>
    <w:sig w:usb0="00000000" w:usb1="00000000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5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xl70"/>
    <w:basedOn w:val="1"/>
    <w:uiPriority w:val="0"/>
    <w:pPr>
      <w:widowControl/>
      <w:pBdr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仿宋_GB2312" w:hAnsi="Arial Unicode MS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Office_6.12.0.8899_F1E327BC-269C-435d-A152-05C5408002CA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2024-11-01T16:47:44Z</dcterms:created>
  <dc:creator>Data</dc:creator>
  <cp:lastModifiedBy>彭云龙</cp:lastModifiedBy>
  <dcterms:modified xsi:type="dcterms:W3CDTF">2024-11-01T16:47:58Z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2052-6.12.0.8899</vt:lpwstr>
  </property>
  <property fmtid="{D5CDD505-2E9C-101B-9397-08002B2CF9AE}" pid="3" name="ICV">
    <vt:lpwstr>3F08C3B11C6BA511BE9524674465BC6E_42</vt:lpwstr>
  </property>
</Properties>
</file>