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/>
        <w:ind w:firstLine="0" w:firstLineChars="0"/>
        <w:jc w:val="left"/>
        <w:rPr>
          <w:rFonts w:hint="eastAsia" w:ascii="长城仿宋体" w:hAnsi="宋体" w:eastAsia="长城仿宋体"/>
          <w:szCs w:val="32"/>
        </w:rPr>
      </w:pPr>
      <w:r>
        <w:rPr>
          <w:rFonts w:hint="eastAsia" w:ascii="长城仿宋体" w:hAnsi="宋体" w:eastAsia="长城仿宋体"/>
          <w:szCs w:val="32"/>
        </w:rPr>
        <w:t>附表1：</w:t>
      </w:r>
    </w:p>
    <w:p>
      <w:pPr>
        <w:spacing w:beforeLines="0"/>
        <w:ind w:firstLine="0" w:firstLineChars="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小额人身保险统计表</w:t>
      </w:r>
    </w:p>
    <w:p>
      <w:pPr>
        <w:spacing w:beforeLines="0" w:after="100" w:afterAutospacing="1"/>
        <w:ind w:firstLine="0" w:firstLineChars="0"/>
        <w:rPr>
          <w:rFonts w:hint="eastAsia"/>
        </w:rPr>
      </w:pPr>
      <w:r>
        <w:rPr>
          <w:rFonts w:hint="eastAsia"/>
        </w:rPr>
        <w:t>填报公司：                                       填报日期：</w:t>
      </w:r>
    </w:p>
    <w:tbl>
      <w:tblPr>
        <w:tblStyle w:val="4"/>
        <w:tblpPr w:leftFromText="180" w:rightFromText="180" w:vertAnchor="page" w:horzAnchor="margin" w:tblpXSpec="center" w:tblpY="3826"/>
        <w:tblW w:w="14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84"/>
        <w:gridCol w:w="1241"/>
        <w:gridCol w:w="1271"/>
        <w:gridCol w:w="1418"/>
        <w:gridCol w:w="1276"/>
        <w:gridCol w:w="1275"/>
        <w:gridCol w:w="1276"/>
        <w:gridCol w:w="1276"/>
        <w:gridCol w:w="1417"/>
        <w:gridCol w:w="1276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6590" w:type="dxa"/>
            <w:gridSpan w:val="5"/>
            <w:vAlign w:val="center"/>
          </w:tcPr>
          <w:p>
            <w:pPr>
              <w:spacing w:beforeLines="0" w:line="500" w:lineRule="exact"/>
              <w:ind w:firstLine="0" w:firstLineChars="0"/>
              <w:rPr>
                <w:rFonts w:hint="eastAsia" w:ascii="长城仿宋体" w:eastAsia="长城仿宋体"/>
              </w:rPr>
            </w:pPr>
            <w:r>
              <w:rPr>
                <w:rFonts w:hint="eastAsia" w:ascii="长城仿宋体" w:eastAsia="长城仿宋体"/>
              </w:rPr>
              <w:t>小额人身保险产品1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beforeLines="0" w:line="500" w:lineRule="exact"/>
              <w:ind w:firstLine="0" w:firstLineChars="0"/>
              <w:rPr>
                <w:rFonts w:hint="eastAsia" w:ascii="长城仿宋体" w:eastAsia="长城仿宋体"/>
              </w:rPr>
            </w:pPr>
            <w:r>
              <w:rPr>
                <w:rFonts w:hint="eastAsia" w:ascii="长城仿宋体" w:eastAsia="长城仿宋体"/>
              </w:rPr>
              <w:t>小额人身保险产品2</w:t>
            </w:r>
          </w:p>
        </w:tc>
        <w:tc>
          <w:tcPr>
            <w:tcW w:w="883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  <w:r>
              <w:rPr>
                <w:rFonts w:hint="eastAsia" w:ascii="长城仿宋体" w:eastAsia="长城仿宋体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覆盖人数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（万人）</w:t>
            </w:r>
          </w:p>
        </w:tc>
        <w:tc>
          <w:tcPr>
            <w:tcW w:w="1241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保险保费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（万元）</w:t>
            </w:r>
          </w:p>
        </w:tc>
        <w:tc>
          <w:tcPr>
            <w:tcW w:w="1271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保险金额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（亿元）</w:t>
            </w:r>
          </w:p>
        </w:tc>
        <w:tc>
          <w:tcPr>
            <w:tcW w:w="1418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赔付人次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（万人次）</w:t>
            </w:r>
          </w:p>
        </w:tc>
        <w:tc>
          <w:tcPr>
            <w:tcW w:w="1276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赔款支出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（万元）</w:t>
            </w:r>
          </w:p>
        </w:tc>
        <w:tc>
          <w:tcPr>
            <w:tcW w:w="1275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覆盖人数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（万人）</w:t>
            </w:r>
          </w:p>
        </w:tc>
        <w:tc>
          <w:tcPr>
            <w:tcW w:w="1276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保险保费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保险金额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（亿元）</w:t>
            </w:r>
          </w:p>
        </w:tc>
        <w:tc>
          <w:tcPr>
            <w:tcW w:w="1417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赔款人次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（万人次）</w:t>
            </w:r>
          </w:p>
        </w:tc>
        <w:tc>
          <w:tcPr>
            <w:tcW w:w="1276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赔款支出</w:t>
            </w:r>
          </w:p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（万元）</w:t>
            </w:r>
          </w:p>
        </w:tc>
        <w:tc>
          <w:tcPr>
            <w:tcW w:w="883" w:type="dxa"/>
            <w:vAlign w:val="center"/>
          </w:tcPr>
          <w:p>
            <w:pPr>
              <w:spacing w:beforeLines="0" w:line="420" w:lineRule="exact"/>
              <w:ind w:firstLine="0" w:firstLineChars="0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  <w:r>
              <w:rPr>
                <w:rFonts w:hint="eastAsia" w:ascii="长城仿宋体" w:eastAsia="长城仿宋体"/>
              </w:rPr>
              <w:t>省1</w:t>
            </w:r>
          </w:p>
        </w:tc>
        <w:tc>
          <w:tcPr>
            <w:tcW w:w="1384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  <w:r>
              <w:rPr>
                <w:rFonts w:hint="eastAsia" w:ascii="长城仿宋体" w:eastAsia="长城仿宋体"/>
              </w:rPr>
              <w:t>省2</w:t>
            </w:r>
          </w:p>
        </w:tc>
        <w:tc>
          <w:tcPr>
            <w:tcW w:w="1384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  <w:r>
              <w:rPr>
                <w:rFonts w:hint="eastAsia" w:ascii="长城仿宋体" w:eastAsia="长城仿宋体"/>
              </w:rPr>
              <w:t>省3</w:t>
            </w:r>
          </w:p>
        </w:tc>
        <w:tc>
          <w:tcPr>
            <w:tcW w:w="1384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  <w:r>
              <w:rPr>
                <w:rFonts w:hint="eastAsia" w:ascii="长城仿宋体" w:eastAsia="长城仿宋体"/>
              </w:rPr>
              <w:t>…</w:t>
            </w:r>
          </w:p>
        </w:tc>
        <w:tc>
          <w:tcPr>
            <w:tcW w:w="1384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beforeLines="0" w:line="500" w:lineRule="exact"/>
              <w:ind w:firstLine="0" w:firstLineChars="0"/>
              <w:jc w:val="center"/>
              <w:rPr>
                <w:rFonts w:hint="eastAsia" w:ascii="长城仿宋体" w:eastAsia="长城仿宋体"/>
              </w:rPr>
            </w:pPr>
          </w:p>
        </w:tc>
      </w:tr>
    </w:tbl>
    <w:p>
      <w:pPr>
        <w:spacing w:beforeLines="0" w:line="500" w:lineRule="exact"/>
        <w:ind w:firstLine="0" w:firstLineChars="0"/>
        <w:rPr>
          <w:rFonts w:hint="eastAsia"/>
        </w:rPr>
      </w:pPr>
      <w:r>
        <w:rPr>
          <w:rFonts w:hint="eastAsia"/>
        </w:rPr>
        <w:t>填报人：                                         联系电话：</w:t>
      </w:r>
    </w:p>
    <w:p>
      <w:pPr>
        <w:spacing w:beforeLines="0" w:line="500" w:lineRule="exact"/>
        <w:ind w:firstLine="0" w:firstLineChars="0"/>
        <w:rPr>
          <w:rFonts w:hint="eastAsia"/>
        </w:rPr>
      </w:pPr>
      <w:r>
        <w:rPr>
          <w:rFonts w:hint="eastAsia"/>
        </w:rPr>
        <w:t>填表注意事项：</w:t>
      </w:r>
    </w:p>
    <w:p>
      <w:pPr>
        <w:spacing w:beforeLines="0"/>
        <w:ind w:firstLine="0" w:firstLineChars="0"/>
        <w:rPr>
          <w:rFonts w:hint="eastAsia"/>
        </w:rPr>
      </w:pPr>
      <w:r>
        <w:rPr>
          <w:rFonts w:hint="eastAsia"/>
        </w:rPr>
        <w:t>1.数据填报频率为季报，报送时间为每季度结束后15日内。</w:t>
      </w:r>
    </w:p>
    <w:p>
      <w:pPr>
        <w:spacing w:beforeLines="0"/>
        <w:ind w:firstLine="0" w:firstLineChars="0"/>
        <w:rPr>
          <w:rFonts w:hint="eastAsia"/>
        </w:rPr>
      </w:pPr>
      <w:r>
        <w:rPr>
          <w:rFonts w:hint="eastAsia"/>
        </w:rPr>
        <w:t>2.各项数据为本年度以来的累计值。</w:t>
      </w:r>
    </w:p>
    <w:p>
      <w:pPr>
        <w:spacing w:beforeLines="0"/>
        <w:ind w:firstLine="0" w:firstLineChars="0"/>
      </w:pPr>
      <w:r>
        <w:rPr>
          <w:rFonts w:hint="eastAsia"/>
        </w:rPr>
        <w:t>3.本统计表可只报送电子版至：dewei_wang@circ.gov.cn。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DcyYWEzM2JiMDkxZGVmN2YzZTBmNGQ0NThiNjgifQ=="/>
  </w:docVars>
  <w:rsids>
    <w:rsidRoot w:val="00E0613C"/>
    <w:rsid w:val="001D1E40"/>
    <w:rsid w:val="003D405A"/>
    <w:rsid w:val="00465103"/>
    <w:rsid w:val="00AA6AF3"/>
    <w:rsid w:val="00E0613C"/>
    <w:rsid w:val="00F8438D"/>
    <w:rsid w:val="725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beforeLines="0"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北京中科汇联信息技术有限公司</Company>
  <Pages>2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2012-07-19T01:12:00Z</dcterms:created>
  <dc:creator>张青林</dc:creator>
  <cp:lastModifiedBy>cloud</cp:lastModifiedBy>
  <dcterms:modified xsi:type="dcterms:W3CDTF">2024-01-25T09:06:52Z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A19C3B7AFADA45E891ECC2A02C05E996_12</vt:lpwstr>
  </property>
</Properties>
</file>