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7"/>
          <w:sz w:val="32"/>
          <w:szCs w:val="32"/>
        </w:rPr>
        <w:t>附</w:t>
      </w:r>
      <w:r>
        <w:rPr>
          <w:rFonts w:ascii="FangSong" w:hAnsi="FangSong" w:eastAsia="FangSong" w:cs="FangSong"/>
          <w:spacing w:val="-26"/>
          <w:sz w:val="32"/>
          <w:szCs w:val="32"/>
        </w:rPr>
        <w:t>件：</w:t>
      </w:r>
    </w:p>
    <w:p>
      <w:pPr>
        <w:spacing w:before="148" w:line="219" w:lineRule="auto"/>
        <w:ind w:left="1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4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“创新业务统计信</w:t>
      </w:r>
      <w:r>
        <w:rPr>
          <w:rFonts w:ascii="宋体" w:hAnsi="宋体" w:eastAsia="宋体" w:cs="宋体"/>
          <w:spacing w:val="2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息系统”新增报送机构申请表</w:t>
      </w:r>
    </w:p>
    <w:p/>
    <w:p/>
    <w:p>
      <w:pPr>
        <w:spacing w:line="67" w:lineRule="exact"/>
      </w:pPr>
    </w:p>
    <w:tbl>
      <w:tblPr>
        <w:tblStyle w:val="4"/>
        <w:tblW w:w="7948" w:type="dxa"/>
        <w:tblInd w:w="5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410"/>
        <w:gridCol w:w="859"/>
        <w:gridCol w:w="427"/>
        <w:gridCol w:w="1358"/>
        <w:gridCol w:w="911"/>
        <w:gridCol w:w="1741"/>
      </w:tblGrid>
      <w:tr>
        <w:trPr>
          <w:trHeight w:val="571" w:hRule="atLeast"/>
        </w:trPr>
        <w:tc>
          <w:tcPr>
            <w:tcW w:w="1242" w:type="dxa"/>
            <w:vAlign w:val="top"/>
          </w:tcPr>
          <w:p>
            <w:pPr>
              <w:spacing w:before="250" w:line="215" w:lineRule="auto"/>
              <w:ind w:left="1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申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请单位</w:t>
            </w:r>
          </w:p>
        </w:tc>
        <w:tc>
          <w:tcPr>
            <w:tcW w:w="670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66" w:hRule="atLeast"/>
        </w:trPr>
        <w:tc>
          <w:tcPr>
            <w:tcW w:w="1242" w:type="dxa"/>
            <w:vAlign w:val="top"/>
          </w:tcPr>
          <w:p>
            <w:pPr>
              <w:spacing w:before="245" w:line="215" w:lineRule="auto"/>
              <w:ind w:left="1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申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请时间</w:t>
            </w:r>
          </w:p>
        </w:tc>
        <w:tc>
          <w:tcPr>
            <w:tcW w:w="2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241" w:line="216" w:lineRule="auto"/>
              <w:ind w:left="15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申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请类型</w:t>
            </w:r>
          </w:p>
        </w:tc>
        <w:tc>
          <w:tcPr>
            <w:tcW w:w="26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61" w:hRule="atLeast"/>
        </w:trPr>
        <w:tc>
          <w:tcPr>
            <w:tcW w:w="1242" w:type="dxa"/>
            <w:vAlign w:val="top"/>
          </w:tcPr>
          <w:p>
            <w:pPr>
              <w:spacing w:before="245" w:line="217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报送时间</w:t>
            </w:r>
          </w:p>
        </w:tc>
        <w:tc>
          <w:tcPr>
            <w:tcW w:w="670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66" w:hRule="atLeast"/>
        </w:trPr>
        <w:tc>
          <w:tcPr>
            <w:tcW w:w="1242" w:type="dxa"/>
            <w:vAlign w:val="top"/>
          </w:tcPr>
          <w:p>
            <w:pPr>
              <w:spacing w:before="250" w:line="218" w:lineRule="auto"/>
              <w:ind w:left="12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业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务模块</w:t>
            </w:r>
          </w:p>
        </w:tc>
        <w:tc>
          <w:tcPr>
            <w:tcW w:w="670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66" w:hRule="atLeast"/>
        </w:trPr>
        <w:tc>
          <w:tcPr>
            <w:tcW w:w="1242" w:type="dxa"/>
            <w:vAlign w:val="top"/>
          </w:tcPr>
          <w:p>
            <w:pPr>
              <w:spacing w:before="244" w:line="217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责任部门</w:t>
            </w:r>
          </w:p>
        </w:tc>
        <w:tc>
          <w:tcPr>
            <w:tcW w:w="670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66" w:hRule="atLeast"/>
        </w:trPr>
        <w:tc>
          <w:tcPr>
            <w:tcW w:w="1242" w:type="dxa"/>
            <w:vAlign w:val="top"/>
          </w:tcPr>
          <w:p>
            <w:pPr>
              <w:spacing w:before="245" w:line="218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责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任人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245" w:line="218" w:lineRule="auto"/>
              <w:ind w:left="1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电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话</w:t>
            </w:r>
          </w:p>
        </w:tc>
        <w:tc>
          <w:tcPr>
            <w:tcW w:w="17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spacing w:before="245" w:line="217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61" w:hRule="atLeast"/>
        </w:trPr>
        <w:tc>
          <w:tcPr>
            <w:tcW w:w="1242" w:type="dxa"/>
            <w:vAlign w:val="top"/>
          </w:tcPr>
          <w:p>
            <w:pPr>
              <w:spacing w:before="245" w:line="219" w:lineRule="auto"/>
              <w:ind w:left="1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245" w:line="218" w:lineRule="auto"/>
              <w:ind w:left="1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电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话</w:t>
            </w:r>
          </w:p>
        </w:tc>
        <w:tc>
          <w:tcPr>
            <w:tcW w:w="17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spacing w:before="245" w:line="217" w:lineRule="auto"/>
              <w:ind w:left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398" w:hRule="atLeast"/>
        </w:trPr>
        <w:tc>
          <w:tcPr>
            <w:tcW w:w="124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备注</w:t>
            </w:r>
          </w:p>
        </w:tc>
        <w:tc>
          <w:tcPr>
            <w:tcW w:w="670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3560" w:hRule="atLeast"/>
        </w:trPr>
        <w:tc>
          <w:tcPr>
            <w:tcW w:w="124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2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单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位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公章</w:t>
            </w:r>
          </w:p>
        </w:tc>
        <w:tc>
          <w:tcPr>
            <w:tcW w:w="670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2" w:line="218" w:lineRule="auto"/>
        <w:ind w:left="452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4"/>
          <w:sz w:val="24"/>
          <w:szCs w:val="24"/>
        </w:rPr>
        <w:t>填</w:t>
      </w:r>
      <w:r>
        <w:rPr>
          <w:rFonts w:ascii="FangSong" w:hAnsi="FangSong" w:eastAsia="FangSong" w:cs="FangSong"/>
          <w:spacing w:val="-11"/>
          <w:sz w:val="24"/>
          <w:szCs w:val="24"/>
        </w:rPr>
        <w:t>写说明：</w:t>
      </w:r>
    </w:p>
    <w:p>
      <w:pPr>
        <w:sectPr>
          <w:footerReference r:id="rId5" w:type="default"/>
          <w:pgSz w:w="11905" w:h="16834"/>
          <w:pgMar w:top="1430" w:right="1785" w:bottom="1265" w:left="1451" w:header="0" w:footer="98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78" w:line="242" w:lineRule="auto"/>
        <w:ind w:left="134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1.</w:t>
      </w:r>
      <w:r>
        <w:rPr>
          <w:rFonts w:ascii="FangSong" w:hAnsi="FangSong" w:eastAsia="FangSong" w:cs="FangSong"/>
          <w:spacing w:val="-5"/>
          <w:sz w:val="24"/>
          <w:szCs w:val="24"/>
        </w:rPr>
        <w:t>申</w:t>
      </w:r>
      <w:r>
        <w:rPr>
          <w:rFonts w:ascii="FangSong" w:hAnsi="FangSong" w:eastAsia="FangSong" w:cs="FangSong"/>
          <w:spacing w:val="-3"/>
          <w:sz w:val="24"/>
          <w:szCs w:val="24"/>
        </w:rPr>
        <w:t>请类型：新增报送机构、密码重置。</w:t>
      </w:r>
    </w:p>
    <w:p>
      <w:pPr>
        <w:spacing w:line="217" w:lineRule="auto"/>
        <w:ind w:left="128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4"/>
          <w:sz w:val="24"/>
          <w:szCs w:val="24"/>
        </w:rPr>
        <w:t>2.报送时间：新增</w:t>
      </w:r>
      <w:r>
        <w:rPr>
          <w:rFonts w:ascii="FangSong" w:hAnsi="FangSong" w:eastAsia="FangSong" w:cs="FangSong"/>
          <w:spacing w:val="-2"/>
          <w:sz w:val="24"/>
          <w:szCs w:val="24"/>
        </w:rPr>
        <w:t>报送机构拟报送数据的日期。</w:t>
      </w:r>
    </w:p>
    <w:p>
      <w:pPr>
        <w:spacing w:before="28" w:line="254" w:lineRule="auto"/>
        <w:ind w:left="127" w:firstLine="10"/>
        <w:rPr>
          <w:rFonts w:ascii="FangSong" w:hAnsi="FangSong" w:eastAsia="FangSong" w:cs="FangSong"/>
          <w:spacing w:val="-9"/>
          <w:sz w:val="24"/>
          <w:szCs w:val="24"/>
        </w:rPr>
      </w:pPr>
      <w:r>
        <w:rPr>
          <w:rFonts w:ascii="FangSong" w:hAnsi="FangSong" w:eastAsia="FangSong" w:cs="FangSong"/>
          <w:spacing w:val="-17"/>
          <w:sz w:val="24"/>
          <w:szCs w:val="24"/>
        </w:rPr>
        <w:t>3</w:t>
      </w:r>
      <w:r>
        <w:rPr>
          <w:rFonts w:ascii="FangSong" w:hAnsi="FangSong" w:eastAsia="FangSong" w:cs="FangSong"/>
          <w:spacing w:val="-9"/>
          <w:sz w:val="24"/>
          <w:szCs w:val="24"/>
        </w:rPr>
        <w:t>.业务模块：保险养老社区统计制度、老年人住房反向抵押养老保险试点统计制度。</w:t>
      </w:r>
    </w:p>
    <w:p>
      <w:pPr>
        <w:spacing w:before="28" w:line="254" w:lineRule="auto"/>
        <w:ind w:left="127" w:firstLine="10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4.备注：需要进一步说明的事项，如业务获得监管部门批复的情</w:t>
      </w:r>
      <w:r>
        <w:rPr>
          <w:rFonts w:ascii="FangSong" w:hAnsi="FangSong" w:eastAsia="FangSong" w:cs="FangSong"/>
          <w:spacing w:val="-1"/>
          <w:sz w:val="24"/>
          <w:szCs w:val="24"/>
        </w:rPr>
        <w:t>况</w:t>
      </w:r>
      <w:r>
        <w:rPr>
          <w:rFonts w:ascii="FangSong" w:hAnsi="FangSong" w:eastAsia="FangSong" w:cs="FangSong"/>
          <w:sz w:val="24"/>
          <w:szCs w:val="24"/>
        </w:rPr>
        <w:t>等。</w:t>
      </w:r>
    </w:p>
    <w:p>
      <w:bookmarkStart w:id="0" w:name="_GoBack"/>
      <w:bookmarkEnd w:id="0"/>
    </w:p>
    <w:sectPr>
      <w:footerReference r:id="rId6" w:type="default"/>
      <w:pgSz w:w="11905" w:h="16834"/>
      <w:pgMar w:top="1430" w:right="1338" w:bottom="1483" w:left="1785" w:header="0" w:footer="12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2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>-</w:t>
    </w:r>
    <w:r>
      <w:rPr>
        <w:rFonts w:ascii="宋体" w:hAnsi="宋体" w:eastAsia="宋体" w:cs="宋体"/>
        <w:spacing w:val="3"/>
        <w:sz w:val="27"/>
        <w:szCs w:val="27"/>
      </w:rPr>
      <w:t>4-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5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5"/>
        <w:sz w:val="27"/>
        <w:szCs w:val="27"/>
      </w:rPr>
      <w:t>-</w:t>
    </w:r>
    <w:r>
      <w:rPr>
        <w:rFonts w:ascii="宋体" w:hAnsi="宋体" w:eastAsia="宋体" w:cs="宋体"/>
        <w:spacing w:val="3"/>
        <w:sz w:val="27"/>
        <w:szCs w:val="27"/>
      </w:rPr>
      <w:t>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DCE4"/>
    <w:rsid w:val="6ADFD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2023-10-04T03:12:00Z</dcterms:created>
  <dc:creator>彭云龙</dc:creator>
  <cp:lastModifiedBy>彭云龙</cp:lastModifiedBy>
  <dcterms:modified xsi:type="dcterms:W3CDTF">2023-10-04T03:12:56Z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0ED1158C2B6B7D24B1671C65238314DC_41</vt:lpwstr>
  </property>
</Properties>
</file>