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before="0" w:after="300"/>
        <w:ind w:left="0" w:right="0" w:firstLine="0"/>
      </w:pPr>
      <w:r>
        <w:rPr>
          <w:rFonts w:ascii="Arial" w:hAnsi="Arial" w:eastAsia="Arial" w:cs="Arial"/>
          <w:color w:val="666666"/>
          <w:sz w:val="30"/>
        </w:rPr>
        <w:t>桥梁支座报告显示问题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color w:val="3BB6EE"/>
          <w:sz w:val="18"/>
        </w:rPr>
        <w:t>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color w:val="3BB6EE"/>
          <w:sz w:val="21"/>
        </w:rPr>
        <w:t>0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color w:val="3BB6EE"/>
          <w:sz w:val="18"/>
        </w:rPr>
        <w:t>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drawing>
          <wp:inline distT="0" distB="0" distL="0" distR="0">
            <wp:extent cx="247650" cy="24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4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A9A9A9"/>
          <w:sz w:val="21"/>
        </w:rPr>
        <w:t>唐工 发布于 3年前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Arial" w:hAnsi="Arial" w:eastAsia="Arial" w:cs="Arial"/>
          <w:color w:val="666666"/>
          <w:sz w:val="21"/>
        </w:rPr>
        <w:t>一、问题现象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Arial" w:hAnsi="Arial" w:eastAsia="Arial" w:cs="Arial"/>
          <w:color w:val="666666"/>
          <w:sz w:val="21"/>
        </w:rPr>
        <w:t>桥梁支座报告中，外观质量参数中检测结果不合并为一个单元格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drawing>
          <wp:inline distT="0" distB="0" distL="0" distR="0">
            <wp:extent cx="5270500" cy="49980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499" cy="49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Arial" w:hAnsi="Arial" w:eastAsia="Arial" w:cs="Arial"/>
          <w:color w:val="666666"/>
          <w:sz w:val="21"/>
        </w:rPr>
        <w:t>二、解决方式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Arial" w:hAnsi="Arial" w:eastAsia="Arial" w:cs="Arial"/>
          <w:color w:val="666666"/>
          <w:sz w:val="21"/>
        </w:rPr>
        <w:t>检测结论页中，多行检测结果文字描述只需要填写一行，报告页就会合并为一个单元格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drawing>
          <wp:inline distT="0" distB="0" distL="0" distR="0">
            <wp:extent cx="5270500" cy="36099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499" cy="361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2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34"/>
    <w:autoRedefine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autoRedefine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autoRedefine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8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49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7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3"/>
    <w:autoRedefine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autoRedefine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autoRedefine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autoRedefine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autoRedefine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autoRedefine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autoRedefine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autoRedefine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autoRedefine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autoRedefine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link w:val="27"/>
    <w:autoRedefine/>
    <w:qFormat/>
    <w:uiPriority w:val="10"/>
    <w:rPr>
      <w:sz w:val="48"/>
      <w:szCs w:val="48"/>
    </w:rPr>
  </w:style>
  <w:style w:type="character" w:customStyle="1" w:styleId="44">
    <w:name w:val="Subtitle Char"/>
    <w:link w:val="21"/>
    <w:autoRedefine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autoRedefine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uiPriority w:val="30"/>
    <w:rPr>
      <w:i/>
    </w:rPr>
  </w:style>
  <w:style w:type="character" w:customStyle="1" w:styleId="49">
    <w:name w:val="Header Char"/>
    <w:link w:val="18"/>
    <w:autoRedefine/>
    <w:qFormat/>
    <w:uiPriority w:val="99"/>
  </w:style>
  <w:style w:type="character" w:customStyle="1" w:styleId="50">
    <w:name w:val="Footer Char"/>
    <w:link w:val="17"/>
    <w:uiPriority w:val="99"/>
  </w:style>
  <w:style w:type="character" w:customStyle="1" w:styleId="51">
    <w:name w:val="Caption Char"/>
    <w:link w:val="17"/>
    <w:autoRedefine/>
    <w:qFormat/>
    <w:uiPriority w:val="99"/>
  </w:style>
  <w:style w:type="table" w:customStyle="1" w:styleId="52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28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28"/>
    <w:autoRedefine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22"/>
    <w:uiPriority w:val="99"/>
    <w:rPr>
      <w:sz w:val="18"/>
    </w:rPr>
  </w:style>
  <w:style w:type="character" w:customStyle="1" w:styleId="178">
    <w:name w:val="Endnote Text Char"/>
    <w:link w:val="16"/>
    <w:uiPriority w:val="99"/>
    <w:rPr>
      <w:sz w:val="20"/>
    </w:rPr>
  </w:style>
  <w:style w:type="paragraph" w:customStyle="1" w:styleId="179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2024-04-10T03:09:16Z</dcterms:created>
  <dc:creator>怡氧 - 一站式生产力工具集</dc:creator>
  <cp:lastModifiedBy>Helen</cp:lastModifiedBy>
  <dcterms:modified xsi:type="dcterms:W3CDTF">2024-04-10T03:09:28Z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0F55E3F3C5D64215ACF9A774C342A06B_13</vt:lpwstr>
  </property>
</Properties>
</file>